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FC7B58A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 afişare rezultate selecţie</w:t>
      </w:r>
      <w:r w:rsidR="00746D52"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03BE9EF" w14:textId="7DD7D1F5" w:rsidR="00421640" w:rsidRPr="0011066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1106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selecţiei dosarelor de înscriere la concursul de recrutare pentru </w:t>
      </w:r>
      <w:r w:rsidR="00B91E33" w:rsidRPr="001106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ocuparea </w:t>
      </w:r>
      <w:r w:rsidR="00D43FED" w:rsidRPr="0011066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unei</w:t>
      </w:r>
      <w:r w:rsidR="00190DAC" w:rsidRPr="001106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90DAC" w:rsidRPr="001106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funcții publice de execuție vacante de: consilier, clasa I, grad profesional superior –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Compartimentul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Evidență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Electorală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la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nivelul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aparatului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specialitate al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Primarului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>Sectorului</w:t>
      </w:r>
      <w:proofErr w:type="spellEnd"/>
      <w:r w:rsidR="00110660" w:rsidRPr="0011066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</w:t>
      </w:r>
      <w:r w:rsidR="00190DAC" w:rsidRPr="001106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D43FED" w:rsidRPr="00110660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="00190DAC" w:rsidRPr="0011066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post  vacant</w:t>
      </w:r>
    </w:p>
    <w:p w14:paraId="358A3331" w14:textId="77777777" w:rsidR="00421640" w:rsidRPr="0011066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A755980" w14:textId="043E71D7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77777777" w:rsidR="00346CF2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  <w:p w14:paraId="77FEA4C3" w14:textId="77777777" w:rsidR="00346CF2" w:rsidRDefault="00110660" w:rsidP="002838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63327</w:t>
            </w:r>
            <w:r w:rsidR="00D94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19.09</w:t>
            </w:r>
            <w:r w:rsidR="00D94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.2023</w:t>
            </w:r>
            <w:r w:rsidR="001F7BA0" w:rsidRPr="00D4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 </w:t>
            </w:r>
            <w:r w:rsidR="00D94C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 w:rsidR="00283815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proofErr w:type="spellStart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Compartimentul</w:t>
            </w:r>
            <w:proofErr w:type="spellEnd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Evidență</w:t>
            </w:r>
            <w:proofErr w:type="spellEnd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Electorală</w:t>
            </w:r>
            <w:proofErr w:type="spellEnd"/>
            <w:r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1C0AAFC5" w14:textId="2748AB3C" w:rsidR="00110660" w:rsidRPr="00D43FED" w:rsidRDefault="00110660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871B" w14:textId="77777777" w:rsidR="00310C40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  <w:p w14:paraId="6105C931" w14:textId="71AC4395" w:rsidR="00110660" w:rsidRPr="00FB2C4F" w:rsidRDefault="0011066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D94C7F" w:rsidRPr="006E3FFC" w14:paraId="6CF577A7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7D7CEE20" w14:textId="2A2D488F" w:rsidR="00D94C7F" w:rsidRPr="00E23156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4C947586" w14:textId="3E422239" w:rsidR="00D94C7F" w:rsidRDefault="0096115C" w:rsidP="00D94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63554/20.09.2023/</w:t>
            </w:r>
            <w:r w:rsidR="00110660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Compartimentul</w:t>
            </w:r>
            <w:proofErr w:type="spellEnd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Evidență</w:t>
            </w:r>
            <w:proofErr w:type="spellEnd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Electorală</w:t>
            </w:r>
            <w:proofErr w:type="spellEnd"/>
          </w:p>
          <w:p w14:paraId="3CC82FC5" w14:textId="766D8086" w:rsidR="00D94C7F" w:rsidRDefault="00D94C7F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D7301" w14:textId="6A682811" w:rsidR="00D94C7F" w:rsidRPr="00FB2C4F" w:rsidRDefault="00D94C7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91D06B" w14:textId="38D60432" w:rsidR="00D94C7F" w:rsidRDefault="00D94C7F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  <w:tr w:rsidR="00110660" w:rsidRPr="006E3FFC" w14:paraId="267BC90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7FEECA6C" w14:textId="1E0DA894" w:rsidR="00110660" w:rsidRDefault="0011066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6D887ED" w14:textId="3BE6E98B" w:rsidR="00110660" w:rsidRDefault="0096115C" w:rsidP="00D9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63683</w:t>
            </w:r>
            <w:r w:rsidR="00110660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20.09.2023</w:t>
            </w:r>
            <w:r w:rsidR="00110660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/</w:t>
            </w:r>
            <w:r w:rsidR="00110660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consilier, clasa I, grad profesional superior –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Compartimentul</w:t>
            </w:r>
            <w:proofErr w:type="spellEnd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Evidență</w:t>
            </w:r>
            <w:proofErr w:type="spellEnd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10660" w:rsidRPr="0011066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Electorală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6234E" w14:textId="77777777" w:rsidR="0096115C" w:rsidRDefault="0096115C" w:rsidP="0096115C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</w:p>
          <w:p w14:paraId="3BE337C9" w14:textId="77777777" w:rsidR="00110660" w:rsidRDefault="0011066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FE5B3" w14:textId="20EB2D36" w:rsidR="00110660" w:rsidRPr="0096115C" w:rsidRDefault="0096115C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cu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coniția depunerii cazierului judiciar, conform art. 49 alin. (4) din H</w:t>
            </w:r>
            <w:r w:rsidR="00C102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G</w:t>
            </w:r>
            <w:r w:rsidR="00C1021D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/>
              </w:rPr>
              <w:t xml:space="preserve"> nr. 611/2008 </w:t>
            </w:r>
          </w:p>
        </w:tc>
      </w:tr>
    </w:tbl>
    <w:p w14:paraId="61064093" w14:textId="56D217D9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declaraţi admişi conform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110660">
        <w:rPr>
          <w:rFonts w:eastAsia="Calibri" w:cs="Times New Roman"/>
          <w:b/>
          <w:bCs/>
          <w:noProof/>
          <w:lang w:val="fr-FR"/>
        </w:rPr>
        <w:t>02.10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110660">
        <w:rPr>
          <w:rFonts w:eastAsia="Calibri" w:cs="Times New Roman"/>
          <w:b/>
          <w:bCs/>
          <w:noProof/>
          <w:lang w:val="fr-FR"/>
        </w:rPr>
        <w:t>2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Pr="00253B5C">
        <w:rPr>
          <w:rFonts w:eastAsia="Calibri" w:cs="Times New Roman"/>
          <w:noProof/>
          <w:lang w:val="fr-FR"/>
        </w:rPr>
        <w:t>.</w:t>
      </w:r>
    </w:p>
    <w:p w14:paraId="47E83326" w14:textId="77777777" w:rsidR="00310C40" w:rsidRPr="00900F35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AD044BC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63F22ED5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C1021D">
        <w:rPr>
          <w:rFonts w:eastAsia="Calibri" w:cs="Times New Roman"/>
          <w:b/>
          <w:noProof/>
          <w:lang w:val="fr-FR"/>
        </w:rPr>
        <w:t>25.09.2023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Pr="00253B5C">
        <w:rPr>
          <w:rFonts w:eastAsia="Calibri" w:cs="Times New Roman"/>
          <w:b/>
          <w:noProof/>
          <w:color w:val="FF0000"/>
          <w:lang w:val="fr-FR"/>
        </w:rPr>
        <w:t xml:space="preserve"> </w:t>
      </w:r>
      <w:r w:rsidR="00C1021D">
        <w:rPr>
          <w:rFonts w:eastAsia="Calibri" w:cs="Times New Roman"/>
          <w:b/>
          <w:noProof/>
          <w:lang w:val="fr-FR"/>
        </w:rPr>
        <w:t>15.30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Bucureşti</w:t>
      </w:r>
      <w:r w:rsidRPr="00253B5C">
        <w:rPr>
          <w:rFonts w:eastAsia="Calibri" w:cs="Times New Roman"/>
          <w:noProof/>
          <w:lang w:val="fr-FR"/>
        </w:rPr>
        <w:t>.</w:t>
      </w:r>
      <w:r w:rsidR="00900F35" w:rsidRPr="00253B5C">
        <w:rPr>
          <w:rFonts w:eastAsia="Calibri" w:cs="Times New Roman"/>
          <w:noProof/>
          <w:lang w:val="fr-FR"/>
        </w:rPr>
        <w:t xml:space="preserve">             </w:t>
      </w:r>
    </w:p>
    <w:p w14:paraId="3C3EE521" w14:textId="77777777" w:rsidR="00C1021D" w:rsidRDefault="00C1021D" w:rsidP="00C1021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16"/>
          <w:szCs w:val="16"/>
          <w:lang w:val="fr-FR"/>
        </w:rPr>
      </w:pPr>
    </w:p>
    <w:p w14:paraId="68312621" w14:textId="5CFBA03B" w:rsidR="00110660" w:rsidRPr="00110660" w:rsidRDefault="00363538" w:rsidP="00C1021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16"/>
          <w:szCs w:val="16"/>
          <w:lang w:val="fr-FR"/>
        </w:rPr>
      </w:pPr>
      <w:r w:rsidRPr="00110660">
        <w:rPr>
          <w:rFonts w:ascii="Times New Roman" w:eastAsia="Calibri" w:hAnsi="Times New Roman" w:cs="Times New Roman"/>
          <w:noProof/>
          <w:sz w:val="16"/>
          <w:szCs w:val="16"/>
          <w:lang w:val="fr-FR"/>
        </w:rPr>
        <w:t xml:space="preserve">Secretar, </w:t>
      </w:r>
    </w:p>
    <w:p w14:paraId="08C2F0A9" w14:textId="209878A3" w:rsidR="00110660" w:rsidRPr="00110660" w:rsidRDefault="00110660" w:rsidP="00C1021D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16"/>
          <w:szCs w:val="16"/>
          <w:lang w:val="fr-FR"/>
        </w:rPr>
      </w:pPr>
      <w:r w:rsidRPr="00110660">
        <w:rPr>
          <w:rFonts w:ascii="Times New Roman" w:eastAsia="Calibri" w:hAnsi="Times New Roman" w:cs="Times New Roman"/>
          <w:noProof/>
          <w:sz w:val="16"/>
          <w:szCs w:val="16"/>
          <w:lang w:val="fr-FR"/>
        </w:rPr>
        <w:t>Consilier superior</w:t>
      </w:r>
    </w:p>
    <w:p w14:paraId="4CF36D26" w14:textId="62BC2DAD" w:rsidR="00810D30" w:rsidRPr="005404C5" w:rsidRDefault="00D43FED" w:rsidP="00C1021D">
      <w:pPr>
        <w:spacing w:after="0" w:line="240" w:lineRule="auto"/>
        <w:jc w:val="right"/>
        <w:rPr>
          <w:sz w:val="20"/>
          <w:szCs w:val="20"/>
        </w:rPr>
      </w:pPr>
      <w:r w:rsidRPr="00110660">
        <w:rPr>
          <w:rFonts w:ascii="Times New Roman" w:eastAsia="Calibri" w:hAnsi="Times New Roman" w:cs="Times New Roman"/>
          <w:noProof/>
          <w:sz w:val="16"/>
          <w:szCs w:val="16"/>
          <w:lang w:val="fr-FR"/>
        </w:rPr>
        <w:t>Zăinescu Lavinia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F1CC" w14:textId="77777777" w:rsidR="001361A7" w:rsidRDefault="001361A7" w:rsidP="00B7531C">
      <w:pPr>
        <w:spacing w:after="0" w:line="240" w:lineRule="auto"/>
      </w:pPr>
      <w:r>
        <w:separator/>
      </w:r>
    </w:p>
  </w:endnote>
  <w:endnote w:type="continuationSeparator" w:id="0">
    <w:p w14:paraId="5EE916CB" w14:textId="77777777" w:rsidR="001361A7" w:rsidRDefault="001361A7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9,  Sectorul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București;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9,  Sectorul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București;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3A3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A009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0C98" w14:textId="77777777" w:rsidR="001361A7" w:rsidRDefault="001361A7" w:rsidP="00B7531C">
      <w:pPr>
        <w:spacing w:after="0" w:line="240" w:lineRule="auto"/>
      </w:pPr>
      <w:r>
        <w:separator/>
      </w:r>
    </w:p>
  </w:footnote>
  <w:footnote w:type="continuationSeparator" w:id="0">
    <w:p w14:paraId="75BD4393" w14:textId="77777777" w:rsidR="001361A7" w:rsidRDefault="001361A7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0660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1A7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0E05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2013"/>
    <w:rsid w:val="00593CAD"/>
    <w:rsid w:val="005A22C6"/>
    <w:rsid w:val="005A2B7E"/>
    <w:rsid w:val="005A350A"/>
    <w:rsid w:val="005A38A4"/>
    <w:rsid w:val="005A3D01"/>
    <w:rsid w:val="005A48CE"/>
    <w:rsid w:val="005B459C"/>
    <w:rsid w:val="005B62DE"/>
    <w:rsid w:val="005B659D"/>
    <w:rsid w:val="005B6E91"/>
    <w:rsid w:val="005B7660"/>
    <w:rsid w:val="005C0BC8"/>
    <w:rsid w:val="005C2F59"/>
    <w:rsid w:val="005C44D6"/>
    <w:rsid w:val="005C5658"/>
    <w:rsid w:val="005D0474"/>
    <w:rsid w:val="005D17B8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280C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07F4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115C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4112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1E33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021D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87EAE"/>
    <w:rsid w:val="00C90908"/>
    <w:rsid w:val="00C92BE0"/>
    <w:rsid w:val="00CA1462"/>
    <w:rsid w:val="00CA20B3"/>
    <w:rsid w:val="00CA2D76"/>
    <w:rsid w:val="00CB0D7C"/>
    <w:rsid w:val="00CB52C3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C7F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43</cp:revision>
  <cp:lastPrinted>2023-09-25T11:49:00Z</cp:lastPrinted>
  <dcterms:created xsi:type="dcterms:W3CDTF">2022-04-26T08:35:00Z</dcterms:created>
  <dcterms:modified xsi:type="dcterms:W3CDTF">2023-09-25T12:18:00Z</dcterms:modified>
</cp:coreProperties>
</file>