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E7728A" w:rsidRDefault="00E7728A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 xml:space="preserve">temporar 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>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233B95" w:rsidRPr="00E7728A" w:rsidTr="00051381">
        <w:trPr>
          <w:trHeight w:val="567"/>
        </w:trPr>
        <w:tc>
          <w:tcPr>
            <w:tcW w:w="709" w:type="dxa"/>
          </w:tcPr>
          <w:p w:rsidR="00233B95" w:rsidRPr="00E7728A" w:rsidRDefault="00E7728A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E7728A" w:rsidRDefault="00E7728A" w:rsidP="00E7728A">
            <w:pPr>
              <w:pStyle w:val="NoSpacing"/>
              <w:ind w:firstLine="0"/>
              <w:rPr>
                <w:b/>
              </w:rPr>
            </w:pPr>
            <w:r w:rsidRPr="00E7728A">
              <w:rPr>
                <w:b/>
              </w:rPr>
              <w:t xml:space="preserve">9052/17.02.2022 </w:t>
            </w:r>
            <w:r>
              <w:rPr>
                <w:b/>
              </w:rPr>
              <w:t xml:space="preserve">/ </w:t>
            </w:r>
            <w:proofErr w:type="spellStart"/>
            <w:r w:rsidRPr="00E7728A">
              <w:rPr>
                <w:b/>
              </w:rPr>
              <w:t>Consilier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achiziții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publice</w:t>
            </w:r>
            <w:proofErr w:type="spellEnd"/>
            <w:r w:rsidRPr="00E7728A">
              <w:rPr>
                <w:b/>
              </w:rPr>
              <w:t xml:space="preserve">, </w:t>
            </w:r>
            <w:proofErr w:type="spellStart"/>
            <w:r w:rsidRPr="00E7728A">
              <w:rPr>
                <w:b/>
              </w:rPr>
              <w:t>clasa</w:t>
            </w:r>
            <w:proofErr w:type="spellEnd"/>
            <w:r w:rsidRPr="00E7728A">
              <w:rPr>
                <w:b/>
              </w:rPr>
              <w:t xml:space="preserve"> I, grad </w:t>
            </w:r>
            <w:proofErr w:type="spellStart"/>
            <w:r w:rsidRPr="00E7728A">
              <w:rPr>
                <w:b/>
              </w:rPr>
              <w:t>profesional</w:t>
            </w:r>
            <w:proofErr w:type="spellEnd"/>
            <w:r w:rsidRPr="00E7728A">
              <w:rPr>
                <w:b/>
              </w:rPr>
              <w:t xml:space="preserve"> principal/ </w:t>
            </w:r>
            <w:proofErr w:type="spellStart"/>
            <w:r w:rsidRPr="00E7728A">
              <w:rPr>
                <w:b/>
              </w:rPr>
              <w:t>Serviciul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Achiziții</w:t>
            </w:r>
            <w:proofErr w:type="spellEnd"/>
            <w:r w:rsidRPr="00E7728A">
              <w:rPr>
                <w:b/>
              </w:rPr>
              <w:t xml:space="preserve"> </w:t>
            </w:r>
            <w:proofErr w:type="spellStart"/>
            <w:r w:rsidRPr="00E7728A">
              <w:rPr>
                <w:b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Pr="00E7728A" w:rsidRDefault="00E7728A" w:rsidP="00233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Pr="00E7728A" w:rsidRDefault="00E7728A" w:rsidP="00233B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04.03.2022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02.03.2022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11.15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  <w:bookmarkStart w:id="0" w:name="_GoBack"/>
      <w:bookmarkEnd w:id="0"/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C2" w:rsidRDefault="003312C2" w:rsidP="00B7531C">
      <w:pPr>
        <w:spacing w:after="0" w:line="240" w:lineRule="auto"/>
      </w:pPr>
      <w:r>
        <w:separator/>
      </w:r>
    </w:p>
  </w:endnote>
  <w:endnote w:type="continuationSeparator" w:id="0">
    <w:p w:rsidR="003312C2" w:rsidRDefault="003312C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3312C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491D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008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C2" w:rsidRDefault="003312C2" w:rsidP="00B7531C">
      <w:pPr>
        <w:spacing w:after="0" w:line="240" w:lineRule="auto"/>
      </w:pPr>
      <w:r>
        <w:separator/>
      </w:r>
    </w:p>
  </w:footnote>
  <w:footnote w:type="continuationSeparator" w:id="0">
    <w:p w:rsidR="003312C2" w:rsidRDefault="003312C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12C2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7728A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3EE90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2101-5F18-4B8C-B520-6235191D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25</cp:revision>
  <cp:lastPrinted>2021-08-03T06:20:00Z</cp:lastPrinted>
  <dcterms:created xsi:type="dcterms:W3CDTF">2019-12-05T09:21:00Z</dcterms:created>
  <dcterms:modified xsi:type="dcterms:W3CDTF">2022-03-02T09:12:00Z</dcterms:modified>
</cp:coreProperties>
</file>