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850F59"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850F59" w:rsidRPr="00850F59" w:rsidRDefault="00850F59" w:rsidP="00850F59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DF78CB" w:rsidTr="00160D04">
        <w:trPr>
          <w:trHeight w:val="567"/>
        </w:trPr>
        <w:tc>
          <w:tcPr>
            <w:tcW w:w="709" w:type="dxa"/>
          </w:tcPr>
          <w:p w:rsidR="00850F59" w:rsidRPr="009773E5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Default="00850F59" w:rsidP="00850F5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57257/26.10.2021/</w:t>
            </w:r>
            <w:r w:rsidR="009773E5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principal/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BE5F7C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Default="00761A77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</w:rPr>
              <w:t xml:space="preserve">ADMIS, sub </w:t>
            </w:r>
            <w:proofErr w:type="spellStart"/>
            <w:r>
              <w:rPr>
                <w:rFonts w:ascii="Times New Roman" w:hAnsi="Times New Roman"/>
              </w:rPr>
              <w:t>rezerva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decăderii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acest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drept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caz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neprezentare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documentelor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original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copii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legalizate</w:t>
            </w:r>
            <w:proofErr w:type="spellEnd"/>
            <w:r>
              <w:rPr>
                <w:rFonts w:ascii="Times New Roman" w:hAnsi="Times New Roman"/>
              </w:rPr>
              <w:t xml:space="preserve"> conform art.49,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alin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(3) </w:t>
            </w:r>
            <w:proofErr w:type="gramStart"/>
            <w:r>
              <w:rPr>
                <w:rFonts w:ascii="Times New Roman" w:hAnsi="Times New Roman"/>
              </w:rPr>
              <w:t>din</w:t>
            </w:r>
            <w:proofErr w:type="gramEnd"/>
            <w:r>
              <w:rPr>
                <w:rFonts w:ascii="Times New Roman" w:hAnsi="Times New Roman"/>
              </w:rPr>
              <w:t xml:space="preserve"> Hot</w:t>
            </w:r>
            <w:r>
              <w:rPr>
                <w:rFonts w:ascii="Times New Roman" w:hAnsi="Times New Roman"/>
                <w:lang w:val="ro-RO"/>
              </w:rPr>
              <w:t>ărârea Guvernului nr.</w:t>
            </w:r>
            <w:r>
              <w:rPr>
                <w:rFonts w:ascii="Times New Roman" w:hAnsi="Times New Roman"/>
              </w:rPr>
              <w:t xml:space="preserve"> 611/2008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până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târziu</w:t>
            </w:r>
            <w:proofErr w:type="spellEnd"/>
            <w:r>
              <w:rPr>
                <w:rFonts w:ascii="Times New Roman" w:hAnsi="Times New Roman"/>
              </w:rPr>
              <w:t xml:space="preserve"> la data </w:t>
            </w:r>
            <w:proofErr w:type="spellStart"/>
            <w:r>
              <w:rPr>
                <w:rFonts w:ascii="Times New Roman" w:hAnsi="Times New Roman"/>
              </w:rPr>
              <w:t>probei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scrise</w:t>
            </w:r>
            <w:proofErr w:type="spellEnd"/>
          </w:p>
        </w:tc>
      </w:tr>
      <w:tr w:rsidR="00850F59" w:rsidRPr="00DF78CB" w:rsidTr="00160D04">
        <w:trPr>
          <w:trHeight w:val="567"/>
        </w:trPr>
        <w:tc>
          <w:tcPr>
            <w:tcW w:w="709" w:type="dxa"/>
          </w:tcPr>
          <w:p w:rsidR="00850F59" w:rsidRPr="00DF78CB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61A77" w:rsidRDefault="009773E5" w:rsidP="004A34F9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61A7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61A77" w:rsidRDefault="00850F59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5" w:rsidRPr="00DF78CB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E5" w:rsidRPr="00761A77" w:rsidRDefault="009773E5" w:rsidP="006F2D7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61A77">
              <w:rPr>
                <w:b/>
                <w:sz w:val="26"/>
                <w:szCs w:val="26"/>
                <w:lang w:val="en-GB"/>
              </w:rPr>
              <w:t xml:space="preserve">57701/29.10.2021/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61A77" w:rsidRDefault="00761A7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61A77" w:rsidRDefault="009773E5" w:rsidP="006F2D7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5" w:rsidRPr="00DF78CB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E5" w:rsidRPr="00761A77" w:rsidRDefault="009773E5" w:rsidP="006F2D7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61A77">
              <w:rPr>
                <w:b/>
                <w:sz w:val="26"/>
                <w:szCs w:val="26"/>
                <w:lang w:val="en-GB"/>
              </w:rPr>
              <w:t xml:space="preserve">58014/01.11.2021/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61A77" w:rsidRDefault="004512B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3E5" w:rsidRPr="004512B7" w:rsidRDefault="009773E5" w:rsidP="006F2D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</w:tcPr>
          <w:p w:rsidR="009773E5" w:rsidRPr="00DF78CB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773E5" w:rsidRPr="00761A77" w:rsidRDefault="009773E5" w:rsidP="009773E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55575/15.10.2021/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E5" w:rsidRPr="00761A77" w:rsidRDefault="00761A7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3E5" w:rsidRPr="00761A77" w:rsidRDefault="009773E5" w:rsidP="006F2D7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</w:tcPr>
          <w:p w:rsidR="009773E5" w:rsidRPr="00DF78CB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773E5" w:rsidRPr="00761A77" w:rsidRDefault="009773E5" w:rsidP="009773E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56235/20.10.2021/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E5" w:rsidRPr="00761A77" w:rsidRDefault="00761A7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3E5" w:rsidRPr="00761A77" w:rsidRDefault="009773E5" w:rsidP="006F2D7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50F59" w:rsidRPr="00DF78CB" w:rsidTr="00160D04">
        <w:trPr>
          <w:trHeight w:val="567"/>
        </w:trPr>
        <w:tc>
          <w:tcPr>
            <w:tcW w:w="709" w:type="dxa"/>
          </w:tcPr>
          <w:p w:rsidR="00850F59" w:rsidRPr="00DF78CB" w:rsidRDefault="009773E5" w:rsidP="00160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61A77" w:rsidRDefault="009773E5" w:rsidP="00160D04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57699/29.10.2021/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61A77" w:rsidRDefault="00761A77" w:rsidP="00160D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61A77" w:rsidRDefault="00850F59" w:rsidP="00160D04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160D04" w:rsidRPr="00DF78CB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60D04" w:rsidRPr="00160D04" w:rsidRDefault="00160D04" w:rsidP="00160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0D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Nr</w:t>
            </w:r>
            <w:proofErr w:type="spellEnd"/>
            <w:r w:rsidRPr="00160D0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60D0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160D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60D04" w:rsidRPr="00160D04" w:rsidRDefault="00160D04" w:rsidP="00160D04">
            <w:pPr>
              <w:pStyle w:val="NoSpacing"/>
              <w:rPr>
                <w:b/>
              </w:rPr>
            </w:pPr>
            <w:proofErr w:type="spellStart"/>
            <w:r w:rsidRPr="00160D04">
              <w:rPr>
                <w:b/>
              </w:rPr>
              <w:t>Nr</w:t>
            </w:r>
            <w:proofErr w:type="spellEnd"/>
            <w:r w:rsidRPr="00160D04">
              <w:rPr>
                <w:b/>
              </w:rPr>
              <w:t xml:space="preserve">. </w:t>
            </w:r>
            <w:proofErr w:type="spellStart"/>
            <w:r w:rsidRPr="00160D04">
              <w:rPr>
                <w:b/>
              </w:rPr>
              <w:t>Formular</w:t>
            </w:r>
            <w:proofErr w:type="spellEnd"/>
            <w:r w:rsidRPr="00160D04">
              <w:rPr>
                <w:b/>
              </w:rPr>
              <w:t xml:space="preserve"> de </w:t>
            </w:r>
            <w:proofErr w:type="spellStart"/>
            <w:r w:rsidRPr="00160D04">
              <w:rPr>
                <w:b/>
              </w:rPr>
              <w:t>înscriere</w:t>
            </w:r>
            <w:proofErr w:type="spellEnd"/>
            <w:r w:rsidRPr="00160D04">
              <w:rPr>
                <w:b/>
              </w:rPr>
              <w:t xml:space="preserve"> /</w:t>
            </w:r>
            <w:proofErr w:type="spellStart"/>
            <w:r w:rsidRPr="00160D04">
              <w:rPr>
                <w:b/>
              </w:rPr>
              <w:t>Funcţia</w:t>
            </w:r>
            <w:proofErr w:type="spellEnd"/>
            <w:r w:rsidRPr="00160D04">
              <w:rPr>
                <w:b/>
              </w:rPr>
              <w:t xml:space="preserve"> </w:t>
            </w:r>
            <w:proofErr w:type="spellStart"/>
            <w:r w:rsidRPr="00160D04">
              <w:rPr>
                <w:b/>
              </w:rPr>
              <w:t>publică</w:t>
            </w:r>
            <w:proofErr w:type="spellEnd"/>
            <w:r w:rsidRPr="00160D04">
              <w:rPr>
                <w:b/>
              </w:rPr>
              <w:t>/</w:t>
            </w:r>
            <w:proofErr w:type="spellStart"/>
            <w:r w:rsidRPr="00160D04">
              <w:rPr>
                <w:b/>
              </w:rPr>
              <w:t>Structura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0D04" w:rsidRPr="00160D04" w:rsidRDefault="00160D04" w:rsidP="00160D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160D0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Rezultatul</w:t>
            </w:r>
            <w:proofErr w:type="spellEnd"/>
            <w:r w:rsidRPr="00160D0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60D0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selecţiei</w:t>
            </w:r>
            <w:proofErr w:type="spellEnd"/>
            <w:r w:rsidRPr="00160D0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60D0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04" w:rsidRPr="00160D04" w:rsidRDefault="00160D04" w:rsidP="00160D04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60D04">
              <w:rPr>
                <w:rFonts w:ascii="Times New Roman" w:hAnsi="Times New Roman"/>
                <w:b/>
                <w:lang w:val="en-GB"/>
              </w:rPr>
              <w:t>Motivul</w:t>
            </w:r>
            <w:proofErr w:type="spellEnd"/>
            <w:r w:rsidRPr="00160D0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160D04">
              <w:rPr>
                <w:rFonts w:ascii="Times New Roman" w:hAnsi="Times New Roman"/>
                <w:b/>
                <w:lang w:val="en-GB"/>
              </w:rPr>
              <w:t>respingerii</w:t>
            </w:r>
            <w:proofErr w:type="spellEnd"/>
            <w:r w:rsidRPr="00160D0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160D04">
              <w:rPr>
                <w:rFonts w:ascii="Times New Roman" w:hAnsi="Times New Roman"/>
                <w:b/>
                <w:lang w:val="en-GB"/>
              </w:rPr>
              <w:t>dosarului</w:t>
            </w:r>
            <w:proofErr w:type="spellEnd"/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</w:tcPr>
          <w:p w:rsidR="009773E5" w:rsidRPr="00DF78CB" w:rsidRDefault="009773E5" w:rsidP="0097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773E5" w:rsidRPr="00761A77" w:rsidRDefault="009773E5" w:rsidP="009773E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57713/29.10.2021/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E5" w:rsidRPr="00761A77" w:rsidRDefault="00761A77" w:rsidP="009773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3E5" w:rsidRPr="00761A77" w:rsidRDefault="009773E5" w:rsidP="009773E5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</w:tcPr>
          <w:p w:rsidR="009773E5" w:rsidRPr="00DF78CB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773E5" w:rsidRPr="00761A77" w:rsidRDefault="009773E5" w:rsidP="009773E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58012/01.11.2021/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E5" w:rsidRPr="00761A7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3E5" w:rsidRPr="00761A77" w:rsidRDefault="009773E5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773E5" w:rsidRPr="00DF78CB" w:rsidTr="00160D04">
        <w:trPr>
          <w:trHeight w:val="567"/>
        </w:trPr>
        <w:tc>
          <w:tcPr>
            <w:tcW w:w="709" w:type="dxa"/>
          </w:tcPr>
          <w:p w:rsidR="009773E5" w:rsidRPr="00DF78CB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773E5" w:rsidRPr="00761A77" w:rsidRDefault="009773E5" w:rsidP="009773E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58022/01.11.2021/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E5" w:rsidRPr="00761A7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3E5" w:rsidRPr="00761A77" w:rsidRDefault="009773E5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761A77" w:rsidRPr="00761A77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673E66">
        <w:rPr>
          <w:rFonts w:ascii="Times New Roman" w:hAnsi="Times New Roman"/>
          <w:b/>
          <w:sz w:val="24"/>
          <w:szCs w:val="24"/>
          <w:lang w:val="fr-FR"/>
        </w:rPr>
        <w:t>11.11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nr. 3 la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nr. 1.090/2021 (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accesul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persoanelor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excepția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angajaților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incintele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instituțiilor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centrale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locale,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regiilor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autonome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operatorilor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economici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capital public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este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permis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doar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celor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care fac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vaccinării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împotriva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care au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trecut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10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zile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finalizarea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schemei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complete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vaccinare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, care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prezintă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negativ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unui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test RTPCR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infecția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 nu mai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vechi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72 de ore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negativ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certificat al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unui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test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antigen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rapid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infecția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 nu mai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vechi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48 de ore,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care se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află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perioada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cuprinsă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între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 15-a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 180-a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ulterioară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confirmării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infectării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SARS-CoV-2).</w:t>
      </w:r>
    </w:p>
    <w:p w:rsidR="00137477" w:rsidRPr="001646E2" w:rsidRDefault="001374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61A7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Default="00761A77" w:rsidP="00761A77">
      <w:pPr>
        <w:pStyle w:val="ListParagraph"/>
        <w:rPr>
          <w:b/>
          <w:bCs/>
          <w:szCs w:val="24"/>
          <w:lang w:val="fr-FR"/>
        </w:rPr>
      </w:pPr>
    </w:p>
    <w:p w:rsidR="00761A77" w:rsidRPr="001646E2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73E66">
        <w:rPr>
          <w:rFonts w:ascii="Times New Roman" w:hAnsi="Times New Roman"/>
          <w:b/>
          <w:sz w:val="24"/>
          <w:szCs w:val="24"/>
          <w:lang w:val="fr-FR"/>
        </w:rPr>
        <w:t>08.11</w:t>
      </w:r>
      <w:r w:rsidR="001646E2" w:rsidRPr="003C6895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3C689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C6003">
        <w:rPr>
          <w:rFonts w:ascii="Times New Roman" w:hAnsi="Times New Roman"/>
          <w:b/>
          <w:sz w:val="24"/>
          <w:szCs w:val="24"/>
          <w:lang w:val="fr-FR"/>
        </w:rPr>
        <w:t>14.30</w:t>
      </w:r>
      <w:bookmarkStart w:id="0" w:name="_GoBack"/>
      <w:bookmarkEnd w:id="0"/>
      <w:r w:rsidRPr="003C689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3F" w:rsidRDefault="005F523F" w:rsidP="00B7531C">
      <w:pPr>
        <w:spacing w:after="0" w:line="240" w:lineRule="auto"/>
      </w:pPr>
      <w:r>
        <w:separator/>
      </w:r>
    </w:p>
  </w:endnote>
  <w:endnote w:type="continuationSeparator" w:id="0">
    <w:p w:rsidR="005F523F" w:rsidRDefault="005F523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5F523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EB9A9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A67A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3F" w:rsidRDefault="005F523F" w:rsidP="00B7531C">
      <w:pPr>
        <w:spacing w:after="0" w:line="240" w:lineRule="auto"/>
      </w:pPr>
      <w:r>
        <w:separator/>
      </w:r>
    </w:p>
  </w:footnote>
  <w:footnote w:type="continuationSeparator" w:id="0">
    <w:p w:rsidR="005F523F" w:rsidRDefault="005F523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8F8C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9D6A-6566-4997-9ED2-34FBF692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27</cp:revision>
  <cp:lastPrinted>2021-07-23T05:24:00Z</cp:lastPrinted>
  <dcterms:created xsi:type="dcterms:W3CDTF">2019-12-05T09:02:00Z</dcterms:created>
  <dcterms:modified xsi:type="dcterms:W3CDTF">2021-11-08T12:21:00Z</dcterms:modified>
</cp:coreProperties>
</file>