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55228" w14:textId="00B630AC" w:rsidR="00CA62F0" w:rsidRPr="00C5125E" w:rsidRDefault="00CA62F0" w:rsidP="00CE5E89">
      <w:pPr>
        <w:autoSpaceDE w:val="0"/>
        <w:autoSpaceDN w:val="0"/>
        <w:adjustRightInd w:val="0"/>
        <w:jc w:val="center"/>
      </w:pPr>
      <w:bookmarkStart w:id="0" w:name="_Hlk534974064"/>
      <w:bookmarkEnd w:id="0"/>
    </w:p>
    <w:p w14:paraId="256DB94D" w14:textId="6875F08D" w:rsidR="00CA62F0" w:rsidRPr="00C5125E" w:rsidRDefault="00CA62F0" w:rsidP="00CE5E89">
      <w:pPr>
        <w:autoSpaceDE w:val="0"/>
        <w:autoSpaceDN w:val="0"/>
        <w:adjustRightInd w:val="0"/>
        <w:jc w:val="center"/>
        <w:rPr>
          <w:i/>
          <w:iCs/>
        </w:rPr>
      </w:pPr>
      <w:r w:rsidRPr="00C5125E">
        <w:rPr>
          <w:noProof/>
          <w:lang w:val="en-US" w:eastAsia="en-US"/>
        </w:rPr>
        <w:drawing>
          <wp:anchor distT="0" distB="0" distL="114300" distR="114300" simplePos="0" relativeHeight="251659264" behindDoc="1" locked="0" layoutInCell="1" allowOverlap="1" wp14:anchorId="78C71CBF" wp14:editId="55BF9CED">
            <wp:simplePos x="0" y="0"/>
            <wp:positionH relativeFrom="column">
              <wp:posOffset>556260</wp:posOffset>
            </wp:positionH>
            <wp:positionV relativeFrom="paragraph">
              <wp:posOffset>8255</wp:posOffset>
            </wp:positionV>
            <wp:extent cx="520700" cy="744758"/>
            <wp:effectExtent l="0" t="0" r="0" b="0"/>
            <wp:wrapNone/>
            <wp:docPr id="22" name="Picture 2" descr="http://upload.wikimedia.org/wikipedia/ro/thumb/c/cc/Stema_bucuresti.png/72px-Stema_bucuresti.png">
              <a:hlinkClick xmlns:a="http://schemas.openxmlformats.org/drawingml/2006/main" r:id="rId8" tooltip="&quot;Stema bucuresti.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ro/thumb/c/cc/Stema_bucuresti.png/72px-Stema_bucuresti.png">
                      <a:hlinkClick r:id="rId8" tooltip="&quot;Stema bucuresti.png&quot;"/>
                    </pic:cNvPr>
                    <pic:cNvPicPr>
                      <a:picLocks noChangeAspect="1" noChangeArrowheads="1"/>
                    </pic:cNvPicPr>
                  </pic:nvPicPr>
                  <pic:blipFill>
                    <a:blip r:embed="rId9" r:link="rId10" cstate="print"/>
                    <a:srcRect/>
                    <a:stretch>
                      <a:fillRect/>
                    </a:stretch>
                  </pic:blipFill>
                  <pic:spPr bwMode="auto">
                    <a:xfrm>
                      <a:off x="0" y="0"/>
                      <a:ext cx="525055" cy="7509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5125E">
        <w:t>CONSILIUL LOCAL SECTOR 1 BUCUREŞTI</w:t>
      </w:r>
    </w:p>
    <w:p w14:paraId="7D6A809B" w14:textId="77777777" w:rsidR="00CA62F0" w:rsidRPr="00C5125E" w:rsidRDefault="00CA62F0" w:rsidP="00CE5E89">
      <w:pPr>
        <w:autoSpaceDE w:val="0"/>
        <w:autoSpaceDN w:val="0"/>
        <w:adjustRightInd w:val="0"/>
        <w:jc w:val="center"/>
        <w:rPr>
          <w:i/>
          <w:iCs/>
        </w:rPr>
      </w:pPr>
      <w:r w:rsidRPr="00C5125E">
        <w:t>COMPLEXUL MULTIFUNCTIONAL CARAIMAN</w:t>
      </w:r>
    </w:p>
    <w:p w14:paraId="71B07D93" w14:textId="77777777" w:rsidR="00CA62F0" w:rsidRPr="00C5125E" w:rsidRDefault="00CA62F0" w:rsidP="00CE5E89">
      <w:pPr>
        <w:autoSpaceDE w:val="0"/>
        <w:autoSpaceDN w:val="0"/>
        <w:adjustRightInd w:val="0"/>
        <w:jc w:val="center"/>
        <w:rPr>
          <w:i/>
          <w:iCs/>
        </w:rPr>
      </w:pPr>
      <w:r w:rsidRPr="00C5125E">
        <w:rPr>
          <w:lang w:val="ro-RO"/>
        </w:rPr>
        <w:t>Str. Caraiman nr. 33</w:t>
      </w:r>
      <w:r w:rsidRPr="00C5125E">
        <w:rPr>
          <w:vertAlign w:val="superscript"/>
          <w:lang w:val="ro-RO"/>
        </w:rPr>
        <w:t xml:space="preserve">a </w:t>
      </w:r>
      <w:r w:rsidRPr="00C5125E">
        <w:rPr>
          <w:lang w:val="ro-RO"/>
        </w:rPr>
        <w:t>, sector 1, Bucureşti, tel/fax: 021/224.40.73;</w:t>
      </w:r>
    </w:p>
    <w:p w14:paraId="40AE2484" w14:textId="6A5EF0DE" w:rsidR="00CA62F0" w:rsidRPr="00C5125E" w:rsidRDefault="00CA62F0" w:rsidP="0025500B">
      <w:pPr>
        <w:autoSpaceDE w:val="0"/>
        <w:autoSpaceDN w:val="0"/>
        <w:adjustRightInd w:val="0"/>
        <w:jc w:val="center"/>
        <w:rPr>
          <w:i/>
          <w:iCs/>
        </w:rPr>
      </w:pPr>
      <w:r w:rsidRPr="00C5125E">
        <w:rPr>
          <w:lang w:val="ro-RO"/>
        </w:rPr>
        <w:t xml:space="preserve">e-mail: </w:t>
      </w:r>
      <w:hyperlink r:id="rId11" w:history="1">
        <w:r w:rsidR="0025500B" w:rsidRPr="00C5125E">
          <w:rPr>
            <w:rStyle w:val="Hyperlink"/>
            <w:color w:val="auto"/>
            <w:lang w:val="ro-RO"/>
          </w:rPr>
          <w:t>registratura@cmcaraiman.ro</w:t>
        </w:r>
      </w:hyperlink>
    </w:p>
    <w:p w14:paraId="58AFAB36" w14:textId="574B6198" w:rsidR="0025500B" w:rsidRPr="00C5125E" w:rsidRDefault="0025500B" w:rsidP="0025500B">
      <w:pPr>
        <w:autoSpaceDE w:val="0"/>
        <w:autoSpaceDN w:val="0"/>
        <w:adjustRightInd w:val="0"/>
        <w:jc w:val="center"/>
        <w:rPr>
          <w:i/>
          <w:iCs/>
        </w:rPr>
      </w:pPr>
    </w:p>
    <w:p w14:paraId="01EBE21C" w14:textId="514DF023" w:rsidR="0025500B" w:rsidRPr="00C5125E" w:rsidRDefault="0025500B" w:rsidP="0025500B">
      <w:pPr>
        <w:autoSpaceDE w:val="0"/>
        <w:autoSpaceDN w:val="0"/>
        <w:adjustRightInd w:val="0"/>
        <w:jc w:val="center"/>
        <w:rPr>
          <w:i/>
          <w:iCs/>
        </w:rPr>
      </w:pPr>
    </w:p>
    <w:p w14:paraId="36024FC0" w14:textId="77777777" w:rsidR="0025500B" w:rsidRPr="00C5125E" w:rsidRDefault="0025500B" w:rsidP="0025500B">
      <w:pPr>
        <w:autoSpaceDE w:val="0"/>
        <w:autoSpaceDN w:val="0"/>
        <w:adjustRightInd w:val="0"/>
        <w:jc w:val="center"/>
        <w:rPr>
          <w:i/>
          <w:iCs/>
        </w:rPr>
      </w:pPr>
    </w:p>
    <w:p w14:paraId="07335CC1" w14:textId="77777777" w:rsidR="00CA62F0" w:rsidRPr="00C5125E" w:rsidRDefault="00CA62F0" w:rsidP="00CE5E89">
      <w:pPr>
        <w:tabs>
          <w:tab w:val="left" w:pos="90"/>
        </w:tabs>
        <w:jc w:val="center"/>
        <w:outlineLvl w:val="0"/>
        <w:rPr>
          <w:b/>
          <w:lang w:val="ro-RO"/>
        </w:rPr>
      </w:pPr>
      <w:r w:rsidRPr="00C5125E">
        <w:rPr>
          <w:b/>
          <w:lang w:val="ro-RO"/>
        </w:rPr>
        <w:t>MISIUNEA  ŞI  OBIECTIVELE</w:t>
      </w:r>
    </w:p>
    <w:p w14:paraId="587A1448" w14:textId="77777777" w:rsidR="00CA62F0" w:rsidRPr="00C5125E" w:rsidRDefault="00CA62F0" w:rsidP="00CE5E89">
      <w:pPr>
        <w:tabs>
          <w:tab w:val="left" w:pos="90"/>
        </w:tabs>
        <w:jc w:val="center"/>
        <w:outlineLvl w:val="0"/>
        <w:rPr>
          <w:b/>
          <w:lang w:val="ro-RO"/>
        </w:rPr>
      </w:pPr>
      <w:r w:rsidRPr="00C5125E">
        <w:rPr>
          <w:b/>
          <w:lang w:val="ro-RO"/>
        </w:rPr>
        <w:t>COMPLEXULUI MULTIFUNCŢIONAL CARAIMAN</w:t>
      </w:r>
    </w:p>
    <w:p w14:paraId="02B8A43E" w14:textId="5F7A4869" w:rsidR="00CA62F0" w:rsidRPr="00C5125E" w:rsidRDefault="00CA62F0" w:rsidP="0025500B">
      <w:pPr>
        <w:tabs>
          <w:tab w:val="left" w:pos="90"/>
        </w:tabs>
        <w:jc w:val="center"/>
        <w:outlineLvl w:val="0"/>
        <w:rPr>
          <w:b/>
          <w:lang w:val="ro-RO"/>
        </w:rPr>
      </w:pPr>
      <w:r w:rsidRPr="00C5125E">
        <w:rPr>
          <w:b/>
          <w:lang w:val="ro-RO"/>
        </w:rPr>
        <w:t>IANUARIE –DECEMBRIE 2018</w:t>
      </w:r>
    </w:p>
    <w:p w14:paraId="7138CA1F" w14:textId="59EE686E" w:rsidR="0025500B" w:rsidRDefault="0025500B" w:rsidP="0025500B">
      <w:pPr>
        <w:tabs>
          <w:tab w:val="left" w:pos="90"/>
        </w:tabs>
        <w:jc w:val="center"/>
        <w:outlineLvl w:val="0"/>
      </w:pPr>
    </w:p>
    <w:p w14:paraId="2A2926CB" w14:textId="77777777" w:rsidR="00C5125E" w:rsidRPr="00C5125E" w:rsidRDefault="00C5125E" w:rsidP="0025500B">
      <w:pPr>
        <w:tabs>
          <w:tab w:val="left" w:pos="90"/>
        </w:tabs>
        <w:jc w:val="center"/>
        <w:outlineLvl w:val="0"/>
      </w:pPr>
    </w:p>
    <w:p w14:paraId="1337C606" w14:textId="77777777" w:rsidR="0025500B" w:rsidRPr="00C5125E" w:rsidRDefault="0025500B" w:rsidP="0025500B">
      <w:pPr>
        <w:tabs>
          <w:tab w:val="left" w:pos="90"/>
        </w:tabs>
        <w:jc w:val="center"/>
        <w:outlineLvl w:val="0"/>
      </w:pPr>
    </w:p>
    <w:p w14:paraId="6298F7A5" w14:textId="77777777" w:rsidR="0045010D" w:rsidRPr="00C5125E" w:rsidRDefault="0045010D" w:rsidP="0025500B">
      <w:pPr>
        <w:pStyle w:val="NormalWeb"/>
        <w:shd w:val="clear" w:color="auto" w:fill="FFFFFF"/>
        <w:spacing w:before="0" w:beforeAutospacing="0" w:after="0" w:afterAutospacing="0"/>
        <w:ind w:firstLine="720"/>
        <w:jc w:val="both"/>
      </w:pPr>
      <w:r w:rsidRPr="00C5125E">
        <w:t xml:space="preserve">Inaugurat la sfârşitul lunii aprilie 2008, Complexul Multifuncţional „Caraiman" este primul centru medical deschis în România de o autoritate locală, pentru a veni în sprijinul persoanelor cu venituri reduse. </w:t>
      </w:r>
    </w:p>
    <w:p w14:paraId="21616E07" w14:textId="12E3F714" w:rsidR="0045010D" w:rsidRPr="00C5125E" w:rsidRDefault="0045010D" w:rsidP="0045010D">
      <w:pPr>
        <w:pStyle w:val="NoSpacing"/>
        <w:tabs>
          <w:tab w:val="left" w:pos="90"/>
        </w:tabs>
        <w:ind w:firstLine="720"/>
        <w:jc w:val="both"/>
        <w:rPr>
          <w:rFonts w:ascii="Times New Roman" w:hAnsi="Times New Roman"/>
          <w:sz w:val="24"/>
          <w:szCs w:val="24"/>
          <w:lang w:val="ro-RO"/>
        </w:rPr>
      </w:pPr>
      <w:r w:rsidRPr="00C5125E">
        <w:rPr>
          <w:rFonts w:ascii="Times New Roman" w:hAnsi="Times New Roman"/>
          <w:sz w:val="24"/>
          <w:szCs w:val="24"/>
          <w:lang w:val="ro-RO"/>
        </w:rPr>
        <w:t>Complexul a luat fiinţă prin reorganizarea Direcţiei Centru</w:t>
      </w:r>
      <w:r w:rsidR="000B5928">
        <w:rPr>
          <w:rFonts w:ascii="Times New Roman" w:hAnsi="Times New Roman"/>
          <w:sz w:val="24"/>
          <w:szCs w:val="24"/>
          <w:lang w:val="ro-RO"/>
        </w:rPr>
        <w:t>lui</w:t>
      </w:r>
      <w:r w:rsidRPr="00C5125E">
        <w:rPr>
          <w:rFonts w:ascii="Times New Roman" w:hAnsi="Times New Roman"/>
          <w:sz w:val="24"/>
          <w:szCs w:val="24"/>
          <w:lang w:val="ro-RO"/>
        </w:rPr>
        <w:t xml:space="preserve"> Medical Comunitar Caraiman (fostul Centru Medico-Social Caraiman) din structura Direcţiei Generale de Asistenţă Socială şi Protecţia Copilului Sector 1. </w:t>
      </w:r>
    </w:p>
    <w:p w14:paraId="31C6CA67" w14:textId="77777777" w:rsidR="0045010D" w:rsidRPr="00C5125E" w:rsidRDefault="0045010D" w:rsidP="0045010D">
      <w:pPr>
        <w:pStyle w:val="NoSpacing"/>
        <w:tabs>
          <w:tab w:val="left" w:pos="0"/>
          <w:tab w:val="left" w:pos="90"/>
          <w:tab w:val="left" w:pos="1170"/>
        </w:tabs>
        <w:ind w:firstLine="720"/>
        <w:jc w:val="both"/>
        <w:rPr>
          <w:rFonts w:ascii="Times New Roman" w:hAnsi="Times New Roman"/>
          <w:b/>
          <w:iCs/>
          <w:sz w:val="24"/>
          <w:szCs w:val="24"/>
          <w:lang w:val="ro-RO"/>
        </w:rPr>
      </w:pPr>
      <w:r w:rsidRPr="00C5125E">
        <w:rPr>
          <w:rFonts w:ascii="Times New Roman" w:hAnsi="Times New Roman"/>
          <w:iCs/>
          <w:sz w:val="24"/>
          <w:szCs w:val="24"/>
          <w:lang w:val="ro-RO"/>
        </w:rPr>
        <w:t>Prin Raportul de evaluare în teren a serviciilor sociale nr. 27/02.03.2016, întocmit de echipa de evaluare din cadrul Agenţiei Naţionale pentru Plăţi şi Inspecţie Socială, s-a constatat îndeplinirea integrală a standardelor minime de calitate şi s-a propus acordarea licenţei de funcţionare pe o perioadă de 5 ani:</w:t>
      </w:r>
    </w:p>
    <w:p w14:paraId="324F8C50" w14:textId="77777777" w:rsidR="0045010D" w:rsidRPr="00C5125E" w:rsidRDefault="0045010D" w:rsidP="00DF051C">
      <w:pPr>
        <w:pStyle w:val="NoSpacing"/>
        <w:numPr>
          <w:ilvl w:val="0"/>
          <w:numId w:val="34"/>
        </w:numPr>
        <w:tabs>
          <w:tab w:val="left" w:pos="90"/>
          <w:tab w:val="left" w:pos="720"/>
          <w:tab w:val="left" w:pos="1170"/>
        </w:tabs>
        <w:ind w:left="641" w:hanging="357"/>
        <w:jc w:val="both"/>
        <w:rPr>
          <w:rFonts w:ascii="Times New Roman" w:hAnsi="Times New Roman"/>
          <w:iCs/>
          <w:sz w:val="24"/>
          <w:szCs w:val="24"/>
          <w:lang w:val="ro-RO"/>
        </w:rPr>
      </w:pPr>
      <w:r w:rsidRPr="00C5125E">
        <w:rPr>
          <w:rFonts w:ascii="Times New Roman" w:hAnsi="Times New Roman"/>
          <w:iCs/>
          <w:sz w:val="24"/>
          <w:szCs w:val="24"/>
          <w:lang w:val="ro-RO"/>
        </w:rPr>
        <w:t xml:space="preserve"> începând cu data de 22 decembrie 2015 pentru Serviciul Asistenţă Comunitară, Informare şi Consiliere Socio-Medicală;</w:t>
      </w:r>
    </w:p>
    <w:p w14:paraId="5076E8D9" w14:textId="7E6C4B27" w:rsidR="0045010D" w:rsidRPr="00C5125E" w:rsidRDefault="0045010D" w:rsidP="0025500B">
      <w:pPr>
        <w:pStyle w:val="NoSpacing"/>
        <w:numPr>
          <w:ilvl w:val="0"/>
          <w:numId w:val="34"/>
        </w:numPr>
        <w:tabs>
          <w:tab w:val="left" w:pos="90"/>
          <w:tab w:val="left" w:pos="720"/>
          <w:tab w:val="left" w:pos="1170"/>
        </w:tabs>
        <w:ind w:left="641" w:hanging="357"/>
        <w:jc w:val="both"/>
        <w:rPr>
          <w:rFonts w:ascii="Times New Roman" w:hAnsi="Times New Roman"/>
          <w:sz w:val="24"/>
          <w:szCs w:val="24"/>
          <w:lang w:val="ro-RO"/>
        </w:rPr>
      </w:pPr>
      <w:r w:rsidRPr="00C5125E">
        <w:rPr>
          <w:rFonts w:ascii="Times New Roman" w:hAnsi="Times New Roman"/>
          <w:iCs/>
          <w:sz w:val="24"/>
          <w:szCs w:val="24"/>
          <w:lang w:val="ro-RO"/>
        </w:rPr>
        <w:t xml:space="preserve"> începând cu data de 08 februarie 2016 pentru Serviciul Consiliere şi asistenţă persoane vârstnice.</w:t>
      </w:r>
    </w:p>
    <w:p w14:paraId="7CCFC025" w14:textId="77777777" w:rsidR="0045010D" w:rsidRPr="00C5125E" w:rsidRDefault="0045010D" w:rsidP="0025500B">
      <w:pPr>
        <w:contextualSpacing/>
        <w:jc w:val="both"/>
      </w:pPr>
      <w:r w:rsidRPr="00C5125E">
        <w:t xml:space="preserve">          Beneficiari: locuitori ai Sectorului 1 de toate v</w:t>
      </w:r>
      <w:r w:rsidRPr="00C5125E">
        <w:rPr>
          <w:iCs/>
          <w:lang w:val="ro-RO"/>
        </w:rPr>
        <w:t>â</w:t>
      </w:r>
      <w:r w:rsidRPr="00C5125E">
        <w:t>rstele cu afec</w:t>
      </w:r>
      <w:r w:rsidRPr="00C5125E">
        <w:rPr>
          <w:lang w:val="ro-RO"/>
        </w:rPr>
        <w:t>ț</w:t>
      </w:r>
      <w:r w:rsidRPr="00C5125E">
        <w:t>iuni ortopedice, neurologice, oncologice, post-traumatice sau post-operatorii.</w:t>
      </w:r>
    </w:p>
    <w:p w14:paraId="490B3A2F" w14:textId="77777777" w:rsidR="0045010D" w:rsidRPr="00C5125E" w:rsidRDefault="0045010D" w:rsidP="0025500B">
      <w:pPr>
        <w:pStyle w:val="NormalWeb"/>
        <w:shd w:val="clear" w:color="auto" w:fill="FFFFFF"/>
        <w:spacing w:before="0" w:beforeAutospacing="0" w:after="0" w:afterAutospacing="0"/>
        <w:jc w:val="both"/>
      </w:pPr>
      <w:r w:rsidRPr="00C5125E">
        <w:t>Categoriile de persoane vulnerabile sunt persoanele care se găsesc în următoarele situaţii:</w:t>
      </w:r>
    </w:p>
    <w:p w14:paraId="4EC408E5" w14:textId="77777777" w:rsidR="0045010D" w:rsidRPr="00C5125E" w:rsidRDefault="0045010D" w:rsidP="00DF051C">
      <w:pPr>
        <w:pStyle w:val="NormalWeb"/>
        <w:numPr>
          <w:ilvl w:val="0"/>
          <w:numId w:val="35"/>
        </w:numPr>
        <w:shd w:val="clear" w:color="auto" w:fill="FFFFFF"/>
        <w:spacing w:before="0" w:beforeAutospacing="0" w:after="0" w:afterAutospacing="0"/>
        <w:ind w:left="641" w:hanging="357"/>
        <w:jc w:val="both"/>
      </w:pPr>
      <w:r w:rsidRPr="00C5125E">
        <w:t>nivel economic sub pragul de sărăcie;</w:t>
      </w:r>
    </w:p>
    <w:p w14:paraId="519621A4" w14:textId="77777777" w:rsidR="0045010D" w:rsidRPr="00C5125E" w:rsidRDefault="0045010D" w:rsidP="00DF051C">
      <w:pPr>
        <w:pStyle w:val="NormalWeb"/>
        <w:numPr>
          <w:ilvl w:val="0"/>
          <w:numId w:val="35"/>
        </w:numPr>
        <w:shd w:val="clear" w:color="auto" w:fill="FFFFFF"/>
        <w:spacing w:before="0" w:beforeAutospacing="0" w:after="0" w:afterAutospacing="0"/>
        <w:ind w:left="641" w:hanging="357"/>
        <w:jc w:val="both"/>
      </w:pPr>
      <w:r w:rsidRPr="00C5125E">
        <w:t>șomaj;</w:t>
      </w:r>
    </w:p>
    <w:p w14:paraId="0795725D" w14:textId="77777777" w:rsidR="0045010D" w:rsidRPr="00C5125E" w:rsidRDefault="0045010D" w:rsidP="00DF051C">
      <w:pPr>
        <w:pStyle w:val="NormalWeb"/>
        <w:numPr>
          <w:ilvl w:val="0"/>
          <w:numId w:val="35"/>
        </w:numPr>
        <w:shd w:val="clear" w:color="auto" w:fill="FFFFFF"/>
        <w:spacing w:before="0" w:beforeAutospacing="0" w:after="0" w:afterAutospacing="0"/>
        <w:ind w:left="641" w:hanging="357"/>
        <w:jc w:val="both"/>
      </w:pPr>
      <w:r w:rsidRPr="00C5125E">
        <w:t>nivel educaţional scăzut;</w:t>
      </w:r>
    </w:p>
    <w:p w14:paraId="0B510ED7" w14:textId="77777777" w:rsidR="0045010D" w:rsidRPr="00C5125E" w:rsidRDefault="0045010D" w:rsidP="00DF051C">
      <w:pPr>
        <w:pStyle w:val="NormalWeb"/>
        <w:numPr>
          <w:ilvl w:val="0"/>
          <w:numId w:val="35"/>
        </w:numPr>
        <w:shd w:val="clear" w:color="auto" w:fill="FFFFFF"/>
        <w:spacing w:before="0" w:beforeAutospacing="0" w:after="0" w:afterAutospacing="0"/>
        <w:ind w:left="641" w:hanging="357"/>
        <w:jc w:val="both"/>
      </w:pPr>
      <w:r w:rsidRPr="00C5125E">
        <w:t>diferite dizabilităţi, boli cronice;</w:t>
      </w:r>
    </w:p>
    <w:p w14:paraId="3FB2F24C" w14:textId="77777777" w:rsidR="0045010D" w:rsidRPr="00C5125E" w:rsidRDefault="0045010D" w:rsidP="00DF051C">
      <w:pPr>
        <w:pStyle w:val="NormalWeb"/>
        <w:numPr>
          <w:ilvl w:val="0"/>
          <w:numId w:val="35"/>
        </w:numPr>
        <w:shd w:val="clear" w:color="auto" w:fill="FFFFFF"/>
        <w:spacing w:before="0" w:beforeAutospacing="0" w:after="0" w:afterAutospacing="0"/>
        <w:ind w:left="641" w:hanging="357"/>
        <w:jc w:val="both"/>
      </w:pPr>
      <w:r w:rsidRPr="00C5125E">
        <w:t>boli aflate în faze terminale, care necesită tratamente paleative;</w:t>
      </w:r>
    </w:p>
    <w:p w14:paraId="4F061D2F" w14:textId="3CEF121E" w:rsidR="0045010D" w:rsidRPr="00C5125E" w:rsidRDefault="0045010D" w:rsidP="00DF051C">
      <w:pPr>
        <w:pStyle w:val="NormalWeb"/>
        <w:numPr>
          <w:ilvl w:val="0"/>
          <w:numId w:val="35"/>
        </w:numPr>
        <w:shd w:val="clear" w:color="auto" w:fill="FFFFFF"/>
        <w:spacing w:before="0" w:beforeAutospacing="0" w:after="0" w:afterAutospacing="0"/>
        <w:ind w:left="641" w:hanging="357"/>
        <w:jc w:val="both"/>
      </w:pPr>
      <w:r w:rsidRPr="00C5125E">
        <w:t>graviditate</w:t>
      </w:r>
      <w:r w:rsidR="000B5928">
        <w:t>,</w:t>
      </w:r>
      <w:r w:rsidRPr="00C5125E">
        <w:t xml:space="preserve"> lăuzie;</w:t>
      </w:r>
    </w:p>
    <w:p w14:paraId="389A6A2B" w14:textId="77777777" w:rsidR="0045010D" w:rsidRPr="00C5125E" w:rsidRDefault="0045010D" w:rsidP="00DF051C">
      <w:pPr>
        <w:pStyle w:val="NormalWeb"/>
        <w:numPr>
          <w:ilvl w:val="0"/>
          <w:numId w:val="35"/>
        </w:numPr>
        <w:shd w:val="clear" w:color="auto" w:fill="FFFFFF"/>
        <w:spacing w:before="0" w:beforeAutospacing="0" w:after="0" w:afterAutospacing="0"/>
        <w:ind w:left="641" w:hanging="357"/>
        <w:jc w:val="both"/>
      </w:pPr>
      <w:r w:rsidRPr="00C5125E">
        <w:t>vârsta a treia;</w:t>
      </w:r>
    </w:p>
    <w:p w14:paraId="16E7C226" w14:textId="77777777" w:rsidR="0045010D" w:rsidRPr="00C5125E" w:rsidRDefault="0045010D" w:rsidP="00DF051C">
      <w:pPr>
        <w:pStyle w:val="NormalWeb"/>
        <w:numPr>
          <w:ilvl w:val="0"/>
          <w:numId w:val="35"/>
        </w:numPr>
        <w:shd w:val="clear" w:color="auto" w:fill="FFFFFF"/>
        <w:spacing w:before="0" w:beforeAutospacing="0" w:after="0" w:afterAutospacing="0"/>
        <w:ind w:left="641" w:hanging="357"/>
        <w:jc w:val="both"/>
      </w:pPr>
      <w:r w:rsidRPr="00C5125E">
        <w:t>vârsta sub 5 ani;</w:t>
      </w:r>
    </w:p>
    <w:p w14:paraId="540FED11" w14:textId="77777777" w:rsidR="0045010D" w:rsidRPr="00C5125E" w:rsidRDefault="0045010D" w:rsidP="00DF051C">
      <w:pPr>
        <w:pStyle w:val="NormalWeb"/>
        <w:numPr>
          <w:ilvl w:val="0"/>
          <w:numId w:val="35"/>
        </w:numPr>
        <w:shd w:val="clear" w:color="auto" w:fill="FFFFFF"/>
        <w:spacing w:before="0" w:beforeAutospacing="0" w:after="0" w:afterAutospacing="0"/>
        <w:ind w:left="641" w:hanging="357"/>
        <w:jc w:val="both"/>
      </w:pPr>
      <w:r w:rsidRPr="00C5125E">
        <w:t>fac parte din familii monoparentale;</w:t>
      </w:r>
    </w:p>
    <w:p w14:paraId="02068709" w14:textId="77777777" w:rsidR="0045010D" w:rsidRPr="00C5125E" w:rsidRDefault="0045010D" w:rsidP="00DF051C">
      <w:pPr>
        <w:pStyle w:val="NormalWeb"/>
        <w:numPr>
          <w:ilvl w:val="0"/>
          <w:numId w:val="35"/>
        </w:numPr>
        <w:shd w:val="clear" w:color="auto" w:fill="FFFFFF"/>
        <w:spacing w:before="0" w:beforeAutospacing="0" w:after="0" w:afterAutospacing="0"/>
        <w:ind w:left="641" w:hanging="357"/>
        <w:jc w:val="both"/>
      </w:pPr>
      <w:r w:rsidRPr="00C5125E">
        <w:t>alte situaţii aflate în evidenţa serviciilor de asistenţă socială.</w:t>
      </w:r>
    </w:p>
    <w:p w14:paraId="7D7AF5D5" w14:textId="77777777" w:rsidR="0045010D" w:rsidRPr="00C5125E" w:rsidRDefault="0045010D" w:rsidP="0025500B">
      <w:pPr>
        <w:pStyle w:val="NormalWeb"/>
        <w:shd w:val="clear" w:color="auto" w:fill="FFFFFF"/>
        <w:spacing w:before="0" w:beforeAutospacing="0" w:after="0" w:afterAutospacing="0"/>
        <w:jc w:val="both"/>
      </w:pPr>
      <w:r w:rsidRPr="00C5125E">
        <w:t>Servicii gratuite oferite în cadrul CM Caraiman:</w:t>
      </w:r>
    </w:p>
    <w:p w14:paraId="7135E815" w14:textId="77777777" w:rsidR="0045010D" w:rsidRPr="00C5125E" w:rsidRDefault="0045010D" w:rsidP="00DF051C">
      <w:pPr>
        <w:pStyle w:val="NormalWeb"/>
        <w:numPr>
          <w:ilvl w:val="0"/>
          <w:numId w:val="36"/>
        </w:numPr>
        <w:shd w:val="clear" w:color="auto" w:fill="FFFFFF"/>
        <w:spacing w:before="0" w:beforeAutospacing="0" w:after="0" w:afterAutospacing="0"/>
        <w:jc w:val="both"/>
      </w:pPr>
      <w:r w:rsidRPr="00C5125E">
        <w:t>Planificare familială</w:t>
      </w:r>
    </w:p>
    <w:p w14:paraId="3C1569A3" w14:textId="77777777" w:rsidR="0045010D" w:rsidRPr="00C5125E" w:rsidRDefault="0045010D" w:rsidP="00DF051C">
      <w:pPr>
        <w:pStyle w:val="NormalWeb"/>
        <w:numPr>
          <w:ilvl w:val="0"/>
          <w:numId w:val="36"/>
        </w:numPr>
        <w:shd w:val="clear" w:color="auto" w:fill="FFFFFF"/>
        <w:spacing w:before="0" w:beforeAutospacing="0" w:after="0" w:afterAutospacing="0"/>
        <w:jc w:val="both"/>
      </w:pPr>
      <w:r w:rsidRPr="00C5125E">
        <w:t>Psihiatrie</w:t>
      </w:r>
    </w:p>
    <w:p w14:paraId="1C825D5F" w14:textId="77777777" w:rsidR="0045010D" w:rsidRPr="00C5125E" w:rsidRDefault="0045010D" w:rsidP="00DF051C">
      <w:pPr>
        <w:pStyle w:val="NormalWeb"/>
        <w:numPr>
          <w:ilvl w:val="0"/>
          <w:numId w:val="36"/>
        </w:numPr>
        <w:shd w:val="clear" w:color="auto" w:fill="FFFFFF"/>
        <w:spacing w:before="0" w:beforeAutospacing="0" w:after="0" w:afterAutospacing="0"/>
        <w:jc w:val="both"/>
      </w:pPr>
      <w:r w:rsidRPr="00C5125E">
        <w:t>Oftalmologie</w:t>
      </w:r>
    </w:p>
    <w:p w14:paraId="5044C01B" w14:textId="77777777" w:rsidR="0045010D" w:rsidRPr="00C5125E" w:rsidRDefault="0045010D" w:rsidP="00DF051C">
      <w:pPr>
        <w:pStyle w:val="NormalWeb"/>
        <w:numPr>
          <w:ilvl w:val="0"/>
          <w:numId w:val="36"/>
        </w:numPr>
        <w:shd w:val="clear" w:color="auto" w:fill="FFFFFF"/>
        <w:spacing w:before="0" w:beforeAutospacing="0" w:after="0" w:afterAutospacing="0"/>
        <w:jc w:val="both"/>
      </w:pPr>
      <w:r w:rsidRPr="00C5125E">
        <w:t>Imagistică medicală</w:t>
      </w:r>
    </w:p>
    <w:p w14:paraId="788AA74B" w14:textId="77777777" w:rsidR="0045010D" w:rsidRPr="00C5125E" w:rsidRDefault="0045010D" w:rsidP="00DF051C">
      <w:pPr>
        <w:pStyle w:val="NormalWeb"/>
        <w:numPr>
          <w:ilvl w:val="0"/>
          <w:numId w:val="36"/>
        </w:numPr>
        <w:shd w:val="clear" w:color="auto" w:fill="FFFFFF"/>
        <w:spacing w:before="0" w:beforeAutospacing="0" w:after="0" w:afterAutospacing="0"/>
        <w:jc w:val="both"/>
      </w:pPr>
      <w:r w:rsidRPr="00C5125E">
        <w:t xml:space="preserve">Explorări funcționale  </w:t>
      </w:r>
    </w:p>
    <w:p w14:paraId="7A40E021" w14:textId="77777777" w:rsidR="0045010D" w:rsidRPr="00C5125E" w:rsidRDefault="0045010D" w:rsidP="00DF051C">
      <w:pPr>
        <w:pStyle w:val="NormalWeb"/>
        <w:numPr>
          <w:ilvl w:val="0"/>
          <w:numId w:val="36"/>
        </w:numPr>
        <w:shd w:val="clear" w:color="auto" w:fill="FFFFFF"/>
        <w:spacing w:before="0" w:beforeAutospacing="0" w:after="0" w:afterAutospacing="0"/>
        <w:jc w:val="both"/>
      </w:pPr>
      <w:r w:rsidRPr="00C5125E">
        <w:t>Consiliere psihologică</w:t>
      </w:r>
    </w:p>
    <w:p w14:paraId="25E343CE" w14:textId="77777777" w:rsidR="0045010D" w:rsidRPr="00C5125E" w:rsidRDefault="0045010D" w:rsidP="00DF051C">
      <w:pPr>
        <w:pStyle w:val="NormalWeb"/>
        <w:numPr>
          <w:ilvl w:val="0"/>
          <w:numId w:val="36"/>
        </w:numPr>
        <w:shd w:val="clear" w:color="auto" w:fill="FFFFFF"/>
        <w:spacing w:before="0" w:beforeAutospacing="0" w:after="0" w:afterAutospacing="0"/>
        <w:jc w:val="both"/>
      </w:pPr>
      <w:r w:rsidRPr="00C5125E">
        <w:t>Ambulanță Socială</w:t>
      </w:r>
    </w:p>
    <w:p w14:paraId="428FEC5D" w14:textId="5A1D4479" w:rsidR="00E10EA5" w:rsidRPr="00C5125E" w:rsidRDefault="00E10EA5" w:rsidP="003314D3">
      <w:pPr>
        <w:pStyle w:val="NormalWeb"/>
        <w:shd w:val="clear" w:color="auto" w:fill="FFFFFF"/>
        <w:tabs>
          <w:tab w:val="left" w:pos="5910"/>
        </w:tabs>
        <w:jc w:val="both"/>
      </w:pPr>
    </w:p>
    <w:p w14:paraId="09E11549" w14:textId="77777777" w:rsidR="0025500B" w:rsidRPr="00C5125E" w:rsidRDefault="0025500B" w:rsidP="003314D3">
      <w:pPr>
        <w:pStyle w:val="NormalWeb"/>
        <w:shd w:val="clear" w:color="auto" w:fill="FFFFFF"/>
        <w:tabs>
          <w:tab w:val="left" w:pos="5910"/>
        </w:tabs>
        <w:jc w:val="both"/>
      </w:pPr>
    </w:p>
    <w:p w14:paraId="23ADF052" w14:textId="77777777" w:rsidR="00CA62F0" w:rsidRPr="00C5125E" w:rsidRDefault="00CA62F0" w:rsidP="004F19ED">
      <w:pPr>
        <w:pStyle w:val="ListParagraph"/>
        <w:numPr>
          <w:ilvl w:val="0"/>
          <w:numId w:val="1"/>
        </w:numPr>
        <w:tabs>
          <w:tab w:val="left" w:pos="90"/>
        </w:tabs>
        <w:jc w:val="center"/>
        <w:rPr>
          <w:b/>
          <w:lang w:val="ro-RO"/>
        </w:rPr>
      </w:pPr>
      <w:r w:rsidRPr="00C5125E">
        <w:rPr>
          <w:b/>
          <w:lang w:val="ro-RO"/>
        </w:rPr>
        <w:lastRenderedPageBreak/>
        <w:t>INDICI DE PERFORMANŢĂ</w:t>
      </w:r>
    </w:p>
    <w:p w14:paraId="059EC08D" w14:textId="0CDCCBD5" w:rsidR="00E10EA5" w:rsidRPr="00C5125E" w:rsidRDefault="00CA62F0" w:rsidP="0025500B">
      <w:pPr>
        <w:tabs>
          <w:tab w:val="left" w:pos="90"/>
        </w:tabs>
        <w:jc w:val="center"/>
        <w:outlineLvl w:val="0"/>
        <w:rPr>
          <w:b/>
          <w:lang w:val="ro-RO"/>
        </w:rPr>
      </w:pPr>
      <w:r w:rsidRPr="00C5125E">
        <w:rPr>
          <w:b/>
          <w:lang w:val="ro-RO"/>
        </w:rPr>
        <w:t>PREZENTAREA GRADULUI DE REALIZARE A ACESTORA</w:t>
      </w:r>
    </w:p>
    <w:p w14:paraId="0D845936" w14:textId="295F3440" w:rsidR="0025500B" w:rsidRPr="00C5125E" w:rsidRDefault="0025500B" w:rsidP="0025500B">
      <w:pPr>
        <w:tabs>
          <w:tab w:val="left" w:pos="90"/>
        </w:tabs>
        <w:jc w:val="center"/>
        <w:outlineLvl w:val="0"/>
        <w:rPr>
          <w:b/>
          <w:lang w:val="ro-RO"/>
        </w:rPr>
      </w:pPr>
    </w:p>
    <w:p w14:paraId="4464479A" w14:textId="561BBC4E" w:rsidR="0025500B" w:rsidRPr="00C5125E" w:rsidRDefault="0025500B" w:rsidP="0025500B">
      <w:pPr>
        <w:tabs>
          <w:tab w:val="left" w:pos="90"/>
        </w:tabs>
        <w:jc w:val="center"/>
        <w:outlineLvl w:val="0"/>
        <w:rPr>
          <w:b/>
          <w:lang w:val="ro-RO"/>
        </w:rPr>
      </w:pPr>
    </w:p>
    <w:p w14:paraId="0113E29E" w14:textId="77777777" w:rsidR="0025500B" w:rsidRPr="00C5125E" w:rsidRDefault="0025500B" w:rsidP="0025500B">
      <w:pPr>
        <w:tabs>
          <w:tab w:val="left" w:pos="90"/>
        </w:tabs>
        <w:jc w:val="center"/>
        <w:outlineLvl w:val="0"/>
        <w:rPr>
          <w:b/>
          <w:lang w:val="ro-RO"/>
        </w:rPr>
      </w:pPr>
    </w:p>
    <w:p w14:paraId="12DB82C1" w14:textId="77777777" w:rsidR="0045010D" w:rsidRPr="00C5125E" w:rsidRDefault="0045010D" w:rsidP="0045010D">
      <w:pPr>
        <w:pStyle w:val="NormalWeb"/>
        <w:shd w:val="clear" w:color="auto" w:fill="FFFFFF"/>
        <w:spacing w:before="0" w:beforeAutospacing="0" w:after="0" w:afterAutospacing="0"/>
        <w:ind w:firstLine="720"/>
        <w:jc w:val="both"/>
      </w:pPr>
      <w:r w:rsidRPr="00C5125E">
        <w:rPr>
          <w:b/>
          <w:i/>
          <w:sz w:val="28"/>
          <w:szCs w:val="28"/>
        </w:rPr>
        <w:t>Serviciul Consiliere și Asistență Persoane Vârstnice</w:t>
      </w:r>
      <w:r w:rsidRPr="00C5125E">
        <w:t xml:space="preserve"> a fost inființat în decembrie 2003 în cadrul Direcției Generale de Asistență Socială și Protecția Copilului Sector l.</w:t>
      </w:r>
    </w:p>
    <w:p w14:paraId="0A33EDE6" w14:textId="77777777" w:rsidR="0045010D" w:rsidRPr="00C5125E" w:rsidRDefault="0045010D" w:rsidP="0045010D">
      <w:pPr>
        <w:pStyle w:val="NormalWeb"/>
        <w:shd w:val="clear" w:color="auto" w:fill="FFFFFF"/>
        <w:spacing w:before="0" w:beforeAutospacing="0" w:after="0" w:afterAutospacing="0"/>
        <w:ind w:firstLine="720"/>
        <w:jc w:val="both"/>
      </w:pPr>
      <w:r w:rsidRPr="00C5125E">
        <w:t>Serviciul Consiliere și Asistență Persoane Vârstnice se reorganizează și funcționează în cadrul Complexului Multifuncțional Caraiman prin HCL nr. 16/12.02.2008.</w:t>
      </w:r>
    </w:p>
    <w:p w14:paraId="053A447C" w14:textId="4E8A6C2B" w:rsidR="0045010D" w:rsidRPr="00C5125E" w:rsidRDefault="0045010D" w:rsidP="0045010D">
      <w:pPr>
        <w:pStyle w:val="NormalWeb"/>
        <w:shd w:val="clear" w:color="auto" w:fill="FFFFFF"/>
        <w:spacing w:before="0" w:beforeAutospacing="0" w:after="0" w:afterAutospacing="0"/>
        <w:ind w:firstLine="720"/>
        <w:jc w:val="both"/>
      </w:pPr>
      <w:r w:rsidRPr="00C5125E">
        <w:t>Serviciile comunitare pentru persoane vârstnice se aplică în domeniul protecției persoanelor vârstnice (Legea 17/2000), respectiv a persoanelor care au împlinit vârsta legală de pensionare (Legea nr. 292/2011) și sunt în dificultate, având nevoie de servicii sociale, socio</w:t>
      </w:r>
      <w:r w:rsidR="000B5928">
        <w:t>-</w:t>
      </w:r>
      <w:r w:rsidRPr="00C5125E">
        <w:t>medicale, sau medicale specializate.</w:t>
      </w:r>
    </w:p>
    <w:p w14:paraId="746C5A7F" w14:textId="1AF53C0E" w:rsidR="0045010D" w:rsidRPr="00C5125E" w:rsidRDefault="0045010D" w:rsidP="0025500B">
      <w:pPr>
        <w:pStyle w:val="NormalWeb"/>
        <w:shd w:val="clear" w:color="auto" w:fill="FFFFFF"/>
        <w:spacing w:before="0" w:beforeAutospacing="0" w:after="0" w:afterAutospacing="0"/>
        <w:ind w:firstLine="720"/>
        <w:jc w:val="both"/>
      </w:pPr>
      <w:r w:rsidRPr="00C5125E">
        <w:t>Serviciul Consiliere și Asistență Persoane Vârstnice acordă servicii integrate de asistență socială și consiliere socio-medicală la domiciliul persoanelor vârstnice de pe raza administrativ-teritorială a Sectorului l.</w:t>
      </w:r>
      <w:r w:rsidR="0025500B" w:rsidRPr="00C5125E">
        <w:t xml:space="preserve"> </w:t>
      </w:r>
      <w:r w:rsidRPr="00C5125E">
        <w:t xml:space="preserve">Pentru a veni </w:t>
      </w:r>
      <w:r w:rsidR="000B5928" w:rsidRPr="00C5125E">
        <w:t>î</w:t>
      </w:r>
      <w:r w:rsidRPr="00C5125E">
        <w:t xml:space="preserve">n </w:t>
      </w:r>
      <w:bookmarkStart w:id="1" w:name="_Hlk535396671"/>
      <w:r w:rsidRPr="00C5125E">
        <w:t>î</w:t>
      </w:r>
      <w:bookmarkEnd w:id="1"/>
      <w:r w:rsidRPr="00C5125E">
        <w:t>ntâmpinarea nevoilor specifice fiecarei persoane vârstnice se acordă servicii de consiliere, asistență, transport gratuit la policlinici, spitale, recuperare medicală la domiciliu în colaborare cu medici/asistente medicale/kinetoterapeuți ai Serviciului Ambulanță Caraiman.</w:t>
      </w:r>
    </w:p>
    <w:p w14:paraId="7BD8B0F8" w14:textId="77777777" w:rsidR="0045010D" w:rsidRPr="00C5125E" w:rsidRDefault="0045010D" w:rsidP="0045010D">
      <w:pPr>
        <w:pStyle w:val="NormalWeb"/>
        <w:shd w:val="clear" w:color="auto" w:fill="FFFFFF"/>
        <w:spacing w:before="0" w:beforeAutospacing="0" w:after="0" w:afterAutospacing="0"/>
        <w:ind w:firstLine="720"/>
        <w:jc w:val="both"/>
      </w:pPr>
      <w:r w:rsidRPr="00C5125E">
        <w:t>Aceste servicii reprezintă un sistem nou de îngrijire socio-medicală la domiciliu, pachetul integrat de servicii destinat persoanelor vârstnice având ca finalitate prevenirea și limitarea unor situații generatoare de marginalizare și excluziune socială.</w:t>
      </w:r>
    </w:p>
    <w:p w14:paraId="761E21AA" w14:textId="27DFA09C" w:rsidR="0045010D" w:rsidRPr="00C5125E" w:rsidRDefault="000B5928" w:rsidP="0025500B">
      <w:pPr>
        <w:pStyle w:val="NormalWeb"/>
        <w:shd w:val="clear" w:color="auto" w:fill="FFFFFF"/>
        <w:spacing w:before="0" w:beforeAutospacing="0" w:after="0" w:afterAutospacing="0"/>
        <w:ind w:firstLine="720"/>
        <w:jc w:val="both"/>
      </w:pPr>
      <w:r w:rsidRPr="00C5125E">
        <w:t>Î</w:t>
      </w:r>
      <w:r w:rsidR="0045010D" w:rsidRPr="00C5125E">
        <w:t>n februarie 2016 Serviciul Consiliere și Asistență Persoane Vârstnice a fost acreditat (licențiat) ca furnizor de servicii sociale, în condițiile legii, pentru perioada 2016-2021.</w:t>
      </w:r>
    </w:p>
    <w:p w14:paraId="7CFE619A" w14:textId="77777777" w:rsidR="0045010D" w:rsidRPr="00C5125E" w:rsidRDefault="0045010D" w:rsidP="0045010D">
      <w:pPr>
        <w:jc w:val="both"/>
      </w:pPr>
      <w:r w:rsidRPr="00C5125E">
        <w:t>Obiective specifice</w:t>
      </w:r>
    </w:p>
    <w:p w14:paraId="45F3520C" w14:textId="5CB4FE26" w:rsidR="0045010D" w:rsidRPr="00C5125E" w:rsidRDefault="0045010D" w:rsidP="00DF051C">
      <w:pPr>
        <w:pStyle w:val="ListParagraph"/>
        <w:numPr>
          <w:ilvl w:val="0"/>
          <w:numId w:val="37"/>
        </w:numPr>
        <w:jc w:val="both"/>
      </w:pPr>
      <w:r w:rsidRPr="00C5125E">
        <w:t>Reducerea fenomenului de instituționalizare a persoanelor vârstnice</w:t>
      </w:r>
      <w:r w:rsidR="000B5928">
        <w:t>;</w:t>
      </w:r>
      <w:r w:rsidRPr="00C5125E">
        <w:t xml:space="preserve"> </w:t>
      </w:r>
    </w:p>
    <w:p w14:paraId="229F6F00" w14:textId="2686D6F7" w:rsidR="0045010D" w:rsidRPr="00C5125E" w:rsidRDefault="0045010D" w:rsidP="00DF051C">
      <w:pPr>
        <w:pStyle w:val="ListParagraph"/>
        <w:numPr>
          <w:ilvl w:val="0"/>
          <w:numId w:val="37"/>
        </w:numPr>
        <w:jc w:val="both"/>
      </w:pPr>
      <w:r w:rsidRPr="00C5125E">
        <w:t>Dezvoltarea serviciilor comunitare la domiciliu</w:t>
      </w:r>
      <w:r w:rsidR="000B5928">
        <w:t>;</w:t>
      </w:r>
    </w:p>
    <w:p w14:paraId="59722844" w14:textId="1DF18F6F" w:rsidR="0045010D" w:rsidRPr="00C5125E" w:rsidRDefault="0045010D" w:rsidP="00DF051C">
      <w:pPr>
        <w:pStyle w:val="ListParagraph"/>
        <w:numPr>
          <w:ilvl w:val="0"/>
          <w:numId w:val="37"/>
        </w:numPr>
        <w:jc w:val="both"/>
      </w:pPr>
      <w:r w:rsidRPr="00C5125E">
        <w:t>Creșterea calității vieții vârstnicilor prin scăderea gradului de dependență</w:t>
      </w:r>
      <w:r w:rsidR="000B5928">
        <w:t>;</w:t>
      </w:r>
      <w:r w:rsidRPr="00C5125E">
        <w:t xml:space="preserve"> </w:t>
      </w:r>
    </w:p>
    <w:p w14:paraId="30A219B8" w14:textId="0FA0D5CB" w:rsidR="0045010D" w:rsidRPr="00C5125E" w:rsidRDefault="0045010D" w:rsidP="0045010D">
      <w:pPr>
        <w:pStyle w:val="ListParagraph"/>
        <w:numPr>
          <w:ilvl w:val="0"/>
          <w:numId w:val="37"/>
        </w:numPr>
        <w:jc w:val="both"/>
      </w:pPr>
      <w:r w:rsidRPr="00C5125E">
        <w:t>Susținerea vârstnicului și familiei acestuia în situații vulnerabile.</w:t>
      </w:r>
    </w:p>
    <w:p w14:paraId="55C16AC1" w14:textId="77777777" w:rsidR="0045010D" w:rsidRPr="00C5125E" w:rsidRDefault="0045010D" w:rsidP="0045010D">
      <w:pPr>
        <w:jc w:val="both"/>
      </w:pPr>
      <w:r w:rsidRPr="00C5125E">
        <w:t xml:space="preserve">Modalități de control periodic al calității serviciilor: </w:t>
      </w:r>
    </w:p>
    <w:p w14:paraId="78294FD1" w14:textId="571856A9" w:rsidR="0045010D" w:rsidRPr="00C5125E" w:rsidRDefault="0045010D" w:rsidP="00DF051C">
      <w:pPr>
        <w:pStyle w:val="ListParagraph"/>
        <w:numPr>
          <w:ilvl w:val="0"/>
          <w:numId w:val="38"/>
        </w:numPr>
        <w:jc w:val="both"/>
      </w:pPr>
      <w:r w:rsidRPr="00C5125E">
        <w:t>anchete sociale</w:t>
      </w:r>
      <w:r w:rsidR="000B5928">
        <w:t>;</w:t>
      </w:r>
    </w:p>
    <w:p w14:paraId="63E7FFBB" w14:textId="5BC17A38" w:rsidR="0045010D" w:rsidRPr="00C5125E" w:rsidRDefault="0045010D" w:rsidP="00DF051C">
      <w:pPr>
        <w:pStyle w:val="ListParagraph"/>
        <w:numPr>
          <w:ilvl w:val="0"/>
          <w:numId w:val="38"/>
        </w:numPr>
        <w:jc w:val="both"/>
      </w:pPr>
      <w:r w:rsidRPr="00C5125E">
        <w:t>evaluări socio-medicale/reevaluări</w:t>
      </w:r>
      <w:r w:rsidR="000B5928">
        <w:t>;</w:t>
      </w:r>
    </w:p>
    <w:p w14:paraId="564A9E0C" w14:textId="287A949B" w:rsidR="0045010D" w:rsidRPr="00C5125E" w:rsidRDefault="0045010D" w:rsidP="00DF051C">
      <w:pPr>
        <w:pStyle w:val="ListParagraph"/>
        <w:numPr>
          <w:ilvl w:val="0"/>
          <w:numId w:val="38"/>
        </w:numPr>
        <w:jc w:val="both"/>
      </w:pPr>
      <w:r w:rsidRPr="00C5125E">
        <w:t>planuri de individualizare de asistență și îngrijire</w:t>
      </w:r>
      <w:r w:rsidR="000B5928">
        <w:t>;</w:t>
      </w:r>
    </w:p>
    <w:p w14:paraId="079E0888" w14:textId="01A3C51F" w:rsidR="0045010D" w:rsidRPr="00C5125E" w:rsidRDefault="0045010D" w:rsidP="00DF051C">
      <w:pPr>
        <w:pStyle w:val="ListParagraph"/>
        <w:numPr>
          <w:ilvl w:val="0"/>
          <w:numId w:val="38"/>
        </w:numPr>
        <w:jc w:val="both"/>
      </w:pPr>
      <w:r w:rsidRPr="00C5125E">
        <w:t>evaluări/reevaluări psihologice</w:t>
      </w:r>
      <w:r w:rsidR="000B5928">
        <w:t>;</w:t>
      </w:r>
    </w:p>
    <w:p w14:paraId="54B9F889" w14:textId="02CDDC54" w:rsidR="0045010D" w:rsidRPr="00C5125E" w:rsidRDefault="0045010D" w:rsidP="00DF051C">
      <w:pPr>
        <w:pStyle w:val="ListParagraph"/>
        <w:numPr>
          <w:ilvl w:val="0"/>
          <w:numId w:val="38"/>
        </w:numPr>
        <w:jc w:val="both"/>
      </w:pPr>
      <w:r w:rsidRPr="00C5125E">
        <w:t>monitorizări periodice ale activității îngrijitorilor la domiciliul beneficiarilor</w:t>
      </w:r>
      <w:r w:rsidR="000B5928">
        <w:t>;</w:t>
      </w:r>
    </w:p>
    <w:p w14:paraId="7D808345" w14:textId="2E8A407C" w:rsidR="0045010D" w:rsidRPr="00C5125E" w:rsidRDefault="0045010D" w:rsidP="00DF051C">
      <w:pPr>
        <w:pStyle w:val="ListParagraph"/>
        <w:numPr>
          <w:ilvl w:val="0"/>
          <w:numId w:val="38"/>
        </w:numPr>
        <w:jc w:val="both"/>
      </w:pPr>
      <w:r w:rsidRPr="00C5125E">
        <w:t>fișe lunare pentru serviciile acordate</w:t>
      </w:r>
      <w:r w:rsidR="000B5928">
        <w:t>;</w:t>
      </w:r>
    </w:p>
    <w:p w14:paraId="4638F6A9" w14:textId="08D89C58" w:rsidR="0045010D" w:rsidRPr="00C5125E" w:rsidRDefault="0045010D" w:rsidP="00DF051C">
      <w:pPr>
        <w:pStyle w:val="ListParagraph"/>
        <w:numPr>
          <w:ilvl w:val="0"/>
          <w:numId w:val="38"/>
        </w:numPr>
        <w:jc w:val="both"/>
      </w:pPr>
      <w:r w:rsidRPr="00C5125E">
        <w:t>ședințe lunare efectuate cu tot personalul serviciului organizate de șeful de serviciu</w:t>
      </w:r>
      <w:r w:rsidR="000B5928">
        <w:t>;</w:t>
      </w:r>
      <w:r w:rsidRPr="00C5125E">
        <w:t xml:space="preserve"> </w:t>
      </w:r>
    </w:p>
    <w:p w14:paraId="125B9055" w14:textId="78F28524" w:rsidR="0045010D" w:rsidRPr="00C5125E" w:rsidRDefault="0045010D" w:rsidP="00DF051C">
      <w:pPr>
        <w:pStyle w:val="ListParagraph"/>
        <w:numPr>
          <w:ilvl w:val="0"/>
          <w:numId w:val="38"/>
        </w:numPr>
        <w:jc w:val="both"/>
      </w:pPr>
      <w:r w:rsidRPr="00C5125E">
        <w:t>întâlnirile săptămânale organizate de șeful de serviciu cu asistenții sociali și psihologii serviciului în vederea îmbunătățirii activității</w:t>
      </w:r>
      <w:r w:rsidR="000B5928">
        <w:t>;</w:t>
      </w:r>
      <w:r w:rsidRPr="00C5125E">
        <w:t xml:space="preserve"> </w:t>
      </w:r>
    </w:p>
    <w:p w14:paraId="5DBCC5AC" w14:textId="0AEA9BDF" w:rsidR="0045010D" w:rsidRPr="00C5125E" w:rsidRDefault="0045010D" w:rsidP="00DF051C">
      <w:pPr>
        <w:pStyle w:val="ListParagraph"/>
        <w:numPr>
          <w:ilvl w:val="0"/>
          <w:numId w:val="38"/>
        </w:numPr>
        <w:jc w:val="both"/>
      </w:pPr>
      <w:r w:rsidRPr="00C5125E">
        <w:t>cursuri periodice cu îngrijitorii la domiciliu</w:t>
      </w:r>
      <w:r w:rsidR="000B5928">
        <w:t>;</w:t>
      </w:r>
    </w:p>
    <w:p w14:paraId="2DF84B8D" w14:textId="656A7787" w:rsidR="0045010D" w:rsidRPr="00C5125E" w:rsidRDefault="0045010D" w:rsidP="00DF051C">
      <w:pPr>
        <w:pStyle w:val="ListParagraph"/>
        <w:numPr>
          <w:ilvl w:val="0"/>
          <w:numId w:val="38"/>
        </w:numPr>
        <w:jc w:val="both"/>
      </w:pPr>
      <w:r w:rsidRPr="00C5125E">
        <w:t>referate/răspunsuri la solicitări</w:t>
      </w:r>
      <w:r w:rsidR="000B5928">
        <w:t>;</w:t>
      </w:r>
    </w:p>
    <w:p w14:paraId="29772190" w14:textId="407854C1" w:rsidR="0045010D" w:rsidRPr="00C5125E" w:rsidRDefault="0045010D" w:rsidP="00DF051C">
      <w:pPr>
        <w:pStyle w:val="ListParagraph"/>
        <w:numPr>
          <w:ilvl w:val="0"/>
          <w:numId w:val="38"/>
        </w:numPr>
        <w:jc w:val="both"/>
      </w:pPr>
      <w:r w:rsidRPr="00C5125E">
        <w:t>participări la activități de voluntariat, conferin</w:t>
      </w:r>
      <w:bookmarkStart w:id="2" w:name="_Hlk535396785"/>
      <w:r w:rsidRPr="00C5125E">
        <w:t>ț</w:t>
      </w:r>
      <w:bookmarkEnd w:id="2"/>
      <w:r w:rsidRPr="00C5125E">
        <w:t>e, seminarii</w:t>
      </w:r>
      <w:r w:rsidR="000B5928">
        <w:t>;</w:t>
      </w:r>
    </w:p>
    <w:p w14:paraId="5A4F53C6" w14:textId="5C95B831" w:rsidR="0045010D" w:rsidRPr="00C5125E" w:rsidRDefault="0045010D" w:rsidP="00DF051C">
      <w:pPr>
        <w:pStyle w:val="ListParagraph"/>
        <w:numPr>
          <w:ilvl w:val="0"/>
          <w:numId w:val="38"/>
        </w:numPr>
        <w:jc w:val="both"/>
      </w:pPr>
      <w:r w:rsidRPr="00C5125E">
        <w:t xml:space="preserve">participare cursuri de formare </w:t>
      </w:r>
      <w:r w:rsidR="000B5928">
        <w:t>continua;</w:t>
      </w:r>
    </w:p>
    <w:p w14:paraId="304DB131" w14:textId="77777777" w:rsidR="0045010D" w:rsidRPr="00C5125E" w:rsidRDefault="0045010D" w:rsidP="00DF051C">
      <w:pPr>
        <w:pStyle w:val="ListParagraph"/>
        <w:numPr>
          <w:ilvl w:val="0"/>
          <w:numId w:val="38"/>
        </w:numPr>
        <w:jc w:val="both"/>
      </w:pPr>
      <w:r w:rsidRPr="00C5125E">
        <w:t>colaborări/parteneriate.</w:t>
      </w:r>
    </w:p>
    <w:p w14:paraId="031AE294" w14:textId="349B640B" w:rsidR="00D60D5E" w:rsidRPr="00C5125E" w:rsidRDefault="00DC01C9" w:rsidP="00DC01C9">
      <w:r w:rsidRPr="00C5125E">
        <w:rPr>
          <w:noProof/>
        </w:rPr>
        <w:lastRenderedPageBreak/>
        <w:drawing>
          <wp:anchor distT="0" distB="0" distL="114300" distR="114300" simplePos="0" relativeHeight="251672576" behindDoc="1" locked="0" layoutInCell="1" allowOverlap="1" wp14:anchorId="63DE61EC" wp14:editId="01058BBB">
            <wp:simplePos x="0" y="0"/>
            <wp:positionH relativeFrom="margin">
              <wp:align>right</wp:align>
            </wp:positionH>
            <wp:positionV relativeFrom="paragraph">
              <wp:posOffset>5839570</wp:posOffset>
            </wp:positionV>
            <wp:extent cx="6503670" cy="2694940"/>
            <wp:effectExtent l="0" t="0" r="11430" b="10160"/>
            <wp:wrapTopAndBottom/>
            <wp:docPr id="2" name="Chart 2">
              <a:extLst xmlns:a="http://schemas.openxmlformats.org/drawingml/2006/main">
                <a:ext uri="{FF2B5EF4-FFF2-40B4-BE49-F238E27FC236}">
                  <a16:creationId xmlns:a16="http://schemas.microsoft.com/office/drawing/2014/main" id="{3DB71E74-ECF8-4EAA-B51A-6678228334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9D1911" w:rsidRPr="00C5125E">
        <w:rPr>
          <w:noProof/>
        </w:rPr>
        <w:drawing>
          <wp:inline distT="0" distB="0" distL="0" distR="0" wp14:anchorId="6719DBFA" wp14:editId="6AF7DD3E">
            <wp:extent cx="6495718" cy="5796280"/>
            <wp:effectExtent l="0" t="0" r="635" b="13970"/>
            <wp:docPr id="1" name="Chart 1">
              <a:extLst xmlns:a="http://schemas.openxmlformats.org/drawingml/2006/main">
                <a:ext uri="{FF2B5EF4-FFF2-40B4-BE49-F238E27FC236}">
                  <a16:creationId xmlns:a16="http://schemas.microsoft.com/office/drawing/2014/main" id="{7AD081F9-D88A-4E5C-97A6-F8BA4735D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754B16" w14:textId="77777777" w:rsidR="00E56E18" w:rsidRPr="00C5125E" w:rsidRDefault="00E56E18" w:rsidP="00DF051C">
      <w:pPr>
        <w:pStyle w:val="BodyText2"/>
        <w:numPr>
          <w:ilvl w:val="0"/>
          <w:numId w:val="39"/>
        </w:numPr>
        <w:tabs>
          <w:tab w:val="left" w:pos="90"/>
        </w:tabs>
        <w:spacing w:after="0" w:line="240" w:lineRule="auto"/>
        <w:jc w:val="both"/>
        <w:rPr>
          <w:sz w:val="24"/>
          <w:szCs w:val="24"/>
          <w:lang w:val="ro-RO"/>
        </w:rPr>
      </w:pPr>
      <w:r w:rsidRPr="00C5125E">
        <w:rPr>
          <w:sz w:val="24"/>
          <w:szCs w:val="24"/>
          <w:lang w:val="ro-RO"/>
        </w:rPr>
        <w:lastRenderedPageBreak/>
        <w:t>media îngrijitorilor la domiciliu: 16 față de 17 în anul 2017, 17 față de 18 în anul 2016 , 20 în anul 2015, 22 în anul 2014, 24 în anul 2013, 33 în anul 2012, 35 în anul 2011, 39 în anul 2010, 46 în 2009,  52 în anul 2008.</w:t>
      </w:r>
    </w:p>
    <w:p w14:paraId="66E7F4F6" w14:textId="701E2E37" w:rsidR="00E56E18" w:rsidRPr="00C5125E" w:rsidRDefault="00E56E18" w:rsidP="0025500B">
      <w:pPr>
        <w:pStyle w:val="BodyText2"/>
        <w:numPr>
          <w:ilvl w:val="0"/>
          <w:numId w:val="39"/>
        </w:numPr>
        <w:tabs>
          <w:tab w:val="left" w:pos="90"/>
        </w:tabs>
        <w:spacing w:after="0" w:line="240" w:lineRule="auto"/>
        <w:jc w:val="both"/>
        <w:rPr>
          <w:sz w:val="24"/>
          <w:szCs w:val="24"/>
          <w:lang w:val="ro-RO"/>
        </w:rPr>
      </w:pPr>
      <w:r w:rsidRPr="00C5125E">
        <w:rPr>
          <w:sz w:val="24"/>
          <w:szCs w:val="24"/>
          <w:lang w:val="ro-RO"/>
        </w:rPr>
        <w:t>media persoanelor vârstnice îngrijite la domiciliu : 57 față de 68 în anul 2017, 68 față de 76 în anul 2016, 91 în anul 2015, 109 în anul 2014, 124 în anul 2013, 135 în anul 2012, 148 în anul 2011,179 în anul 2010, 238 în anul 2009, 221 în anul 2008, 183 în anul 2006.</w:t>
      </w:r>
    </w:p>
    <w:p w14:paraId="6BAD616D" w14:textId="57EE37F5"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Frecvența vizitelor efectuate de către îngrijitorii la domiciliu</w:t>
      </w:r>
      <w:r w:rsidR="00BD6D54">
        <w:rPr>
          <w:sz w:val="24"/>
          <w:szCs w:val="24"/>
          <w:lang w:val="ro-RO"/>
        </w:rPr>
        <w:t>:</w:t>
      </w:r>
    </w:p>
    <w:p w14:paraId="757F7E31" w14:textId="77777777" w:rsidR="00E56E18" w:rsidRPr="00C5125E" w:rsidRDefault="00E56E18" w:rsidP="00DF051C">
      <w:pPr>
        <w:pStyle w:val="BodyText2"/>
        <w:numPr>
          <w:ilvl w:val="0"/>
          <w:numId w:val="40"/>
        </w:numPr>
        <w:tabs>
          <w:tab w:val="left" w:pos="90"/>
        </w:tabs>
        <w:spacing w:after="0" w:line="240" w:lineRule="auto"/>
        <w:jc w:val="both"/>
        <w:rPr>
          <w:sz w:val="24"/>
          <w:szCs w:val="24"/>
          <w:lang w:val="ro-RO"/>
        </w:rPr>
      </w:pPr>
      <w:r w:rsidRPr="00C5125E">
        <w:rPr>
          <w:sz w:val="24"/>
          <w:szCs w:val="24"/>
          <w:lang w:val="ro-RO"/>
        </w:rPr>
        <w:t>Beneficiari dependenți – 10 - 12 ore/5 zile pe săptămână( cumulate)</w:t>
      </w:r>
    </w:p>
    <w:p w14:paraId="371917B6" w14:textId="77777777" w:rsidR="00E56E18" w:rsidRPr="00C5125E" w:rsidRDefault="00E56E18" w:rsidP="00DF051C">
      <w:pPr>
        <w:pStyle w:val="BodyText2"/>
        <w:numPr>
          <w:ilvl w:val="0"/>
          <w:numId w:val="40"/>
        </w:numPr>
        <w:tabs>
          <w:tab w:val="left" w:pos="90"/>
        </w:tabs>
        <w:spacing w:after="0" w:line="240" w:lineRule="auto"/>
        <w:jc w:val="both"/>
        <w:rPr>
          <w:sz w:val="24"/>
          <w:szCs w:val="24"/>
          <w:lang w:val="ro-RO"/>
        </w:rPr>
      </w:pPr>
      <w:r w:rsidRPr="00C5125E">
        <w:rPr>
          <w:sz w:val="24"/>
          <w:szCs w:val="24"/>
          <w:lang w:val="ro-RO"/>
        </w:rPr>
        <w:t>Beneficiari semidependenți – 6 - 8 ore/3 zile pe săptămână( cumulate)</w:t>
      </w:r>
    </w:p>
    <w:p w14:paraId="5C5AF9B6" w14:textId="24D38CA7" w:rsidR="00E56E18" w:rsidRPr="00C5125E" w:rsidRDefault="00E56E18" w:rsidP="00E56E18">
      <w:pPr>
        <w:pStyle w:val="BodyText2"/>
        <w:numPr>
          <w:ilvl w:val="0"/>
          <w:numId w:val="40"/>
        </w:numPr>
        <w:tabs>
          <w:tab w:val="left" w:pos="90"/>
        </w:tabs>
        <w:spacing w:after="0" w:line="240" w:lineRule="auto"/>
        <w:jc w:val="both"/>
        <w:rPr>
          <w:sz w:val="24"/>
          <w:szCs w:val="24"/>
          <w:lang w:val="ro-RO"/>
        </w:rPr>
      </w:pPr>
      <w:r w:rsidRPr="00C5125E">
        <w:rPr>
          <w:sz w:val="24"/>
          <w:szCs w:val="24"/>
          <w:lang w:val="ro-RO"/>
        </w:rPr>
        <w:t>Beneficiari independenți – 2 - 4 ore/ 1-2 zile pe săptămână( cumulate)</w:t>
      </w:r>
    </w:p>
    <w:p w14:paraId="292AB27B" w14:textId="68E5A431"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Participarea la activități/colaborări/parteneriate</w:t>
      </w:r>
      <w:r w:rsidR="00BD6D54">
        <w:rPr>
          <w:sz w:val="24"/>
          <w:szCs w:val="24"/>
          <w:lang w:val="ro-RO"/>
        </w:rPr>
        <w:t>:</w:t>
      </w:r>
    </w:p>
    <w:p w14:paraId="660DD9B8" w14:textId="77777777" w:rsidR="00E56E18" w:rsidRPr="00C5125E" w:rsidRDefault="00E56E18" w:rsidP="00DF051C">
      <w:pPr>
        <w:pStyle w:val="BodyText2"/>
        <w:numPr>
          <w:ilvl w:val="0"/>
          <w:numId w:val="41"/>
        </w:numPr>
        <w:tabs>
          <w:tab w:val="left" w:pos="90"/>
        </w:tabs>
        <w:spacing w:after="0" w:line="240" w:lineRule="auto"/>
        <w:jc w:val="both"/>
        <w:rPr>
          <w:sz w:val="24"/>
          <w:szCs w:val="24"/>
          <w:lang w:val="ro-RO"/>
        </w:rPr>
      </w:pPr>
      <w:r w:rsidRPr="00C5125E">
        <w:rPr>
          <w:sz w:val="24"/>
          <w:szCs w:val="24"/>
          <w:lang w:val="ro-RO"/>
        </w:rPr>
        <w:t>Convenție de colaborare cu Fundația pentru Dezvoltarea Serviciilor Sociale în scopul identificării și implementării de soluții de îngrijire optime pentru persoanele vârstnice cu domiciliul în Sectorul l, în condiții de bună calitate, a serviciilor sociale specifice îngrijirilor la domiciliu a persoanelor vârstnice.</w:t>
      </w:r>
    </w:p>
    <w:p w14:paraId="3C665B29" w14:textId="77777777" w:rsidR="00E56E18" w:rsidRPr="00C5125E" w:rsidRDefault="00E56E18" w:rsidP="00DF051C">
      <w:pPr>
        <w:pStyle w:val="BodyText2"/>
        <w:numPr>
          <w:ilvl w:val="0"/>
          <w:numId w:val="41"/>
        </w:numPr>
        <w:tabs>
          <w:tab w:val="left" w:pos="90"/>
        </w:tabs>
        <w:spacing w:after="0" w:line="240" w:lineRule="auto"/>
        <w:jc w:val="both"/>
        <w:rPr>
          <w:sz w:val="24"/>
          <w:szCs w:val="24"/>
          <w:lang w:val="ro-RO"/>
        </w:rPr>
      </w:pPr>
      <w:r w:rsidRPr="00C5125E">
        <w:rPr>
          <w:sz w:val="24"/>
          <w:szCs w:val="24"/>
          <w:lang w:val="ro-RO"/>
        </w:rPr>
        <w:t>Convenție de colaborare cu Federația Comunităților Evreiești din România, cultul Mozaic, în vederea asistării și îngrijirii persoanelor vârstnice care se află în situații de risc social;</w:t>
      </w:r>
    </w:p>
    <w:p w14:paraId="3DC3FC47" w14:textId="77777777" w:rsidR="00E56E18" w:rsidRPr="00C5125E" w:rsidRDefault="00E56E18" w:rsidP="00DF051C">
      <w:pPr>
        <w:pStyle w:val="BodyText2"/>
        <w:numPr>
          <w:ilvl w:val="0"/>
          <w:numId w:val="41"/>
        </w:numPr>
        <w:tabs>
          <w:tab w:val="left" w:pos="90"/>
        </w:tabs>
        <w:spacing w:after="0" w:line="240" w:lineRule="auto"/>
        <w:jc w:val="both"/>
        <w:rPr>
          <w:sz w:val="24"/>
          <w:szCs w:val="24"/>
          <w:lang w:val="ro-RO"/>
        </w:rPr>
      </w:pPr>
      <w:r w:rsidRPr="00C5125E">
        <w:rPr>
          <w:sz w:val="24"/>
          <w:szCs w:val="24"/>
          <w:lang w:val="ro-RO"/>
        </w:rPr>
        <w:t>Inițierea unui parteneriat de colaborare cu Colegiul UCECOM „Spiru Haret„ cu ocazia Zilei Internaționale a Diabetului (14 Noiembrie) în scopul conștientizării populației cu privire la prevenirea și diagnosticarea bolilor metabolice. Acțiunea s-a desfășurat în incinta Carrefour Colloseum și a constat în măsurarea glicemiei și tensiunii arteriale, consilierii nutriționale pentru o viață sănătoasă pentru un număr de peste 1000 de persoane.</w:t>
      </w:r>
    </w:p>
    <w:p w14:paraId="573B6107" w14:textId="344E97B0" w:rsidR="00E56E18" w:rsidRPr="00C5125E" w:rsidRDefault="00E56E18" w:rsidP="00E56E18">
      <w:pPr>
        <w:pStyle w:val="BodyText2"/>
        <w:numPr>
          <w:ilvl w:val="0"/>
          <w:numId w:val="41"/>
        </w:numPr>
        <w:tabs>
          <w:tab w:val="left" w:pos="90"/>
        </w:tabs>
        <w:spacing w:after="0" w:line="240" w:lineRule="auto"/>
        <w:jc w:val="both"/>
        <w:rPr>
          <w:sz w:val="24"/>
          <w:szCs w:val="24"/>
          <w:lang w:val="ro-RO"/>
        </w:rPr>
      </w:pPr>
      <w:r w:rsidRPr="00C5125E">
        <w:rPr>
          <w:sz w:val="24"/>
          <w:szCs w:val="24"/>
          <w:lang w:val="ro-RO"/>
        </w:rPr>
        <w:t>Cu prilejul Zilei Internaționale a Persoanelor Vârstnice pe 1 Octombrie au fost împărțite flori și felicitări de către consilierii din cadrul SCAPV tuturor beneficiarilor de servicii de îngrijire la domiciliul acestora.</w:t>
      </w:r>
    </w:p>
    <w:p w14:paraId="461E002C" w14:textId="6FD1FD87" w:rsidR="0025500B" w:rsidRPr="00C5125E" w:rsidRDefault="0025500B" w:rsidP="0025500B">
      <w:pPr>
        <w:pStyle w:val="BodyText2"/>
        <w:tabs>
          <w:tab w:val="left" w:pos="90"/>
        </w:tabs>
        <w:spacing w:after="0" w:line="240" w:lineRule="auto"/>
        <w:jc w:val="both"/>
        <w:rPr>
          <w:sz w:val="24"/>
          <w:szCs w:val="24"/>
          <w:lang w:val="ro-RO"/>
        </w:rPr>
      </w:pPr>
    </w:p>
    <w:p w14:paraId="65F81914" w14:textId="77777777" w:rsidR="000A137E" w:rsidRPr="00C5125E" w:rsidRDefault="000A137E" w:rsidP="0025500B">
      <w:pPr>
        <w:pStyle w:val="BodyText2"/>
        <w:tabs>
          <w:tab w:val="left" w:pos="90"/>
        </w:tabs>
        <w:spacing w:after="0" w:line="240" w:lineRule="auto"/>
        <w:jc w:val="both"/>
        <w:rPr>
          <w:sz w:val="24"/>
          <w:szCs w:val="24"/>
          <w:lang w:val="ro-RO"/>
        </w:rPr>
      </w:pPr>
    </w:p>
    <w:p w14:paraId="069F0831" w14:textId="77777777" w:rsidR="0025500B" w:rsidRPr="00C5125E" w:rsidRDefault="0025500B" w:rsidP="0025500B">
      <w:pPr>
        <w:pStyle w:val="BodyText2"/>
        <w:tabs>
          <w:tab w:val="left" w:pos="90"/>
        </w:tabs>
        <w:spacing w:after="0" w:line="240" w:lineRule="auto"/>
        <w:jc w:val="both"/>
        <w:rPr>
          <w:sz w:val="24"/>
          <w:szCs w:val="24"/>
          <w:lang w:val="ro-RO"/>
        </w:rPr>
      </w:pPr>
    </w:p>
    <w:p w14:paraId="1C062435" w14:textId="77777777" w:rsidR="00E56E18" w:rsidRPr="00C5125E" w:rsidRDefault="00E56E18" w:rsidP="00E56E18">
      <w:pPr>
        <w:spacing w:after="3"/>
        <w:ind w:left="58"/>
        <w:jc w:val="both"/>
      </w:pPr>
      <w:r w:rsidRPr="00C5125E">
        <w:rPr>
          <w:b/>
          <w:i/>
        </w:rPr>
        <w:t xml:space="preserve">          </w:t>
      </w:r>
      <w:r w:rsidRPr="00C5125E">
        <w:rPr>
          <w:b/>
          <w:i/>
          <w:sz w:val="28"/>
          <w:szCs w:val="28"/>
        </w:rPr>
        <w:t xml:space="preserve">Serviciul Asistență Comunitară, Informare și Consiliere Socio-Medicală </w:t>
      </w:r>
      <w:r w:rsidRPr="00C5125E">
        <w:t>a fost înființat în septembrie 2009, prin reorganizarea Serviciului Asistență Comunitară.</w:t>
      </w:r>
    </w:p>
    <w:p w14:paraId="6BEA3B9D" w14:textId="1E09F3BA" w:rsidR="00E56E18" w:rsidRPr="00C5125E" w:rsidRDefault="00E56E18" w:rsidP="0025500B">
      <w:pPr>
        <w:ind w:left="58" w:right="14"/>
        <w:jc w:val="both"/>
      </w:pPr>
      <w:r w:rsidRPr="00C5125E">
        <w:t xml:space="preserve">           Asistența Socială Comunitară oferă servicii sociale primare și specializate în vederea prevenirii marginalizării sociale a cetățenilor Sectorului 1 București, furnizate în baza Legii nr.47/2006 privind sistemul național de asistență socială, Legea nr. 17/2000 privind asistența socială a persoanelor vârstnice, Legea nr.292/20.12.2011 </w:t>
      </w:r>
      <w:proofErr w:type="gramStart"/>
      <w:r w:rsidRPr="00C5125E">
        <w:t>a</w:t>
      </w:r>
      <w:proofErr w:type="gramEnd"/>
      <w:r w:rsidRPr="00C5125E">
        <w:t xml:space="preserve"> asistenței sociale și Legea nr. 215/2002 privind administrația publică locală si HCL. nr. 159 </w:t>
      </w:r>
      <w:proofErr w:type="gramStart"/>
      <w:r w:rsidRPr="00C5125E">
        <w:t>din</w:t>
      </w:r>
      <w:proofErr w:type="gramEnd"/>
      <w:r w:rsidRPr="00C5125E">
        <w:t xml:space="preserve"> 29.09.2016.</w:t>
      </w:r>
    </w:p>
    <w:p w14:paraId="13FDEEBF" w14:textId="4CD8E51C" w:rsidR="00E56E18" w:rsidRPr="00C5125E" w:rsidRDefault="00E56E18" w:rsidP="00E56E18">
      <w:pPr>
        <w:ind w:left="58" w:right="14"/>
        <w:jc w:val="both"/>
      </w:pPr>
      <w:r w:rsidRPr="00C5125E">
        <w:t>Obiective generale</w:t>
      </w:r>
      <w:r w:rsidR="00BD6D54">
        <w:t>:</w:t>
      </w:r>
    </w:p>
    <w:p w14:paraId="0FBCE0D8" w14:textId="77777777" w:rsidR="00E56E18" w:rsidRPr="00C5125E" w:rsidRDefault="00E56E18" w:rsidP="00DF051C">
      <w:pPr>
        <w:pStyle w:val="ListParagraph"/>
        <w:numPr>
          <w:ilvl w:val="0"/>
          <w:numId w:val="42"/>
        </w:numPr>
        <w:ind w:right="14"/>
        <w:jc w:val="both"/>
      </w:pPr>
      <w:r w:rsidRPr="00C5125E">
        <w:t>Implicarea comunității în evaluarea problemelor sociale depistate în teritoriu;</w:t>
      </w:r>
    </w:p>
    <w:p w14:paraId="5C0A6E92" w14:textId="77777777" w:rsidR="00E56E18" w:rsidRPr="00C5125E" w:rsidRDefault="00E56E18" w:rsidP="00DF051C">
      <w:pPr>
        <w:pStyle w:val="ListParagraph"/>
        <w:numPr>
          <w:ilvl w:val="0"/>
          <w:numId w:val="42"/>
        </w:numPr>
        <w:ind w:right="14"/>
        <w:jc w:val="both"/>
      </w:pPr>
      <w:r w:rsidRPr="00C5125E">
        <w:t>Definirea și caracterizarea problemelor sociale ale comunității;</w:t>
      </w:r>
    </w:p>
    <w:p w14:paraId="1740C869" w14:textId="77777777" w:rsidR="00E56E18" w:rsidRPr="00C5125E" w:rsidRDefault="00E56E18" w:rsidP="00DF051C">
      <w:pPr>
        <w:pStyle w:val="ListParagraph"/>
        <w:numPr>
          <w:ilvl w:val="0"/>
          <w:numId w:val="42"/>
        </w:numPr>
        <w:ind w:right="14"/>
        <w:jc w:val="both"/>
      </w:pPr>
      <w:r w:rsidRPr="00C5125E">
        <w:t>Dezvoltarea de programe de informare și dezvoltare comunitară la nivelul Sectorului 1 București;</w:t>
      </w:r>
    </w:p>
    <w:p w14:paraId="2B5510CE" w14:textId="77777777" w:rsidR="00E56E18" w:rsidRPr="00C5125E" w:rsidRDefault="00E56E18" w:rsidP="00DF051C">
      <w:pPr>
        <w:pStyle w:val="ListParagraph"/>
        <w:numPr>
          <w:ilvl w:val="0"/>
          <w:numId w:val="42"/>
        </w:numPr>
        <w:ind w:right="14"/>
        <w:jc w:val="both"/>
      </w:pPr>
      <w:r w:rsidRPr="00C5125E">
        <w:t>Dezvoltarea de programe proactive asistență socială primară;</w:t>
      </w:r>
    </w:p>
    <w:p w14:paraId="79726C33" w14:textId="77777777" w:rsidR="00E56E18" w:rsidRPr="00C5125E" w:rsidRDefault="00E56E18" w:rsidP="00DF051C">
      <w:pPr>
        <w:pStyle w:val="ListParagraph"/>
        <w:numPr>
          <w:ilvl w:val="0"/>
          <w:numId w:val="42"/>
        </w:numPr>
        <w:ind w:right="14"/>
        <w:jc w:val="both"/>
      </w:pPr>
      <w:r w:rsidRPr="00C5125E">
        <w:t xml:space="preserve">Dezvoltarea și implementarea de programe de asistență socială pentru persoanele aflate în dificultate în vederea prevenirii marginalizării sociale și integrării sociale </w:t>
      </w:r>
      <w:proofErr w:type="gramStart"/>
      <w:r w:rsidRPr="00C5125E">
        <w:t>a</w:t>
      </w:r>
      <w:proofErr w:type="gramEnd"/>
      <w:r w:rsidRPr="00C5125E">
        <w:t xml:space="preserve"> acestora;</w:t>
      </w:r>
    </w:p>
    <w:p w14:paraId="69376767" w14:textId="2E52F024" w:rsidR="00E56E18" w:rsidRPr="00C5125E" w:rsidRDefault="00E56E18" w:rsidP="00E56E18">
      <w:pPr>
        <w:pStyle w:val="ListParagraph"/>
        <w:numPr>
          <w:ilvl w:val="0"/>
          <w:numId w:val="42"/>
        </w:numPr>
        <w:ind w:right="14"/>
        <w:jc w:val="both"/>
      </w:pPr>
      <w:r w:rsidRPr="00C5125E">
        <w:t>Implementarea măsurilor legislative în domeniul asistenței sociale.</w:t>
      </w:r>
    </w:p>
    <w:p w14:paraId="0D86C1AC" w14:textId="3030CCF7" w:rsidR="00E56E18" w:rsidRPr="00C5125E" w:rsidRDefault="00E56E18" w:rsidP="00E56E18">
      <w:pPr>
        <w:ind w:left="58" w:right="14"/>
        <w:jc w:val="both"/>
      </w:pPr>
      <w:r w:rsidRPr="00C5125E">
        <w:t xml:space="preserve">Obiective </w:t>
      </w:r>
      <w:r w:rsidR="00BD6D54">
        <w:t>specific:</w:t>
      </w:r>
    </w:p>
    <w:p w14:paraId="05C0A281" w14:textId="77777777" w:rsidR="00E56E18" w:rsidRPr="00C5125E" w:rsidRDefault="00E56E18" w:rsidP="00DF051C">
      <w:pPr>
        <w:pStyle w:val="ListParagraph"/>
        <w:numPr>
          <w:ilvl w:val="0"/>
          <w:numId w:val="43"/>
        </w:numPr>
        <w:ind w:right="14"/>
        <w:jc w:val="both"/>
      </w:pPr>
      <w:r w:rsidRPr="00C5125E">
        <w:t>Creșterea gradului de acces la servicii socio-medicale de calitate pentru cetățenii Sectorului 1 prin informare, consiliere și educare;</w:t>
      </w:r>
    </w:p>
    <w:p w14:paraId="4A068B09" w14:textId="77777777" w:rsidR="00E56E18" w:rsidRPr="00C5125E" w:rsidRDefault="00E56E18" w:rsidP="00DF051C">
      <w:pPr>
        <w:pStyle w:val="ListParagraph"/>
        <w:numPr>
          <w:ilvl w:val="0"/>
          <w:numId w:val="43"/>
        </w:numPr>
        <w:ind w:right="14"/>
        <w:jc w:val="both"/>
      </w:pPr>
      <w:r w:rsidRPr="00C5125E">
        <w:t>Dezvoltarea de programe de educație pentru sănătate in comunitatea Sectorului 1</w:t>
      </w:r>
    </w:p>
    <w:p w14:paraId="32FDF450" w14:textId="7626D11C" w:rsidR="00E56E18" w:rsidRPr="00C5125E" w:rsidRDefault="00E56E18" w:rsidP="00E56E18">
      <w:pPr>
        <w:pStyle w:val="ListParagraph"/>
        <w:numPr>
          <w:ilvl w:val="0"/>
          <w:numId w:val="43"/>
        </w:numPr>
        <w:ind w:right="14"/>
        <w:jc w:val="both"/>
      </w:pPr>
      <w:r w:rsidRPr="00C5125E">
        <w:lastRenderedPageBreak/>
        <w:t xml:space="preserve">Asigurarea unei colaborări optime cu ONG-uri și cu alte instituții implicate în domeniul asistenței comunitare în vederea derulării în bune condiții </w:t>
      </w:r>
      <w:proofErr w:type="gramStart"/>
      <w:r w:rsidRPr="00C5125E">
        <w:t>a</w:t>
      </w:r>
      <w:proofErr w:type="gramEnd"/>
      <w:r w:rsidRPr="00C5125E">
        <w:t xml:space="preserve"> activității de informare și consiliere socio-medicală.</w:t>
      </w:r>
    </w:p>
    <w:p w14:paraId="53926253" w14:textId="5B33FC91" w:rsidR="00E56E18" w:rsidRPr="00C5125E" w:rsidRDefault="00E56E18" w:rsidP="00E56E18">
      <w:pPr>
        <w:ind w:right="14"/>
        <w:jc w:val="both"/>
      </w:pPr>
      <w:r w:rsidRPr="00C5125E">
        <w:t>În cadrul serviciului au fost realizate urmatoarele activități</w:t>
      </w:r>
      <w:r w:rsidR="00BD6D54">
        <w:t>:</w:t>
      </w:r>
    </w:p>
    <w:p w14:paraId="31D2EC03" w14:textId="77777777" w:rsidR="00E56E18" w:rsidRPr="00C5125E" w:rsidRDefault="00E56E18" w:rsidP="00DF051C">
      <w:pPr>
        <w:pStyle w:val="ListParagraph"/>
        <w:numPr>
          <w:ilvl w:val="0"/>
          <w:numId w:val="44"/>
        </w:numPr>
        <w:ind w:right="14"/>
        <w:jc w:val="both"/>
      </w:pPr>
      <w:proofErr w:type="gramStart"/>
      <w:r w:rsidRPr="00C5125E">
        <w:t>A</w:t>
      </w:r>
      <w:proofErr w:type="gramEnd"/>
      <w:r w:rsidRPr="00C5125E">
        <w:t xml:space="preserve"> informat cetățenii cu privire la serviciile socio-medicale oferite de C.M. Caraiman și a facilitat accesul la aceste servicii: stomatologie, planificare familială, osteodensitometrie periferică, oftalmologie, psihiatrie, radiologie și imagistică medicală, laborator analize, medicina muncii, consiliere psihologică, medicină de familie; </w:t>
      </w:r>
    </w:p>
    <w:p w14:paraId="362B0981" w14:textId="23D5DB6E" w:rsidR="00142D53" w:rsidRPr="00C5125E" w:rsidRDefault="00E56E18" w:rsidP="00DF051C">
      <w:pPr>
        <w:pStyle w:val="ListParagraph"/>
        <w:numPr>
          <w:ilvl w:val="0"/>
          <w:numId w:val="44"/>
        </w:numPr>
        <w:ind w:right="14"/>
        <w:jc w:val="both"/>
      </w:pPr>
      <w:r w:rsidRPr="00C5125E">
        <w:t>A realizat programări la cabinetele medicale si au beneficiat de tratament si consultații un nr. de 7.468: 249 zile lucratoare rezultă o medie de 29 persoane/zi.</w:t>
      </w:r>
      <w:r w:rsidR="00DC01C9" w:rsidRPr="00C5125E">
        <w:rPr>
          <w:noProof/>
        </w:rPr>
        <w:drawing>
          <wp:anchor distT="0" distB="0" distL="114300" distR="114300" simplePos="0" relativeHeight="251701248" behindDoc="1" locked="0" layoutInCell="1" allowOverlap="1" wp14:anchorId="12E6A18B" wp14:editId="5D676E3F">
            <wp:simplePos x="0" y="0"/>
            <wp:positionH relativeFrom="margin">
              <wp:align>center</wp:align>
            </wp:positionH>
            <wp:positionV relativeFrom="paragraph">
              <wp:posOffset>513080</wp:posOffset>
            </wp:positionV>
            <wp:extent cx="6322695" cy="1966595"/>
            <wp:effectExtent l="0" t="0" r="1905" b="14605"/>
            <wp:wrapTight wrapText="bothSides">
              <wp:wrapPolygon edited="0">
                <wp:start x="0" y="0"/>
                <wp:lineTo x="0" y="21551"/>
                <wp:lineTo x="21541" y="21551"/>
                <wp:lineTo x="21541" y="0"/>
                <wp:lineTo x="0" y="0"/>
              </wp:wrapPolygon>
            </wp:wrapTight>
            <wp:docPr id="3" name="Chart 3">
              <a:extLst xmlns:a="http://schemas.openxmlformats.org/drawingml/2006/main">
                <a:ext uri="{FF2B5EF4-FFF2-40B4-BE49-F238E27FC236}">
                  <a16:creationId xmlns:a16="http://schemas.microsoft.com/office/drawing/2014/main" id="{CFF6E0D5-6188-49ED-8825-C7420DEFD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3213DA3" w14:textId="746D2289"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Obiective</w:t>
      </w:r>
      <w:r w:rsidR="00BD6D54">
        <w:rPr>
          <w:sz w:val="24"/>
          <w:szCs w:val="24"/>
          <w:lang w:val="ro-RO"/>
        </w:rPr>
        <w:t>:</w:t>
      </w:r>
    </w:p>
    <w:p w14:paraId="6D46760C" w14:textId="77777777" w:rsidR="00E56E18" w:rsidRPr="00C5125E" w:rsidRDefault="00E56E18" w:rsidP="00DF051C">
      <w:pPr>
        <w:pStyle w:val="BodyText2"/>
        <w:numPr>
          <w:ilvl w:val="0"/>
          <w:numId w:val="45"/>
        </w:numPr>
        <w:tabs>
          <w:tab w:val="left" w:pos="90"/>
        </w:tabs>
        <w:spacing w:after="0" w:line="240" w:lineRule="auto"/>
        <w:jc w:val="both"/>
        <w:rPr>
          <w:sz w:val="24"/>
          <w:szCs w:val="24"/>
          <w:lang w:val="ro-RO"/>
        </w:rPr>
      </w:pPr>
      <w:r w:rsidRPr="00C5125E">
        <w:rPr>
          <w:sz w:val="24"/>
          <w:szCs w:val="24"/>
          <w:lang w:val="ro-RO"/>
        </w:rPr>
        <w:t xml:space="preserve">a întocmit o documentație distinctă pentru fiecare cerere de includere în programul de stomatologie în regim gratuit;  </w:t>
      </w:r>
    </w:p>
    <w:p w14:paraId="432B9069" w14:textId="77777777" w:rsidR="00E56E18" w:rsidRPr="00C5125E" w:rsidRDefault="00E56E18" w:rsidP="00DF051C">
      <w:pPr>
        <w:pStyle w:val="BodyText2"/>
        <w:numPr>
          <w:ilvl w:val="0"/>
          <w:numId w:val="45"/>
        </w:numPr>
        <w:tabs>
          <w:tab w:val="left" w:pos="90"/>
        </w:tabs>
        <w:spacing w:after="0" w:line="240" w:lineRule="auto"/>
        <w:jc w:val="both"/>
        <w:rPr>
          <w:sz w:val="24"/>
          <w:szCs w:val="24"/>
          <w:lang w:val="ro-RO"/>
        </w:rPr>
      </w:pPr>
      <w:r w:rsidRPr="00C5125E">
        <w:rPr>
          <w:sz w:val="24"/>
          <w:szCs w:val="24"/>
          <w:lang w:val="ro-RO"/>
        </w:rPr>
        <w:t xml:space="preserve">au fost efectuate un numar de 6 achete sociale si de consilieri si informari privind modalitatea de acordare a serviciilor socio-medicale; </w:t>
      </w:r>
    </w:p>
    <w:p w14:paraId="794FF544" w14:textId="77777777" w:rsidR="00E56E18" w:rsidRPr="00C5125E" w:rsidRDefault="00E56E18" w:rsidP="00DF051C">
      <w:pPr>
        <w:pStyle w:val="BodyText2"/>
        <w:numPr>
          <w:ilvl w:val="0"/>
          <w:numId w:val="45"/>
        </w:numPr>
        <w:tabs>
          <w:tab w:val="left" w:pos="90"/>
        </w:tabs>
        <w:spacing w:after="0" w:line="240" w:lineRule="auto"/>
        <w:jc w:val="both"/>
        <w:rPr>
          <w:sz w:val="24"/>
          <w:szCs w:val="24"/>
          <w:lang w:val="ro-RO"/>
        </w:rPr>
      </w:pPr>
      <w:r w:rsidRPr="00C5125E">
        <w:rPr>
          <w:sz w:val="24"/>
          <w:szCs w:val="24"/>
          <w:lang w:val="ro-RO"/>
        </w:rPr>
        <w:t xml:space="preserve">a întocmit rapoarte semestriale și anuale privind activitatea desfășurată de serviciu la solicitarea conducerii;   </w:t>
      </w:r>
    </w:p>
    <w:p w14:paraId="0B812BD7" w14:textId="77777777" w:rsidR="00E56E18" w:rsidRPr="00C5125E" w:rsidRDefault="00E56E18" w:rsidP="00DF051C">
      <w:pPr>
        <w:pStyle w:val="BodyText2"/>
        <w:numPr>
          <w:ilvl w:val="0"/>
          <w:numId w:val="45"/>
        </w:numPr>
        <w:tabs>
          <w:tab w:val="left" w:pos="90"/>
        </w:tabs>
        <w:spacing w:after="0" w:line="240" w:lineRule="auto"/>
        <w:jc w:val="both"/>
        <w:rPr>
          <w:sz w:val="24"/>
          <w:szCs w:val="24"/>
          <w:lang w:val="ro-RO"/>
        </w:rPr>
      </w:pPr>
      <w:r w:rsidRPr="00C5125E">
        <w:rPr>
          <w:sz w:val="24"/>
          <w:szCs w:val="24"/>
          <w:lang w:val="ro-RO"/>
        </w:rPr>
        <w:t xml:space="preserve">a realizat legenda hărții serviciilor socio- medicale la nivelul Sectorului 1, urmând a fi finalizată în cel mai scurt timp cartografierea acesteia; </w:t>
      </w:r>
    </w:p>
    <w:p w14:paraId="1FF342A1" w14:textId="5735BBD3" w:rsidR="00E56E18" w:rsidRPr="00C5125E" w:rsidRDefault="00E56E18" w:rsidP="0025500B">
      <w:pPr>
        <w:pStyle w:val="BodyText2"/>
        <w:numPr>
          <w:ilvl w:val="0"/>
          <w:numId w:val="45"/>
        </w:numPr>
        <w:tabs>
          <w:tab w:val="left" w:pos="90"/>
        </w:tabs>
        <w:spacing w:after="0" w:line="240" w:lineRule="auto"/>
        <w:jc w:val="both"/>
        <w:rPr>
          <w:sz w:val="24"/>
          <w:szCs w:val="24"/>
          <w:lang w:val="ro-RO"/>
        </w:rPr>
      </w:pPr>
      <w:r w:rsidRPr="00C5125E">
        <w:rPr>
          <w:sz w:val="24"/>
          <w:szCs w:val="24"/>
          <w:lang w:val="ro-RO"/>
        </w:rPr>
        <w:t>a implementat proiectul „Pentru sănătatea noastră” care a avut ca obiectiv îmbunătățirea calității vieții persoanelor aflate în situație de marginalizare socială prin asigurarea accesului la informare și servicii de sănătate gratuite, pe o perioadă de 3 luni.</w:t>
      </w:r>
    </w:p>
    <w:p w14:paraId="524FE8A3" w14:textId="19D2D623"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Grupul Țintă</w:t>
      </w:r>
      <w:r w:rsidR="00BD6D54">
        <w:rPr>
          <w:sz w:val="24"/>
          <w:szCs w:val="24"/>
          <w:lang w:val="ro-RO"/>
        </w:rPr>
        <w:t>:</w:t>
      </w:r>
    </w:p>
    <w:p w14:paraId="39C0DFE2" w14:textId="5F2F00BC" w:rsidR="00E56E18" w:rsidRPr="00C5125E" w:rsidRDefault="00E56E18" w:rsidP="00E56E18">
      <w:pPr>
        <w:pStyle w:val="BodyText2"/>
        <w:numPr>
          <w:ilvl w:val="0"/>
          <w:numId w:val="46"/>
        </w:numPr>
        <w:tabs>
          <w:tab w:val="left" w:pos="90"/>
        </w:tabs>
        <w:spacing w:after="0" w:line="240" w:lineRule="auto"/>
        <w:jc w:val="both"/>
        <w:rPr>
          <w:sz w:val="24"/>
          <w:szCs w:val="24"/>
          <w:lang w:val="ro-RO"/>
        </w:rPr>
      </w:pPr>
      <w:r w:rsidRPr="00C5125E">
        <w:rPr>
          <w:sz w:val="24"/>
          <w:szCs w:val="24"/>
          <w:lang w:val="ro-RO"/>
        </w:rPr>
        <w:t>persoanele de pe raza Sectorului 1 aflate în situație de risc de marginalizare socială din cauza problemelor socio-economice cu care se confruntă.</w:t>
      </w:r>
    </w:p>
    <w:p w14:paraId="3759C19C" w14:textId="486DB3A3"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Activități desfășurate</w:t>
      </w:r>
      <w:r w:rsidR="00BD6D54">
        <w:rPr>
          <w:sz w:val="24"/>
          <w:szCs w:val="24"/>
          <w:lang w:val="ro-RO"/>
        </w:rPr>
        <w:t>:</w:t>
      </w:r>
    </w:p>
    <w:p w14:paraId="096555B7" w14:textId="77777777" w:rsidR="00E56E18" w:rsidRPr="00C5125E" w:rsidRDefault="00E56E18" w:rsidP="00DF051C">
      <w:pPr>
        <w:pStyle w:val="BodyText2"/>
        <w:numPr>
          <w:ilvl w:val="0"/>
          <w:numId w:val="46"/>
        </w:numPr>
        <w:tabs>
          <w:tab w:val="left" w:pos="90"/>
        </w:tabs>
        <w:spacing w:after="0" w:line="240" w:lineRule="auto"/>
        <w:jc w:val="both"/>
        <w:rPr>
          <w:sz w:val="24"/>
          <w:szCs w:val="24"/>
          <w:lang w:val="ro-RO"/>
        </w:rPr>
      </w:pPr>
      <w:r w:rsidRPr="00C5125E">
        <w:rPr>
          <w:sz w:val="24"/>
          <w:szCs w:val="24"/>
          <w:lang w:val="ro-RO"/>
        </w:rPr>
        <w:t>Evaluarea stării de sănătate generală;</w:t>
      </w:r>
    </w:p>
    <w:p w14:paraId="0F96115E" w14:textId="77777777" w:rsidR="00E56E18" w:rsidRPr="00C5125E" w:rsidRDefault="00E56E18" w:rsidP="00DF051C">
      <w:pPr>
        <w:pStyle w:val="BodyText2"/>
        <w:numPr>
          <w:ilvl w:val="0"/>
          <w:numId w:val="46"/>
        </w:numPr>
        <w:tabs>
          <w:tab w:val="left" w:pos="90"/>
        </w:tabs>
        <w:spacing w:after="0" w:line="240" w:lineRule="auto"/>
        <w:jc w:val="both"/>
        <w:rPr>
          <w:sz w:val="24"/>
          <w:szCs w:val="24"/>
          <w:lang w:val="ro-RO"/>
        </w:rPr>
      </w:pPr>
      <w:r w:rsidRPr="00C5125E">
        <w:rPr>
          <w:sz w:val="24"/>
          <w:szCs w:val="24"/>
          <w:lang w:val="ro-RO"/>
        </w:rPr>
        <w:t>Recoltarea de probe biologice în vederea realizarii analizelor medicale;</w:t>
      </w:r>
    </w:p>
    <w:p w14:paraId="0B250C5B" w14:textId="77777777" w:rsidR="00E56E18" w:rsidRPr="00C5125E" w:rsidRDefault="00E56E18" w:rsidP="00DF051C">
      <w:pPr>
        <w:pStyle w:val="BodyText2"/>
        <w:numPr>
          <w:ilvl w:val="0"/>
          <w:numId w:val="46"/>
        </w:numPr>
        <w:tabs>
          <w:tab w:val="left" w:pos="90"/>
        </w:tabs>
        <w:spacing w:after="0" w:line="240" w:lineRule="auto"/>
        <w:jc w:val="both"/>
        <w:rPr>
          <w:sz w:val="24"/>
          <w:szCs w:val="24"/>
          <w:lang w:val="ro-RO"/>
        </w:rPr>
      </w:pPr>
      <w:r w:rsidRPr="00C5125E">
        <w:rPr>
          <w:sz w:val="24"/>
          <w:szCs w:val="24"/>
          <w:lang w:val="ro-RO"/>
        </w:rPr>
        <w:t>Controlul de specialitate în cadrul cabinetelor medicale din CM Caraiman la recomandarea medicului;</w:t>
      </w:r>
    </w:p>
    <w:p w14:paraId="2757C44B" w14:textId="77777777" w:rsidR="00E56E18" w:rsidRPr="00C5125E" w:rsidRDefault="00E56E18" w:rsidP="00DF051C">
      <w:pPr>
        <w:pStyle w:val="BodyText2"/>
        <w:numPr>
          <w:ilvl w:val="0"/>
          <w:numId w:val="46"/>
        </w:numPr>
        <w:tabs>
          <w:tab w:val="left" w:pos="90"/>
        </w:tabs>
        <w:spacing w:after="0" w:line="240" w:lineRule="auto"/>
        <w:jc w:val="both"/>
        <w:rPr>
          <w:sz w:val="24"/>
          <w:szCs w:val="24"/>
          <w:lang w:val="ro-RO"/>
        </w:rPr>
      </w:pPr>
      <w:r w:rsidRPr="00C5125E">
        <w:rPr>
          <w:sz w:val="24"/>
          <w:szCs w:val="24"/>
          <w:lang w:val="ro-RO"/>
        </w:rPr>
        <w:t>Consiliere medicală;</w:t>
      </w:r>
    </w:p>
    <w:p w14:paraId="6D1244CA" w14:textId="77777777" w:rsidR="00E56E18" w:rsidRPr="00C5125E" w:rsidRDefault="00E56E18" w:rsidP="00DF051C">
      <w:pPr>
        <w:pStyle w:val="BodyText2"/>
        <w:numPr>
          <w:ilvl w:val="0"/>
          <w:numId w:val="46"/>
        </w:numPr>
        <w:tabs>
          <w:tab w:val="left" w:pos="90"/>
        </w:tabs>
        <w:spacing w:after="0" w:line="240" w:lineRule="auto"/>
        <w:jc w:val="both"/>
        <w:rPr>
          <w:sz w:val="24"/>
          <w:szCs w:val="24"/>
          <w:lang w:val="ro-RO"/>
        </w:rPr>
      </w:pPr>
      <w:r w:rsidRPr="00C5125E">
        <w:rPr>
          <w:sz w:val="24"/>
          <w:szCs w:val="24"/>
          <w:lang w:val="ro-RO"/>
        </w:rPr>
        <w:t>Consiliere psiho-sociala.</w:t>
      </w:r>
    </w:p>
    <w:p w14:paraId="512B2F12" w14:textId="00D52698"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Prin Hotărârea Consiliului Local, nr. 77/26.04.2012 Complexul Multifuncțional Caraiman oferă servicii medicale gratuite pentru anumite categorii de cetateni ai Sectorului l, defavorizate sau vulnerabile.</w:t>
      </w:r>
    </w:p>
    <w:p w14:paraId="00B99F02" w14:textId="33915386"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Grupul Țintă</w:t>
      </w:r>
      <w:r w:rsidR="00BD6D54">
        <w:rPr>
          <w:sz w:val="24"/>
          <w:szCs w:val="24"/>
          <w:lang w:val="ro-RO"/>
        </w:rPr>
        <w:t>:</w:t>
      </w:r>
    </w:p>
    <w:p w14:paraId="6C15BE8E" w14:textId="129FD2E4"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-persoanele care au vârsta legală de pensionare conform Legii nr. 19/2000;</w:t>
      </w:r>
    </w:p>
    <w:p w14:paraId="193C3B96" w14:textId="77777777"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lastRenderedPageBreak/>
        <w:t>-persoanele cu handicap;</w:t>
      </w:r>
    </w:p>
    <w:p w14:paraId="36C69B05" w14:textId="77777777"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-persoanele instituționalizate;</w:t>
      </w:r>
    </w:p>
    <w:p w14:paraId="7C35EB20" w14:textId="77777777"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-copii cu vârsta sub 18 ani;</w:t>
      </w:r>
    </w:p>
    <w:p w14:paraId="3B8A2270" w14:textId="77777777"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-tineri cu vârsta de până la 26 de ani, dacă urmează cursurile de zi ale unei instituții de învățământ acreditat;</w:t>
      </w:r>
    </w:p>
    <w:p w14:paraId="3D57E73F" w14:textId="77777777"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-persoanele aflate în șomaj;</w:t>
      </w:r>
    </w:p>
    <w:p w14:paraId="704F3D71" w14:textId="77777777"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-persoanele beneficiare de venit minim garantat;</w:t>
      </w:r>
    </w:p>
    <w:p w14:paraId="14CAA8BB" w14:textId="1AD75799" w:rsidR="00E56E18" w:rsidRPr="00C5125E" w:rsidRDefault="00E56E18" w:rsidP="00E56E18">
      <w:pPr>
        <w:pStyle w:val="BodyText2"/>
        <w:tabs>
          <w:tab w:val="left" w:pos="90"/>
        </w:tabs>
        <w:spacing w:after="0" w:line="240" w:lineRule="auto"/>
        <w:jc w:val="both"/>
        <w:rPr>
          <w:sz w:val="24"/>
          <w:szCs w:val="24"/>
          <w:lang w:val="ro-RO"/>
        </w:rPr>
      </w:pPr>
      <w:r w:rsidRPr="00C5125E">
        <w:rPr>
          <w:sz w:val="24"/>
          <w:szCs w:val="24"/>
          <w:lang w:val="ro-RO"/>
        </w:rPr>
        <w:t>-alte cazuri aflate în evidența serviciilor de asistență socială pe bază de referire scrisă din DGASPC Sl.</w:t>
      </w:r>
    </w:p>
    <w:p w14:paraId="6AE1E74D" w14:textId="77777777" w:rsidR="00824E1B" w:rsidRDefault="00E56E18" w:rsidP="00E13AB8">
      <w:pPr>
        <w:pStyle w:val="BodyText2"/>
        <w:tabs>
          <w:tab w:val="left" w:pos="90"/>
        </w:tabs>
        <w:spacing w:after="0" w:line="240" w:lineRule="auto"/>
        <w:jc w:val="both"/>
        <w:rPr>
          <w:sz w:val="24"/>
          <w:szCs w:val="24"/>
          <w:lang w:val="ro-RO"/>
        </w:rPr>
      </w:pPr>
      <w:r w:rsidRPr="00C5125E">
        <w:rPr>
          <w:sz w:val="24"/>
          <w:szCs w:val="24"/>
          <w:lang w:val="ro-RO"/>
        </w:rPr>
        <w:t>Servicii gratuite oferite în cadrul CM Caraiman</w:t>
      </w:r>
      <w:r w:rsidR="00E13AB8">
        <w:rPr>
          <w:sz w:val="24"/>
          <w:szCs w:val="24"/>
          <w:lang w:val="ro-RO"/>
        </w:rPr>
        <w:t xml:space="preserve">: </w:t>
      </w:r>
    </w:p>
    <w:p w14:paraId="215AC894" w14:textId="77777777" w:rsidR="00824E1B" w:rsidRDefault="00E56E18" w:rsidP="00824E1B">
      <w:pPr>
        <w:pStyle w:val="BodyText2"/>
        <w:numPr>
          <w:ilvl w:val="0"/>
          <w:numId w:val="63"/>
        </w:numPr>
        <w:tabs>
          <w:tab w:val="left" w:pos="90"/>
        </w:tabs>
        <w:spacing w:after="0" w:line="240" w:lineRule="auto"/>
        <w:jc w:val="both"/>
        <w:rPr>
          <w:sz w:val="24"/>
          <w:szCs w:val="24"/>
          <w:lang w:val="ro-RO"/>
        </w:rPr>
      </w:pPr>
      <w:r w:rsidRPr="00C5125E">
        <w:rPr>
          <w:sz w:val="24"/>
          <w:szCs w:val="24"/>
          <w:lang w:val="ro-RO"/>
        </w:rPr>
        <w:t>Planificare familială</w:t>
      </w:r>
      <w:r w:rsidR="00E13AB8">
        <w:rPr>
          <w:sz w:val="24"/>
          <w:szCs w:val="24"/>
          <w:lang w:val="ro-RO"/>
        </w:rPr>
        <w:t xml:space="preserve">, </w:t>
      </w:r>
    </w:p>
    <w:p w14:paraId="16ABAC6F" w14:textId="77777777" w:rsidR="00824E1B" w:rsidRDefault="00E56E18" w:rsidP="00824E1B">
      <w:pPr>
        <w:pStyle w:val="BodyText2"/>
        <w:numPr>
          <w:ilvl w:val="0"/>
          <w:numId w:val="63"/>
        </w:numPr>
        <w:tabs>
          <w:tab w:val="left" w:pos="90"/>
        </w:tabs>
        <w:spacing w:after="0" w:line="240" w:lineRule="auto"/>
        <w:jc w:val="both"/>
        <w:rPr>
          <w:sz w:val="24"/>
          <w:szCs w:val="24"/>
          <w:lang w:val="ro-RO"/>
        </w:rPr>
      </w:pPr>
      <w:r w:rsidRPr="00C5125E">
        <w:rPr>
          <w:sz w:val="24"/>
          <w:szCs w:val="24"/>
          <w:lang w:val="ro-RO"/>
        </w:rPr>
        <w:t>Psihiatrie</w:t>
      </w:r>
      <w:r w:rsidR="00E13AB8">
        <w:rPr>
          <w:sz w:val="24"/>
          <w:szCs w:val="24"/>
          <w:lang w:val="ro-RO"/>
        </w:rPr>
        <w:t xml:space="preserve">, </w:t>
      </w:r>
    </w:p>
    <w:p w14:paraId="2F232C8B" w14:textId="77777777" w:rsidR="00824E1B" w:rsidRDefault="00E56E18" w:rsidP="00824E1B">
      <w:pPr>
        <w:pStyle w:val="BodyText2"/>
        <w:numPr>
          <w:ilvl w:val="0"/>
          <w:numId w:val="63"/>
        </w:numPr>
        <w:tabs>
          <w:tab w:val="left" w:pos="90"/>
        </w:tabs>
        <w:spacing w:after="0" w:line="240" w:lineRule="auto"/>
        <w:jc w:val="both"/>
        <w:rPr>
          <w:sz w:val="24"/>
          <w:szCs w:val="24"/>
          <w:lang w:val="ro-RO"/>
        </w:rPr>
      </w:pPr>
      <w:r w:rsidRPr="00C5125E">
        <w:rPr>
          <w:sz w:val="24"/>
          <w:szCs w:val="24"/>
          <w:lang w:val="ro-RO"/>
        </w:rPr>
        <w:t>Oftalmologie</w:t>
      </w:r>
      <w:r w:rsidR="00E13AB8">
        <w:rPr>
          <w:sz w:val="24"/>
          <w:szCs w:val="24"/>
          <w:lang w:val="ro-RO"/>
        </w:rPr>
        <w:t xml:space="preserve">, </w:t>
      </w:r>
    </w:p>
    <w:p w14:paraId="3F8C2D3B" w14:textId="77777777" w:rsidR="00824E1B" w:rsidRDefault="00E56E18" w:rsidP="00824E1B">
      <w:pPr>
        <w:pStyle w:val="BodyText2"/>
        <w:numPr>
          <w:ilvl w:val="0"/>
          <w:numId w:val="63"/>
        </w:numPr>
        <w:tabs>
          <w:tab w:val="left" w:pos="90"/>
        </w:tabs>
        <w:spacing w:after="0" w:line="240" w:lineRule="auto"/>
        <w:jc w:val="both"/>
        <w:rPr>
          <w:sz w:val="24"/>
          <w:szCs w:val="24"/>
          <w:lang w:val="ro-RO"/>
        </w:rPr>
      </w:pPr>
      <w:r w:rsidRPr="00C5125E">
        <w:rPr>
          <w:sz w:val="24"/>
          <w:szCs w:val="24"/>
          <w:lang w:val="ro-RO"/>
        </w:rPr>
        <w:t>Imagistică medicală</w:t>
      </w:r>
      <w:r w:rsidR="00E13AB8">
        <w:rPr>
          <w:sz w:val="24"/>
          <w:szCs w:val="24"/>
          <w:lang w:val="ro-RO"/>
        </w:rPr>
        <w:t xml:space="preserve">, </w:t>
      </w:r>
    </w:p>
    <w:p w14:paraId="2027E9DD" w14:textId="77777777" w:rsidR="00824E1B" w:rsidRDefault="00E56E18" w:rsidP="00824E1B">
      <w:pPr>
        <w:pStyle w:val="BodyText2"/>
        <w:numPr>
          <w:ilvl w:val="0"/>
          <w:numId w:val="63"/>
        </w:numPr>
        <w:tabs>
          <w:tab w:val="left" w:pos="90"/>
        </w:tabs>
        <w:spacing w:after="0" w:line="240" w:lineRule="auto"/>
        <w:jc w:val="both"/>
        <w:rPr>
          <w:sz w:val="24"/>
          <w:szCs w:val="24"/>
          <w:lang w:val="ro-RO"/>
        </w:rPr>
      </w:pPr>
      <w:r w:rsidRPr="00C5125E">
        <w:rPr>
          <w:sz w:val="24"/>
          <w:szCs w:val="24"/>
          <w:lang w:val="ro-RO"/>
        </w:rPr>
        <w:t>Explorări funcționale</w:t>
      </w:r>
      <w:r w:rsidR="00E13AB8">
        <w:rPr>
          <w:sz w:val="24"/>
          <w:szCs w:val="24"/>
          <w:lang w:val="ro-RO"/>
        </w:rPr>
        <w:t xml:space="preserve">, </w:t>
      </w:r>
    </w:p>
    <w:p w14:paraId="550D6A10" w14:textId="1B40EF4F" w:rsidR="00824E1B" w:rsidRDefault="00E56E18" w:rsidP="00824E1B">
      <w:pPr>
        <w:pStyle w:val="BodyText2"/>
        <w:numPr>
          <w:ilvl w:val="0"/>
          <w:numId w:val="63"/>
        </w:numPr>
        <w:tabs>
          <w:tab w:val="left" w:pos="90"/>
        </w:tabs>
        <w:spacing w:after="0" w:line="240" w:lineRule="auto"/>
        <w:jc w:val="both"/>
        <w:rPr>
          <w:sz w:val="24"/>
          <w:szCs w:val="24"/>
          <w:lang w:val="ro-RO"/>
        </w:rPr>
      </w:pPr>
      <w:r w:rsidRPr="00C5125E">
        <w:rPr>
          <w:sz w:val="24"/>
          <w:szCs w:val="24"/>
          <w:lang w:val="ro-RO"/>
        </w:rPr>
        <w:t>Consiliere psihologică</w:t>
      </w:r>
      <w:r w:rsidR="00824E1B">
        <w:rPr>
          <w:sz w:val="24"/>
          <w:szCs w:val="24"/>
          <w:lang w:val="ro-RO"/>
        </w:rPr>
        <w:t>,</w:t>
      </w:r>
    </w:p>
    <w:p w14:paraId="20E40964" w14:textId="364375DD" w:rsidR="00E56E18" w:rsidRPr="00C5125E" w:rsidRDefault="00E56E18" w:rsidP="00824E1B">
      <w:pPr>
        <w:pStyle w:val="BodyText2"/>
        <w:numPr>
          <w:ilvl w:val="0"/>
          <w:numId w:val="63"/>
        </w:numPr>
        <w:tabs>
          <w:tab w:val="left" w:pos="90"/>
        </w:tabs>
        <w:spacing w:after="0" w:line="240" w:lineRule="auto"/>
        <w:jc w:val="both"/>
        <w:rPr>
          <w:sz w:val="24"/>
          <w:szCs w:val="24"/>
          <w:lang w:val="ro-RO"/>
        </w:rPr>
      </w:pPr>
      <w:r w:rsidRPr="00C5125E">
        <w:rPr>
          <w:sz w:val="24"/>
          <w:szCs w:val="24"/>
          <w:lang w:val="ro-RO"/>
        </w:rPr>
        <w:t>Ambulanță Socială</w:t>
      </w:r>
      <w:r w:rsidR="00E13AB8">
        <w:rPr>
          <w:sz w:val="24"/>
          <w:szCs w:val="24"/>
          <w:lang w:val="ro-RO"/>
        </w:rPr>
        <w:t>.</w:t>
      </w:r>
    </w:p>
    <w:p w14:paraId="6748FCE5" w14:textId="3FF63BB5" w:rsidR="00E56E18" w:rsidRPr="00C5125E" w:rsidRDefault="00E56E18" w:rsidP="00E56E18">
      <w:pPr>
        <w:jc w:val="both"/>
      </w:pPr>
      <w:r w:rsidRPr="00C5125E">
        <w:tab/>
        <w:t xml:space="preserve">Prin Hotararea Consiliului Local nr.159/ 29.09.2016 privind criteriile de aprobare pentru efectuarea de acte terapeutice stomatologice de catre </w:t>
      </w:r>
      <w:proofErr w:type="gramStart"/>
      <w:r w:rsidRPr="00C5125E">
        <w:t>CM.Caraiman</w:t>
      </w:r>
      <w:proofErr w:type="gramEnd"/>
      <w:r w:rsidRPr="00C5125E">
        <w:t xml:space="preserve">, </w:t>
      </w:r>
      <w:r w:rsidR="00BD6D54">
        <w:t>î</w:t>
      </w:r>
      <w:r w:rsidRPr="00C5125E">
        <w:t>n regim gratuit: persoane cu domiciliul legal pe raza Sectorului 1 aflate în una din următoarele situații:</w:t>
      </w:r>
    </w:p>
    <w:p w14:paraId="761AC68A" w14:textId="77777777" w:rsidR="00E56E18" w:rsidRPr="00C5125E" w:rsidRDefault="00E56E18" w:rsidP="00DF051C">
      <w:pPr>
        <w:pStyle w:val="ListParagraph"/>
        <w:numPr>
          <w:ilvl w:val="0"/>
          <w:numId w:val="48"/>
        </w:numPr>
        <w:jc w:val="both"/>
      </w:pPr>
      <w:r w:rsidRPr="00C5125E">
        <w:t>familii/persoane care au venit lunar egal cu salariul minim brut în plata pe economie, pentru fiecare membru de familie;</w:t>
      </w:r>
    </w:p>
    <w:p w14:paraId="7C3F84CE" w14:textId="77777777" w:rsidR="00E56E18" w:rsidRPr="00C5125E" w:rsidRDefault="00E56E18" w:rsidP="00DF051C">
      <w:pPr>
        <w:pStyle w:val="ListParagraph"/>
        <w:numPr>
          <w:ilvl w:val="0"/>
          <w:numId w:val="48"/>
        </w:numPr>
        <w:jc w:val="both"/>
      </w:pPr>
      <w:r w:rsidRPr="00C5125E">
        <w:t>persoane instituționalizate în centre rezidențiale din cadrul DGASPC SI, din care să rezulte calitatea de persoană instituționalizată;</w:t>
      </w:r>
    </w:p>
    <w:p w14:paraId="2BD6C999" w14:textId="77777777" w:rsidR="00E56E18" w:rsidRPr="00C5125E" w:rsidRDefault="00E56E18" w:rsidP="00DF051C">
      <w:pPr>
        <w:pStyle w:val="ListParagraph"/>
        <w:numPr>
          <w:ilvl w:val="0"/>
          <w:numId w:val="48"/>
        </w:numPr>
        <w:jc w:val="both"/>
      </w:pPr>
      <w:r w:rsidRPr="00C5125E">
        <w:t>persoane cu handicap;</w:t>
      </w:r>
    </w:p>
    <w:p w14:paraId="6A00C8AC" w14:textId="77777777" w:rsidR="00E56E18" w:rsidRPr="00C5125E" w:rsidRDefault="00E56E18" w:rsidP="00DF051C">
      <w:pPr>
        <w:pStyle w:val="ListParagraph"/>
        <w:numPr>
          <w:ilvl w:val="0"/>
          <w:numId w:val="48"/>
        </w:numPr>
        <w:jc w:val="both"/>
      </w:pPr>
      <w:r w:rsidRPr="00C5125E">
        <w:t>copii până în 18 ani;</w:t>
      </w:r>
    </w:p>
    <w:p w14:paraId="3B1F6360" w14:textId="77777777" w:rsidR="00E56E18" w:rsidRPr="00C5125E" w:rsidRDefault="00E56E18" w:rsidP="00DF051C">
      <w:pPr>
        <w:pStyle w:val="ListParagraph"/>
        <w:numPr>
          <w:ilvl w:val="0"/>
          <w:numId w:val="48"/>
        </w:numPr>
        <w:jc w:val="both"/>
      </w:pPr>
      <w:r w:rsidRPr="00C5125E">
        <w:t>tineri cu vârsta cuprinsă între 18-26 de ani, dacă urmează cursurile de zi ale unei instituții de învățământ acreditat, calitate dovedită cu adeverința eliberată de unitatea de învățământ;</w:t>
      </w:r>
    </w:p>
    <w:p w14:paraId="3E341B23" w14:textId="77777777" w:rsidR="00E56E18" w:rsidRPr="00C5125E" w:rsidRDefault="00E56E18" w:rsidP="00DF051C">
      <w:pPr>
        <w:pStyle w:val="ListParagraph"/>
        <w:numPr>
          <w:ilvl w:val="0"/>
          <w:numId w:val="48"/>
        </w:numPr>
        <w:jc w:val="both"/>
      </w:pPr>
      <w:r w:rsidRPr="00C5125E">
        <w:t>beneficiari ai legilor speciale, calitate dovedită cu certificat de revoluționar/veteran de război sau alte documente oficiale;</w:t>
      </w:r>
    </w:p>
    <w:p w14:paraId="7001EF92" w14:textId="693E1751" w:rsidR="00E56E18" w:rsidRPr="00C5125E" w:rsidRDefault="00E56E18" w:rsidP="00DF051C">
      <w:pPr>
        <w:pStyle w:val="ListParagraph"/>
        <w:numPr>
          <w:ilvl w:val="0"/>
          <w:numId w:val="48"/>
        </w:numPr>
        <w:jc w:val="both"/>
      </w:pPr>
      <w:r w:rsidRPr="00C5125E">
        <w:t>alte cazuri aflate în evidența serviciilor de asistență socială pe baza de referire scrisă din partea DGASPC S1 (persoane fără identitate, identificate pe raza Sectorului 1)</w:t>
      </w:r>
    </w:p>
    <w:p w14:paraId="1550966C" w14:textId="6B12280C" w:rsidR="00E56E18" w:rsidRPr="00C5125E" w:rsidRDefault="00E56E18" w:rsidP="00E56E18">
      <w:pPr>
        <w:jc w:val="both"/>
      </w:pPr>
      <w:r w:rsidRPr="00C5125E">
        <w:t>* Salaria</w:t>
      </w:r>
      <w:r w:rsidR="00BD6D54">
        <w:t>ț</w:t>
      </w:r>
      <w:r w:rsidRPr="00C5125E">
        <w:t xml:space="preserve">ii Consiliului Local Sector </w:t>
      </w:r>
      <w:r w:rsidR="00BD6D54">
        <w:t>1</w:t>
      </w:r>
      <w:r w:rsidRPr="00C5125E">
        <w:t xml:space="preserve"> (aparat de specialitate și instituții subordonate), calitate dovedită cu adeverință de salariat.</w:t>
      </w:r>
    </w:p>
    <w:p w14:paraId="235ED030" w14:textId="28EE24E4" w:rsidR="00EB603D" w:rsidRPr="00C5125E" w:rsidRDefault="00EB603D" w:rsidP="00CE5E89">
      <w:pPr>
        <w:jc w:val="both"/>
      </w:pPr>
    </w:p>
    <w:p w14:paraId="530A1478" w14:textId="44C03109" w:rsidR="00C32586" w:rsidRPr="00C5125E" w:rsidRDefault="00C32586" w:rsidP="00CE5E89">
      <w:pPr>
        <w:jc w:val="both"/>
      </w:pPr>
    </w:p>
    <w:p w14:paraId="2936474E" w14:textId="225A3555" w:rsidR="00824E1B" w:rsidRDefault="00824E1B" w:rsidP="00CE5E89">
      <w:pPr>
        <w:jc w:val="both"/>
      </w:pPr>
    </w:p>
    <w:p w14:paraId="79BCC7FB" w14:textId="77777777" w:rsidR="00824E1B" w:rsidRPr="00C5125E" w:rsidRDefault="00824E1B" w:rsidP="00CE5E89">
      <w:pPr>
        <w:jc w:val="both"/>
      </w:pPr>
    </w:p>
    <w:p w14:paraId="18A099F4" w14:textId="1664B499" w:rsidR="00DC01C9" w:rsidRPr="00C5125E" w:rsidRDefault="00E13AB8" w:rsidP="00CE5E89">
      <w:pPr>
        <w:jc w:val="both"/>
        <w:rPr>
          <w:b/>
          <w:i/>
          <w:sz w:val="28"/>
          <w:szCs w:val="28"/>
        </w:rPr>
      </w:pPr>
      <w:r w:rsidRPr="00C5125E">
        <w:rPr>
          <w:noProof/>
        </w:rPr>
        <w:drawing>
          <wp:anchor distT="0" distB="0" distL="114300" distR="114300" simplePos="0" relativeHeight="251702272" behindDoc="1" locked="0" layoutInCell="1" allowOverlap="1" wp14:anchorId="6F9184C2" wp14:editId="017075D1">
            <wp:simplePos x="0" y="0"/>
            <wp:positionH relativeFrom="margin">
              <wp:posOffset>3534603</wp:posOffset>
            </wp:positionH>
            <wp:positionV relativeFrom="paragraph">
              <wp:posOffset>4665</wp:posOffset>
            </wp:positionV>
            <wp:extent cx="2912110" cy="1771650"/>
            <wp:effectExtent l="0" t="0" r="2540" b="0"/>
            <wp:wrapTight wrapText="bothSides">
              <wp:wrapPolygon edited="0">
                <wp:start x="0" y="0"/>
                <wp:lineTo x="0" y="21368"/>
                <wp:lineTo x="21478" y="21368"/>
                <wp:lineTo x="21478" y="0"/>
                <wp:lineTo x="0" y="0"/>
              </wp:wrapPolygon>
            </wp:wrapTight>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5125E">
        <w:rPr>
          <w:b/>
          <w:i/>
          <w:sz w:val="28"/>
          <w:szCs w:val="28"/>
        </w:rPr>
        <w:t xml:space="preserve">           </w:t>
      </w:r>
      <w:r w:rsidR="00C32586" w:rsidRPr="00C5125E">
        <w:rPr>
          <w:b/>
          <w:i/>
          <w:sz w:val="28"/>
          <w:szCs w:val="28"/>
        </w:rPr>
        <w:t>Medicin</w:t>
      </w:r>
      <w:r w:rsidR="00C32586" w:rsidRPr="00C5125E">
        <w:rPr>
          <w:b/>
          <w:i/>
          <w:sz w:val="28"/>
          <w:szCs w:val="28"/>
          <w:lang w:val="ro-RO"/>
        </w:rPr>
        <w:t>ă</w:t>
      </w:r>
      <w:r w:rsidR="00C32586" w:rsidRPr="00C5125E">
        <w:rPr>
          <w:b/>
          <w:i/>
          <w:sz w:val="28"/>
          <w:szCs w:val="28"/>
        </w:rPr>
        <w:t xml:space="preserve"> de famili</w:t>
      </w:r>
      <w:r w:rsidR="00BE42AA" w:rsidRPr="00C5125E">
        <w:rPr>
          <w:b/>
          <w:i/>
          <w:sz w:val="28"/>
          <w:szCs w:val="28"/>
        </w:rPr>
        <w:t>e</w:t>
      </w:r>
    </w:p>
    <w:p w14:paraId="2080245B" w14:textId="18BF7128" w:rsidR="00C32586" w:rsidRPr="00C5125E" w:rsidRDefault="00BE42AA" w:rsidP="00C32586">
      <w:pPr>
        <w:jc w:val="both"/>
        <w:rPr>
          <w:b/>
          <w:i/>
          <w:sz w:val="28"/>
          <w:szCs w:val="28"/>
        </w:rPr>
      </w:pPr>
      <w:r w:rsidRPr="00C5125E">
        <w:rPr>
          <w:sz w:val="26"/>
          <w:szCs w:val="26"/>
          <w:lang w:val="ro-RO"/>
        </w:rPr>
        <w:t xml:space="preserve">           </w:t>
      </w:r>
      <w:r w:rsidR="00824E1B">
        <w:rPr>
          <w:sz w:val="26"/>
          <w:szCs w:val="26"/>
          <w:lang w:val="ro-RO"/>
        </w:rPr>
        <w:t>Pacienții sosiți la cabinetul de Medicină de familie beneficiază de consultație, controale periodice, constând în electrocardiogramă, tensiune arterială, aliură ventriculară, temperatură, glicemie, recomandări medicale (bilet de trimitere către cabinetele de specialitate, rețetă medicală).</w:t>
      </w:r>
    </w:p>
    <w:p w14:paraId="6674006B" w14:textId="4B8A5ED3" w:rsidR="00D60D5E" w:rsidRPr="00C5125E" w:rsidRDefault="00D60D5E" w:rsidP="00CE5E89">
      <w:pPr>
        <w:jc w:val="both"/>
        <w:rPr>
          <w:b/>
          <w:i/>
          <w:sz w:val="28"/>
          <w:szCs w:val="28"/>
        </w:rPr>
      </w:pPr>
    </w:p>
    <w:p w14:paraId="1724C49A" w14:textId="35B11C5A" w:rsidR="00BE42AA" w:rsidRPr="00C5125E" w:rsidRDefault="00BE42AA" w:rsidP="00CE5E89">
      <w:pPr>
        <w:jc w:val="both"/>
      </w:pPr>
    </w:p>
    <w:p w14:paraId="7E4F2C6A" w14:textId="3A36ADE5" w:rsidR="00AD6752" w:rsidRPr="00C5125E" w:rsidRDefault="00AD6752" w:rsidP="00CE5E89">
      <w:pPr>
        <w:jc w:val="both"/>
      </w:pPr>
    </w:p>
    <w:p w14:paraId="30D7E973" w14:textId="735C3596" w:rsidR="00AD6752" w:rsidRPr="00C5125E" w:rsidRDefault="000A137E" w:rsidP="00CE5E89">
      <w:pPr>
        <w:jc w:val="both"/>
      </w:pPr>
      <w:r w:rsidRPr="00C5125E">
        <w:rPr>
          <w:noProof/>
        </w:rPr>
        <w:lastRenderedPageBreak/>
        <w:drawing>
          <wp:anchor distT="0" distB="0" distL="114300" distR="114300" simplePos="0" relativeHeight="251703296" behindDoc="1" locked="0" layoutInCell="1" allowOverlap="1" wp14:anchorId="48E3F483" wp14:editId="0005EA20">
            <wp:simplePos x="0" y="0"/>
            <wp:positionH relativeFrom="margin">
              <wp:align>right</wp:align>
            </wp:positionH>
            <wp:positionV relativeFrom="paragraph">
              <wp:posOffset>277</wp:posOffset>
            </wp:positionV>
            <wp:extent cx="3068955" cy="1876425"/>
            <wp:effectExtent l="0" t="0" r="17145" b="9525"/>
            <wp:wrapTight wrapText="bothSides">
              <wp:wrapPolygon edited="0">
                <wp:start x="0" y="0"/>
                <wp:lineTo x="0" y="21490"/>
                <wp:lineTo x="21587" y="21490"/>
                <wp:lineTo x="21587" y="0"/>
                <wp:lineTo x="0" y="0"/>
              </wp:wrapPolygon>
            </wp:wrapTight>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C5125E">
        <w:rPr>
          <w:noProof/>
        </w:rPr>
        <w:drawing>
          <wp:anchor distT="0" distB="0" distL="114300" distR="114300" simplePos="0" relativeHeight="251676672" behindDoc="1" locked="0" layoutInCell="1" allowOverlap="1" wp14:anchorId="7215B0C4" wp14:editId="0F03859B">
            <wp:simplePos x="0" y="0"/>
            <wp:positionH relativeFrom="margin">
              <wp:align>left</wp:align>
            </wp:positionH>
            <wp:positionV relativeFrom="paragraph">
              <wp:posOffset>469</wp:posOffset>
            </wp:positionV>
            <wp:extent cx="3100705" cy="1876425"/>
            <wp:effectExtent l="0" t="0" r="4445" b="9525"/>
            <wp:wrapTight wrapText="bothSides">
              <wp:wrapPolygon edited="0">
                <wp:start x="0" y="0"/>
                <wp:lineTo x="0" y="21490"/>
                <wp:lineTo x="21498" y="21490"/>
                <wp:lineTo x="21498" y="0"/>
                <wp:lineTo x="0" y="0"/>
              </wp:wrapPolygon>
            </wp:wrapTight>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C7D5F6A" w14:textId="2BA63C44" w:rsidR="00DC01C9" w:rsidRPr="00C5125E" w:rsidRDefault="00DC01C9" w:rsidP="003A6301">
      <w:pPr>
        <w:ind w:left="14" w:firstLine="14"/>
        <w:jc w:val="both"/>
      </w:pPr>
    </w:p>
    <w:p w14:paraId="2362C084" w14:textId="77777777" w:rsidR="000A137E" w:rsidRPr="00C5125E" w:rsidRDefault="000A137E" w:rsidP="003A6301">
      <w:pPr>
        <w:ind w:left="14" w:firstLine="14"/>
        <w:jc w:val="both"/>
      </w:pPr>
    </w:p>
    <w:p w14:paraId="0B6DFC6E" w14:textId="77777777" w:rsidR="00C32586" w:rsidRPr="00C5125E" w:rsidRDefault="00C32586" w:rsidP="00C32586">
      <w:pPr>
        <w:ind w:left="14" w:firstLine="14"/>
        <w:jc w:val="both"/>
      </w:pPr>
      <w:r w:rsidRPr="00C5125E">
        <w:t xml:space="preserve">Acțiuni desfășurate de cabinetul de </w:t>
      </w:r>
      <w:r w:rsidRPr="00C5125E">
        <w:rPr>
          <w:b/>
          <w:i/>
          <w:sz w:val="28"/>
          <w:szCs w:val="28"/>
        </w:rPr>
        <w:t>Planificare Familială</w:t>
      </w:r>
      <w:r w:rsidRPr="00C5125E">
        <w:t xml:space="preserve"> pe anul 2018:</w:t>
      </w:r>
    </w:p>
    <w:p w14:paraId="1579C46E" w14:textId="77777777" w:rsidR="00C32586" w:rsidRPr="00C5125E" w:rsidRDefault="00C32586" w:rsidP="00C32586">
      <w:pPr>
        <w:pStyle w:val="ListParagraph"/>
        <w:numPr>
          <w:ilvl w:val="0"/>
          <w:numId w:val="17"/>
        </w:numPr>
        <w:jc w:val="both"/>
      </w:pPr>
      <w:r w:rsidRPr="00C5125E">
        <w:t>vaccinarea antigripală a salariaților C.</w:t>
      </w:r>
      <w:proofErr w:type="gramStart"/>
      <w:r w:rsidRPr="00C5125E">
        <w:t>M.Caraiman</w:t>
      </w:r>
      <w:proofErr w:type="gramEnd"/>
      <w:r w:rsidRPr="00C5125E">
        <w:t xml:space="preserve"> (106 de persoane);</w:t>
      </w:r>
    </w:p>
    <w:p w14:paraId="7B7179D6" w14:textId="77777777" w:rsidR="00C32586" w:rsidRPr="00C5125E" w:rsidRDefault="00C32586" w:rsidP="00C32586">
      <w:pPr>
        <w:pStyle w:val="ListParagraph"/>
        <w:numPr>
          <w:ilvl w:val="0"/>
          <w:numId w:val="17"/>
        </w:numPr>
        <w:jc w:val="both"/>
      </w:pPr>
      <w:r w:rsidRPr="00C5125E">
        <w:t>acțiune de promovare a serviciilor medicale oferite de C.M. Caraiman în comunitatea Sectorului l, precum și în 5 centre rezidențiale din cadrul D.G.A.G.P.C. Sector 1;</w:t>
      </w:r>
    </w:p>
    <w:p w14:paraId="4B5C0AB1" w14:textId="77777777" w:rsidR="00C32586" w:rsidRPr="00C5125E" w:rsidRDefault="00C32586" w:rsidP="00C32586">
      <w:pPr>
        <w:pStyle w:val="ListParagraph"/>
        <w:numPr>
          <w:ilvl w:val="0"/>
          <w:numId w:val="17"/>
        </w:numPr>
        <w:jc w:val="both"/>
      </w:pPr>
      <w:r w:rsidRPr="00C5125E">
        <w:t>distribuirea stradală de materiale informative despre serviciile medicale ale instituției, în cartierul Pajura;</w:t>
      </w:r>
    </w:p>
    <w:p w14:paraId="2512FD32" w14:textId="2AA3338A" w:rsidR="00C32586" w:rsidRPr="00C5125E" w:rsidRDefault="00F3027B" w:rsidP="00C32586">
      <w:pPr>
        <w:pStyle w:val="ListParagraph"/>
        <w:numPr>
          <w:ilvl w:val="0"/>
          <w:numId w:val="17"/>
        </w:numPr>
        <w:jc w:val="both"/>
      </w:pPr>
      <w:r w:rsidRPr="00C5125E">
        <w:rPr>
          <w:noProof/>
        </w:rPr>
        <w:drawing>
          <wp:anchor distT="0" distB="0" distL="114300" distR="114300" simplePos="0" relativeHeight="251707392" behindDoc="1" locked="0" layoutInCell="1" allowOverlap="1" wp14:anchorId="64883949" wp14:editId="122A6C5F">
            <wp:simplePos x="0" y="0"/>
            <wp:positionH relativeFrom="margin">
              <wp:posOffset>-326390</wp:posOffset>
            </wp:positionH>
            <wp:positionV relativeFrom="paragraph">
              <wp:posOffset>281305</wp:posOffset>
            </wp:positionV>
            <wp:extent cx="3740150" cy="2647315"/>
            <wp:effectExtent l="0" t="0" r="12700" b="635"/>
            <wp:wrapTight wrapText="bothSides">
              <wp:wrapPolygon edited="0">
                <wp:start x="0" y="0"/>
                <wp:lineTo x="0" y="21450"/>
                <wp:lineTo x="21563" y="21450"/>
                <wp:lineTo x="21563" y="0"/>
                <wp:lineTo x="0" y="0"/>
              </wp:wrapPolygon>
            </wp:wrapTight>
            <wp:docPr id="6149" name="Chart 6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C5125E">
        <w:rPr>
          <w:noProof/>
        </w:rPr>
        <w:drawing>
          <wp:anchor distT="0" distB="0" distL="114300" distR="114300" simplePos="0" relativeHeight="251677696" behindDoc="1" locked="0" layoutInCell="1" allowOverlap="1" wp14:anchorId="2F67E3E7" wp14:editId="0442F5CA">
            <wp:simplePos x="0" y="0"/>
            <wp:positionH relativeFrom="margin">
              <wp:posOffset>3373755</wp:posOffset>
            </wp:positionH>
            <wp:positionV relativeFrom="paragraph">
              <wp:posOffset>282575</wp:posOffset>
            </wp:positionV>
            <wp:extent cx="3379470" cy="2647315"/>
            <wp:effectExtent l="0" t="0" r="11430" b="635"/>
            <wp:wrapTight wrapText="bothSides">
              <wp:wrapPolygon edited="0">
                <wp:start x="0" y="0"/>
                <wp:lineTo x="0" y="21450"/>
                <wp:lineTo x="21551" y="21450"/>
                <wp:lineTo x="21551" y="0"/>
                <wp:lineTo x="0" y="0"/>
              </wp:wrapPolygon>
            </wp:wrapTight>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C32586" w:rsidRPr="00C5125E">
        <w:t>vizitarea Centrului Maternal "Sf. Mihail și Gavril" și cosilierea pe probleme de sănătate a mamei.</w:t>
      </w:r>
    </w:p>
    <w:p w14:paraId="7C818BB9" w14:textId="79A0D89F" w:rsidR="003A6301" w:rsidRPr="00C5125E" w:rsidRDefault="003A6301" w:rsidP="00C32586">
      <w:pPr>
        <w:ind w:left="388"/>
        <w:jc w:val="both"/>
      </w:pPr>
    </w:p>
    <w:p w14:paraId="10F05EA3" w14:textId="1697D126" w:rsidR="00DC01C9" w:rsidRPr="00C5125E" w:rsidRDefault="00DC01C9" w:rsidP="00747E93">
      <w:pPr>
        <w:jc w:val="both"/>
      </w:pPr>
    </w:p>
    <w:p w14:paraId="5F137F81" w14:textId="41950B17" w:rsidR="00DC01C9" w:rsidRPr="00C5125E" w:rsidRDefault="00DC01C9" w:rsidP="00747E93">
      <w:pPr>
        <w:jc w:val="both"/>
      </w:pPr>
    </w:p>
    <w:p w14:paraId="3D74B146" w14:textId="77777777" w:rsidR="00C32586" w:rsidRPr="00C5125E" w:rsidRDefault="00C32586" w:rsidP="00C32586">
      <w:pPr>
        <w:jc w:val="both"/>
      </w:pPr>
      <w:r w:rsidRPr="00C5125E">
        <w:t xml:space="preserve">Testare </w:t>
      </w:r>
      <w:r w:rsidRPr="00C5125E">
        <w:rPr>
          <w:b/>
          <w:i/>
          <w:sz w:val="28"/>
          <w:szCs w:val="28"/>
        </w:rPr>
        <w:t>Osteodensitometrie</w:t>
      </w:r>
      <w:r w:rsidRPr="00C5125E">
        <w:t xml:space="preserve"> periferică</w:t>
      </w:r>
    </w:p>
    <w:p w14:paraId="40C19FC6" w14:textId="77777777" w:rsidR="00C32586" w:rsidRPr="00C5125E" w:rsidRDefault="00C32586" w:rsidP="00C32586">
      <w:pPr>
        <w:ind w:left="14" w:firstLine="14"/>
        <w:jc w:val="both"/>
      </w:pPr>
    </w:p>
    <w:p w14:paraId="5F1B447F" w14:textId="77777777" w:rsidR="00C32586" w:rsidRPr="00C5125E" w:rsidRDefault="00C32586" w:rsidP="00C32586">
      <w:pPr>
        <w:jc w:val="both"/>
      </w:pPr>
      <w:r w:rsidRPr="00C5125E">
        <w:t>Număr total al pacienților testați este 82 (comunitari) din care:</w:t>
      </w:r>
    </w:p>
    <w:p w14:paraId="341FA69C" w14:textId="77777777" w:rsidR="00C32586" w:rsidRPr="00C5125E" w:rsidRDefault="00C32586" w:rsidP="00C32586">
      <w:pPr>
        <w:pStyle w:val="ListParagraph"/>
        <w:numPr>
          <w:ilvl w:val="0"/>
          <w:numId w:val="18"/>
        </w:numPr>
        <w:jc w:val="both"/>
      </w:pPr>
      <w:r w:rsidRPr="00C5125E">
        <w:t>număr femei cu densitatea osoasă normală</w:t>
      </w:r>
      <w:r w:rsidRPr="00C5125E">
        <w:tab/>
        <w:t xml:space="preserve"> - 32</w:t>
      </w:r>
    </w:p>
    <w:p w14:paraId="3D478CC8" w14:textId="77777777" w:rsidR="00C32586" w:rsidRPr="00C5125E" w:rsidRDefault="00C32586" w:rsidP="00C32586">
      <w:pPr>
        <w:pStyle w:val="ListParagraph"/>
        <w:numPr>
          <w:ilvl w:val="0"/>
          <w:numId w:val="18"/>
        </w:numPr>
        <w:jc w:val="both"/>
      </w:pPr>
      <w:r w:rsidRPr="00C5125E">
        <w:t>număr femei cu osteopenie</w:t>
      </w:r>
      <w:r w:rsidRPr="00C5125E">
        <w:tab/>
        <w:t xml:space="preserve"> - 21</w:t>
      </w:r>
    </w:p>
    <w:p w14:paraId="7CF0B3E3" w14:textId="77777777" w:rsidR="00C32586" w:rsidRPr="00C5125E" w:rsidRDefault="00C32586" w:rsidP="00C32586">
      <w:pPr>
        <w:pStyle w:val="ListParagraph"/>
        <w:numPr>
          <w:ilvl w:val="0"/>
          <w:numId w:val="18"/>
        </w:numPr>
        <w:jc w:val="both"/>
      </w:pPr>
      <w:r w:rsidRPr="00C5125E">
        <w:t>număr femei cu osteoporoză</w:t>
      </w:r>
      <w:r w:rsidRPr="00C5125E">
        <w:tab/>
        <w:t xml:space="preserve"> - 24</w:t>
      </w:r>
    </w:p>
    <w:p w14:paraId="3932067F" w14:textId="77777777" w:rsidR="00C32586" w:rsidRPr="00C5125E" w:rsidRDefault="00C32586" w:rsidP="00C32586">
      <w:pPr>
        <w:pStyle w:val="ListParagraph"/>
        <w:numPr>
          <w:ilvl w:val="0"/>
          <w:numId w:val="18"/>
        </w:numPr>
        <w:jc w:val="both"/>
      </w:pPr>
      <w:r w:rsidRPr="00C5125E">
        <w:t>număr barbați cu densitate osoasă normală</w:t>
      </w:r>
      <w:r w:rsidRPr="00C5125E">
        <w:tab/>
        <w:t xml:space="preserve"> - 2</w:t>
      </w:r>
    </w:p>
    <w:p w14:paraId="4F3019DE" w14:textId="77777777" w:rsidR="00C32586" w:rsidRPr="00C5125E" w:rsidRDefault="00C32586" w:rsidP="00C32586">
      <w:pPr>
        <w:pStyle w:val="ListParagraph"/>
        <w:numPr>
          <w:ilvl w:val="0"/>
          <w:numId w:val="18"/>
        </w:numPr>
        <w:jc w:val="both"/>
      </w:pPr>
      <w:r w:rsidRPr="00C5125E">
        <w:t>număr barbați cu osteopenie</w:t>
      </w:r>
      <w:r w:rsidRPr="00C5125E">
        <w:tab/>
        <w:t xml:space="preserve"> - 1</w:t>
      </w:r>
    </w:p>
    <w:p w14:paraId="52E2A617" w14:textId="55F543E4" w:rsidR="00C5125E" w:rsidRPr="00C5125E" w:rsidRDefault="00C32586" w:rsidP="00C5125E">
      <w:pPr>
        <w:pStyle w:val="ListParagraph"/>
        <w:numPr>
          <w:ilvl w:val="0"/>
          <w:numId w:val="18"/>
        </w:numPr>
        <w:jc w:val="both"/>
      </w:pPr>
      <w:r w:rsidRPr="00C5125E">
        <w:t xml:space="preserve">număr barbați cu osteoporoză - </w:t>
      </w:r>
      <w:r w:rsidRPr="00C5125E">
        <w:tab/>
        <w:t>2</w:t>
      </w:r>
    </w:p>
    <w:p w14:paraId="30B3A031" w14:textId="1A26D308" w:rsidR="003A6301" w:rsidRPr="00C5125E" w:rsidRDefault="009809B3" w:rsidP="00AD6752">
      <w:pPr>
        <w:ind w:left="14" w:firstLine="14"/>
        <w:jc w:val="both"/>
        <w:rPr>
          <w:b/>
          <w:i/>
          <w:sz w:val="28"/>
          <w:szCs w:val="28"/>
        </w:rPr>
      </w:pPr>
      <w:r w:rsidRPr="00C5125E">
        <w:rPr>
          <w:noProof/>
        </w:rPr>
        <w:lastRenderedPageBreak/>
        <w:drawing>
          <wp:anchor distT="0" distB="0" distL="114300" distR="114300" simplePos="0" relativeHeight="251678720" behindDoc="1" locked="0" layoutInCell="1" allowOverlap="1" wp14:anchorId="4D60F0F6" wp14:editId="7D2CF91C">
            <wp:simplePos x="0" y="0"/>
            <wp:positionH relativeFrom="margin">
              <wp:posOffset>3356610</wp:posOffset>
            </wp:positionH>
            <wp:positionV relativeFrom="paragraph">
              <wp:posOffset>375285</wp:posOffset>
            </wp:positionV>
            <wp:extent cx="3152140" cy="2120900"/>
            <wp:effectExtent l="0" t="0" r="10160" b="12700"/>
            <wp:wrapTight wrapText="bothSides">
              <wp:wrapPolygon edited="0">
                <wp:start x="0" y="0"/>
                <wp:lineTo x="0" y="21535"/>
                <wp:lineTo x="21539" y="21535"/>
                <wp:lineTo x="21539" y="0"/>
                <wp:lineTo x="0" y="0"/>
              </wp:wrapPolygon>
            </wp:wrapTight>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3A6301" w:rsidRPr="00C5125E">
        <w:rPr>
          <w:b/>
          <w:i/>
          <w:sz w:val="28"/>
          <w:szCs w:val="28"/>
        </w:rPr>
        <w:t>Stomatologie</w:t>
      </w:r>
    </w:p>
    <w:p w14:paraId="144018AE" w14:textId="2CBE4341" w:rsidR="007F5570" w:rsidRPr="00C5125E" w:rsidRDefault="009809B3" w:rsidP="00AD6752">
      <w:pPr>
        <w:ind w:left="14" w:firstLine="14"/>
        <w:jc w:val="both"/>
        <w:rPr>
          <w:b/>
          <w:i/>
        </w:rPr>
      </w:pPr>
      <w:r w:rsidRPr="00C5125E">
        <w:rPr>
          <w:noProof/>
        </w:rPr>
        <w:drawing>
          <wp:anchor distT="0" distB="0" distL="114300" distR="114300" simplePos="0" relativeHeight="251679744" behindDoc="1" locked="0" layoutInCell="1" allowOverlap="1" wp14:anchorId="2EDFAD23" wp14:editId="415DAF81">
            <wp:simplePos x="0" y="0"/>
            <wp:positionH relativeFrom="margin">
              <wp:align>left</wp:align>
            </wp:positionH>
            <wp:positionV relativeFrom="paragraph">
              <wp:posOffset>172669</wp:posOffset>
            </wp:positionV>
            <wp:extent cx="3327400" cy="2128520"/>
            <wp:effectExtent l="0" t="0" r="6350" b="5080"/>
            <wp:wrapTight wrapText="bothSides">
              <wp:wrapPolygon edited="0">
                <wp:start x="0" y="0"/>
                <wp:lineTo x="0" y="21458"/>
                <wp:lineTo x="21518" y="21458"/>
                <wp:lineTo x="21518" y="0"/>
                <wp:lineTo x="0" y="0"/>
              </wp:wrapPolygon>
            </wp:wrapTight>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DC01C9" w:rsidRPr="00C5125E">
        <w:rPr>
          <w:noProof/>
        </w:rPr>
        <w:drawing>
          <wp:anchor distT="0" distB="0" distL="114300" distR="114300" simplePos="0" relativeHeight="251680768" behindDoc="1" locked="0" layoutInCell="1" allowOverlap="1" wp14:anchorId="74A9DF9D" wp14:editId="4222C18D">
            <wp:simplePos x="0" y="0"/>
            <wp:positionH relativeFrom="column">
              <wp:posOffset>1492167</wp:posOffset>
            </wp:positionH>
            <wp:positionV relativeFrom="paragraph">
              <wp:posOffset>2345304</wp:posOffset>
            </wp:positionV>
            <wp:extent cx="3606165" cy="1798955"/>
            <wp:effectExtent l="0" t="0" r="13335" b="10795"/>
            <wp:wrapTight wrapText="bothSides">
              <wp:wrapPolygon edited="0">
                <wp:start x="0" y="0"/>
                <wp:lineTo x="0" y="21501"/>
                <wp:lineTo x="21566" y="21501"/>
                <wp:lineTo x="21566" y="0"/>
                <wp:lineTo x="0" y="0"/>
              </wp:wrapPolygon>
            </wp:wrapTight>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5D9CEA37" w14:textId="719F52C4" w:rsidR="007F5570" w:rsidRPr="00C5125E" w:rsidRDefault="007F5570" w:rsidP="00AD6752">
      <w:pPr>
        <w:ind w:left="14" w:firstLine="14"/>
        <w:jc w:val="both"/>
        <w:rPr>
          <w:b/>
          <w:i/>
        </w:rPr>
      </w:pPr>
    </w:p>
    <w:p w14:paraId="03D90C15" w14:textId="38D8F3CE" w:rsidR="007F5570" w:rsidRPr="00C5125E" w:rsidRDefault="007F5570" w:rsidP="00AD6752">
      <w:pPr>
        <w:ind w:left="14" w:firstLine="14"/>
        <w:jc w:val="both"/>
        <w:rPr>
          <w:b/>
          <w:i/>
        </w:rPr>
      </w:pPr>
    </w:p>
    <w:p w14:paraId="030F8A4F" w14:textId="3A8FFA8B" w:rsidR="007F5570" w:rsidRPr="00C5125E" w:rsidRDefault="007F5570" w:rsidP="00AD6752">
      <w:pPr>
        <w:ind w:left="14" w:firstLine="14"/>
        <w:jc w:val="both"/>
        <w:rPr>
          <w:b/>
          <w:i/>
        </w:rPr>
      </w:pPr>
    </w:p>
    <w:p w14:paraId="6EE23CC2" w14:textId="5C320968" w:rsidR="007F5570" w:rsidRPr="00C5125E" w:rsidRDefault="007F5570" w:rsidP="00AD6752">
      <w:pPr>
        <w:ind w:left="14" w:firstLine="14"/>
        <w:jc w:val="both"/>
        <w:rPr>
          <w:b/>
          <w:i/>
        </w:rPr>
      </w:pPr>
    </w:p>
    <w:p w14:paraId="1186D4D8" w14:textId="3EC32D0D" w:rsidR="007F5570" w:rsidRPr="00C5125E" w:rsidRDefault="007F5570" w:rsidP="00AD6752">
      <w:pPr>
        <w:ind w:left="14" w:firstLine="14"/>
        <w:jc w:val="both"/>
        <w:rPr>
          <w:b/>
          <w:i/>
        </w:rPr>
      </w:pPr>
    </w:p>
    <w:p w14:paraId="253A2DCB" w14:textId="3166024C" w:rsidR="007F5570" w:rsidRPr="00C5125E" w:rsidRDefault="007F5570" w:rsidP="00AD6752">
      <w:pPr>
        <w:ind w:left="14" w:firstLine="14"/>
        <w:jc w:val="both"/>
        <w:rPr>
          <w:b/>
          <w:i/>
        </w:rPr>
      </w:pPr>
    </w:p>
    <w:p w14:paraId="2533C6DC" w14:textId="57BCDEF3" w:rsidR="007F5570" w:rsidRPr="00C5125E" w:rsidRDefault="007F5570" w:rsidP="00AD6752">
      <w:pPr>
        <w:ind w:left="14" w:firstLine="14"/>
        <w:jc w:val="both"/>
        <w:rPr>
          <w:b/>
          <w:i/>
        </w:rPr>
      </w:pPr>
    </w:p>
    <w:p w14:paraId="6BEC6416" w14:textId="24C51C11" w:rsidR="007F5570" w:rsidRPr="00C5125E" w:rsidRDefault="007F5570" w:rsidP="00AD6752">
      <w:pPr>
        <w:ind w:left="14" w:firstLine="14"/>
        <w:jc w:val="both"/>
        <w:rPr>
          <w:b/>
          <w:i/>
        </w:rPr>
      </w:pPr>
    </w:p>
    <w:p w14:paraId="35CE1CEB" w14:textId="29EF2385" w:rsidR="007F5570" w:rsidRPr="00C5125E" w:rsidRDefault="007F5570" w:rsidP="00AD6752">
      <w:pPr>
        <w:ind w:left="14" w:firstLine="14"/>
        <w:jc w:val="both"/>
        <w:rPr>
          <w:b/>
          <w:i/>
        </w:rPr>
      </w:pPr>
    </w:p>
    <w:p w14:paraId="68FECFE7" w14:textId="1ECDF3F1" w:rsidR="007F5570" w:rsidRPr="00C5125E" w:rsidRDefault="007F5570" w:rsidP="00AD6752">
      <w:pPr>
        <w:ind w:left="14" w:firstLine="14"/>
        <w:jc w:val="both"/>
        <w:rPr>
          <w:b/>
          <w:i/>
        </w:rPr>
      </w:pPr>
    </w:p>
    <w:p w14:paraId="0A56DF3A" w14:textId="154C2753" w:rsidR="007F5570" w:rsidRPr="00C5125E" w:rsidRDefault="007F5570" w:rsidP="00AD6752">
      <w:pPr>
        <w:ind w:left="14" w:firstLine="14"/>
        <w:jc w:val="both"/>
        <w:rPr>
          <w:b/>
          <w:i/>
        </w:rPr>
      </w:pPr>
    </w:p>
    <w:p w14:paraId="1DF8C7B4" w14:textId="6C63030A" w:rsidR="007F5570" w:rsidRPr="00C5125E" w:rsidRDefault="007F5570" w:rsidP="00AD6752">
      <w:pPr>
        <w:ind w:left="14" w:firstLine="14"/>
        <w:jc w:val="both"/>
        <w:rPr>
          <w:b/>
          <w:i/>
        </w:rPr>
      </w:pPr>
    </w:p>
    <w:p w14:paraId="2D78932A" w14:textId="77777777" w:rsidR="000A137E" w:rsidRPr="00C5125E" w:rsidRDefault="000A137E" w:rsidP="00AD6752">
      <w:pPr>
        <w:ind w:left="14" w:firstLine="14"/>
        <w:jc w:val="both"/>
        <w:rPr>
          <w:b/>
          <w:i/>
        </w:rPr>
      </w:pPr>
    </w:p>
    <w:p w14:paraId="233CD71A" w14:textId="44599660" w:rsidR="00C32586" w:rsidRPr="00C5125E" w:rsidRDefault="000E2F1F" w:rsidP="00C32586">
      <w:pPr>
        <w:pStyle w:val="NoSpacing"/>
        <w:tabs>
          <w:tab w:val="left" w:pos="90"/>
        </w:tabs>
        <w:ind w:firstLine="720"/>
        <w:jc w:val="both"/>
        <w:rPr>
          <w:rFonts w:ascii="Times New Roman" w:hAnsi="Times New Roman"/>
          <w:noProof/>
          <w:sz w:val="24"/>
          <w:szCs w:val="24"/>
          <w:lang w:val="ro-RO"/>
        </w:rPr>
      </w:pPr>
      <w:r w:rsidRPr="00C5125E">
        <w:rPr>
          <w:noProof/>
          <w:sz w:val="38"/>
        </w:rPr>
        <w:drawing>
          <wp:anchor distT="0" distB="0" distL="114300" distR="114300" simplePos="0" relativeHeight="251683840" behindDoc="1" locked="0" layoutInCell="1" allowOverlap="1" wp14:anchorId="7273ED83" wp14:editId="79977DAE">
            <wp:simplePos x="0" y="0"/>
            <wp:positionH relativeFrom="margin">
              <wp:posOffset>3407410</wp:posOffset>
            </wp:positionH>
            <wp:positionV relativeFrom="paragraph">
              <wp:posOffset>12700</wp:posOffset>
            </wp:positionV>
            <wp:extent cx="3364230" cy="3575050"/>
            <wp:effectExtent l="0" t="0" r="7620" b="6350"/>
            <wp:wrapTight wrapText="bothSides">
              <wp:wrapPolygon edited="0">
                <wp:start x="0" y="0"/>
                <wp:lineTo x="0" y="21523"/>
                <wp:lineTo x="21527" y="21523"/>
                <wp:lineTo x="21527" y="0"/>
                <wp:lineTo x="0" y="0"/>
              </wp:wrapPolygon>
            </wp:wrapTight>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C32586" w:rsidRPr="00C5125E">
        <w:rPr>
          <w:rFonts w:ascii="Times New Roman" w:hAnsi="Times New Roman"/>
          <w:noProof/>
          <w:sz w:val="24"/>
          <w:szCs w:val="24"/>
          <w:lang w:val="ro-RO"/>
        </w:rPr>
        <w:t xml:space="preserve">În cadrul cabinetului de </w:t>
      </w:r>
      <w:r w:rsidR="00C32586" w:rsidRPr="00C5125E">
        <w:rPr>
          <w:rFonts w:ascii="Times New Roman" w:hAnsi="Times New Roman"/>
          <w:b/>
          <w:i/>
          <w:noProof/>
          <w:sz w:val="28"/>
          <w:szCs w:val="28"/>
          <w:lang w:val="ro-RO"/>
        </w:rPr>
        <w:t>Oftalmologie</w:t>
      </w:r>
      <w:r w:rsidR="00C32586" w:rsidRPr="00C5125E">
        <w:rPr>
          <w:rFonts w:ascii="Times New Roman" w:hAnsi="Times New Roman"/>
          <w:noProof/>
          <w:sz w:val="24"/>
          <w:szCs w:val="24"/>
          <w:lang w:val="ro-RO"/>
        </w:rPr>
        <w:t xml:space="preserve"> se efectuează o serie de investigaţii medicale: tonometrie, autorefractonomie, biomicroscopie, examen fund de ochi, măsurarea acuităţii vizuale şi test Schimer, test cu fluoresceină, recoltare secreție conjuctivală.</w:t>
      </w:r>
    </w:p>
    <w:p w14:paraId="31E7FBCD" w14:textId="57F3F061" w:rsidR="003A6301" w:rsidRPr="00C5125E" w:rsidRDefault="00DC01C9" w:rsidP="003A6301">
      <w:pPr>
        <w:pStyle w:val="NoSpacing"/>
        <w:tabs>
          <w:tab w:val="left" w:pos="90"/>
        </w:tabs>
        <w:ind w:firstLine="720"/>
        <w:jc w:val="both"/>
        <w:rPr>
          <w:rFonts w:ascii="Times New Roman" w:hAnsi="Times New Roman"/>
          <w:noProof/>
          <w:sz w:val="24"/>
          <w:szCs w:val="24"/>
          <w:lang w:val="ro-RO"/>
        </w:rPr>
      </w:pPr>
      <w:r w:rsidRPr="00C5125E">
        <w:rPr>
          <w:noProof/>
          <w:sz w:val="20"/>
        </w:rPr>
        <w:drawing>
          <wp:anchor distT="0" distB="0" distL="114300" distR="114300" simplePos="0" relativeHeight="251681792" behindDoc="1" locked="0" layoutInCell="1" allowOverlap="1" wp14:anchorId="090940C2" wp14:editId="704B9674">
            <wp:simplePos x="0" y="0"/>
            <wp:positionH relativeFrom="margin">
              <wp:posOffset>-294198</wp:posOffset>
            </wp:positionH>
            <wp:positionV relativeFrom="paragraph">
              <wp:posOffset>106790</wp:posOffset>
            </wp:positionV>
            <wp:extent cx="3408680" cy="2164715"/>
            <wp:effectExtent l="0" t="0" r="1270" b="6985"/>
            <wp:wrapTight wrapText="bothSides">
              <wp:wrapPolygon edited="0">
                <wp:start x="0" y="0"/>
                <wp:lineTo x="0" y="21480"/>
                <wp:lineTo x="21487" y="21480"/>
                <wp:lineTo x="21487" y="0"/>
                <wp:lineTo x="0" y="0"/>
              </wp:wrapPolygon>
            </wp:wrapTight>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2520C647" w14:textId="77777777" w:rsidR="00DC01C9" w:rsidRPr="00C5125E" w:rsidRDefault="00DC01C9" w:rsidP="00333341">
      <w:pPr>
        <w:pStyle w:val="NoSpacing"/>
        <w:tabs>
          <w:tab w:val="left" w:pos="90"/>
        </w:tabs>
        <w:jc w:val="both"/>
        <w:rPr>
          <w:rFonts w:ascii="Times New Roman" w:hAnsi="Times New Roman"/>
          <w:noProof/>
          <w:sz w:val="24"/>
          <w:szCs w:val="24"/>
          <w:lang w:val="ro-RO"/>
        </w:rPr>
      </w:pPr>
    </w:p>
    <w:p w14:paraId="3B4460A6" w14:textId="1BDC55BA" w:rsidR="00C32586" w:rsidRPr="00C5125E" w:rsidRDefault="00C32586" w:rsidP="00C32586">
      <w:pPr>
        <w:pStyle w:val="NoSpacing"/>
        <w:tabs>
          <w:tab w:val="left" w:pos="90"/>
        </w:tabs>
        <w:ind w:firstLine="720"/>
        <w:jc w:val="both"/>
        <w:rPr>
          <w:rFonts w:ascii="Times New Roman" w:hAnsi="Times New Roman"/>
          <w:noProof/>
          <w:sz w:val="24"/>
          <w:szCs w:val="24"/>
          <w:lang w:val="ro-RO"/>
        </w:rPr>
      </w:pPr>
      <w:r w:rsidRPr="00C5125E">
        <w:rPr>
          <w:rFonts w:ascii="Times New Roman" w:hAnsi="Times New Roman"/>
          <w:noProof/>
          <w:sz w:val="24"/>
          <w:szCs w:val="24"/>
          <w:lang w:val="ro-RO"/>
        </w:rPr>
        <w:lastRenderedPageBreak/>
        <w:t xml:space="preserve">În cadrul C.M. Caraiman funcţionează un cabinet de </w:t>
      </w:r>
      <w:r w:rsidRPr="00C5125E">
        <w:rPr>
          <w:rFonts w:ascii="Times New Roman" w:hAnsi="Times New Roman"/>
          <w:b/>
          <w:i/>
          <w:noProof/>
          <w:sz w:val="28"/>
          <w:szCs w:val="28"/>
          <w:lang w:val="ro-RO"/>
        </w:rPr>
        <w:t>Radiologie şi Imagistică Medicală.</w:t>
      </w:r>
      <w:r w:rsidRPr="00C5125E">
        <w:rPr>
          <w:rFonts w:ascii="Times New Roman" w:hAnsi="Times New Roman"/>
          <w:noProof/>
          <w:sz w:val="24"/>
          <w:szCs w:val="24"/>
          <w:lang w:val="ro-RO"/>
        </w:rPr>
        <w:t xml:space="preserve"> Investigațiile imagistice presupun ecografii  de diferite tipuri: abdominale, pelviene, tiroidiene și pentru sarcină. Deasemenea se realizeaza si radiografii dentare OPG.</w:t>
      </w:r>
    </w:p>
    <w:p w14:paraId="61EB3AF7" w14:textId="4C42A47E" w:rsidR="003A6301" w:rsidRPr="00C5125E" w:rsidRDefault="003A6301" w:rsidP="00AD6752">
      <w:pPr>
        <w:ind w:left="14" w:firstLine="14"/>
        <w:jc w:val="both"/>
        <w:rPr>
          <w:b/>
          <w:i/>
        </w:rPr>
      </w:pPr>
    </w:p>
    <w:p w14:paraId="33AD517D" w14:textId="27B496B1" w:rsidR="000A137E" w:rsidRPr="00C5125E" w:rsidRDefault="000A137E" w:rsidP="00AD6752">
      <w:pPr>
        <w:ind w:left="14" w:firstLine="14"/>
        <w:jc w:val="both"/>
        <w:rPr>
          <w:b/>
          <w:i/>
        </w:rPr>
      </w:pPr>
    </w:p>
    <w:p w14:paraId="0D0C4242" w14:textId="393A13CD" w:rsidR="007B54DA" w:rsidRPr="00C5125E" w:rsidRDefault="00333341" w:rsidP="00AD6752">
      <w:pPr>
        <w:ind w:left="14" w:firstLine="14"/>
        <w:jc w:val="both"/>
        <w:rPr>
          <w:b/>
          <w:i/>
        </w:rPr>
      </w:pPr>
      <w:r w:rsidRPr="00C5125E">
        <w:rPr>
          <w:noProof/>
        </w:rPr>
        <w:drawing>
          <wp:anchor distT="0" distB="0" distL="114300" distR="114300" simplePos="0" relativeHeight="251687936" behindDoc="1" locked="0" layoutInCell="1" allowOverlap="1" wp14:anchorId="58FDA135" wp14:editId="250B18A8">
            <wp:simplePos x="0" y="0"/>
            <wp:positionH relativeFrom="margin">
              <wp:align>left</wp:align>
            </wp:positionH>
            <wp:positionV relativeFrom="paragraph">
              <wp:posOffset>4138295</wp:posOffset>
            </wp:positionV>
            <wp:extent cx="3336925" cy="2247900"/>
            <wp:effectExtent l="0" t="0" r="15875" b="0"/>
            <wp:wrapTight wrapText="bothSides">
              <wp:wrapPolygon edited="0">
                <wp:start x="0" y="0"/>
                <wp:lineTo x="0" y="21417"/>
                <wp:lineTo x="21579" y="21417"/>
                <wp:lineTo x="21579"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0A137E" w:rsidRPr="00C5125E">
        <w:rPr>
          <w:noProof/>
        </w:rPr>
        <w:drawing>
          <wp:anchor distT="0" distB="0" distL="114300" distR="114300" simplePos="0" relativeHeight="251691008" behindDoc="1" locked="0" layoutInCell="1" allowOverlap="1" wp14:anchorId="66CD4BC3" wp14:editId="1DBD738A">
            <wp:simplePos x="0" y="0"/>
            <wp:positionH relativeFrom="margin">
              <wp:posOffset>3350260</wp:posOffset>
            </wp:positionH>
            <wp:positionV relativeFrom="paragraph">
              <wp:posOffset>4516755</wp:posOffset>
            </wp:positionV>
            <wp:extent cx="3333115" cy="2197100"/>
            <wp:effectExtent l="0" t="0" r="635" b="12700"/>
            <wp:wrapTight wrapText="bothSides">
              <wp:wrapPolygon edited="0">
                <wp:start x="0" y="0"/>
                <wp:lineTo x="0" y="21538"/>
                <wp:lineTo x="21481" y="21538"/>
                <wp:lineTo x="21481" y="0"/>
                <wp:lineTo x="0" y="0"/>
              </wp:wrapPolygon>
            </wp:wrapTight>
            <wp:docPr id="6145" name="Chart 61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0A137E" w:rsidRPr="00C5125E">
        <w:rPr>
          <w:noProof/>
        </w:rPr>
        <w:drawing>
          <wp:anchor distT="0" distB="0" distL="114300" distR="114300" simplePos="0" relativeHeight="251689984" behindDoc="1" locked="0" layoutInCell="1" allowOverlap="1" wp14:anchorId="1A7136AD" wp14:editId="59007140">
            <wp:simplePos x="0" y="0"/>
            <wp:positionH relativeFrom="margin">
              <wp:posOffset>3331762</wp:posOffset>
            </wp:positionH>
            <wp:positionV relativeFrom="paragraph">
              <wp:posOffset>2272196</wp:posOffset>
            </wp:positionV>
            <wp:extent cx="3333115" cy="1958975"/>
            <wp:effectExtent l="0" t="0" r="635" b="3175"/>
            <wp:wrapTight wrapText="bothSides">
              <wp:wrapPolygon edited="0">
                <wp:start x="0" y="0"/>
                <wp:lineTo x="0" y="21425"/>
                <wp:lineTo x="21481" y="21425"/>
                <wp:lineTo x="21481" y="0"/>
                <wp:lineTo x="0" y="0"/>
              </wp:wrapPolygon>
            </wp:wrapTight>
            <wp:docPr id="6144" name="Chart 61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A137E" w:rsidRPr="00C5125E">
        <w:rPr>
          <w:noProof/>
        </w:rPr>
        <w:drawing>
          <wp:anchor distT="0" distB="0" distL="114300" distR="114300" simplePos="0" relativeHeight="251685888" behindDoc="1" locked="0" layoutInCell="1" allowOverlap="1" wp14:anchorId="3F2221DD" wp14:editId="58F303B6">
            <wp:simplePos x="0" y="0"/>
            <wp:positionH relativeFrom="margin">
              <wp:align>left</wp:align>
            </wp:positionH>
            <wp:positionV relativeFrom="paragraph">
              <wp:posOffset>7951</wp:posOffset>
            </wp:positionV>
            <wp:extent cx="3343275" cy="1813560"/>
            <wp:effectExtent l="0" t="0" r="9525" b="15240"/>
            <wp:wrapTight wrapText="bothSides">
              <wp:wrapPolygon edited="0">
                <wp:start x="0" y="0"/>
                <wp:lineTo x="0" y="21555"/>
                <wp:lineTo x="21538" y="21555"/>
                <wp:lineTo x="21538" y="0"/>
                <wp:lineTo x="0" y="0"/>
              </wp:wrapPolygon>
            </wp:wrapTight>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49EBAC85" w14:textId="72F3E0A0" w:rsidR="007F5570" w:rsidRPr="00C5125E" w:rsidRDefault="00236273" w:rsidP="00AD6752">
      <w:pPr>
        <w:ind w:left="14" w:firstLine="14"/>
        <w:jc w:val="both"/>
        <w:rPr>
          <w:b/>
          <w:i/>
        </w:rPr>
      </w:pPr>
      <w:r w:rsidRPr="00C5125E">
        <w:rPr>
          <w:noProof/>
        </w:rPr>
        <w:drawing>
          <wp:anchor distT="0" distB="0" distL="114300" distR="114300" simplePos="0" relativeHeight="251686912" behindDoc="1" locked="0" layoutInCell="1" allowOverlap="1" wp14:anchorId="2709F9EE" wp14:editId="18714354">
            <wp:simplePos x="0" y="0"/>
            <wp:positionH relativeFrom="margin">
              <wp:align>left</wp:align>
            </wp:positionH>
            <wp:positionV relativeFrom="paragraph">
              <wp:posOffset>1818640</wp:posOffset>
            </wp:positionV>
            <wp:extent cx="3330575" cy="1945640"/>
            <wp:effectExtent l="0" t="0" r="3175" b="16510"/>
            <wp:wrapTight wrapText="bothSides">
              <wp:wrapPolygon edited="0">
                <wp:start x="0" y="0"/>
                <wp:lineTo x="0" y="21572"/>
                <wp:lineTo x="21497" y="21572"/>
                <wp:lineTo x="21497" y="0"/>
                <wp:lineTo x="0" y="0"/>
              </wp:wrapPolygon>
            </wp:wrapTight>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anchor>
        </w:drawing>
      </w:r>
      <w:r w:rsidRPr="00C5125E">
        <w:rPr>
          <w:noProof/>
        </w:rPr>
        <w:drawing>
          <wp:anchor distT="0" distB="0" distL="114300" distR="114300" simplePos="0" relativeHeight="251688960" behindDoc="1" locked="0" layoutInCell="1" allowOverlap="1" wp14:anchorId="39E2F970" wp14:editId="7DE22FE9">
            <wp:simplePos x="0" y="0"/>
            <wp:positionH relativeFrom="margin">
              <wp:posOffset>3347085</wp:posOffset>
            </wp:positionH>
            <wp:positionV relativeFrom="paragraph">
              <wp:posOffset>5938</wp:posOffset>
            </wp:positionV>
            <wp:extent cx="3327400" cy="1813560"/>
            <wp:effectExtent l="0" t="0" r="6350" b="15240"/>
            <wp:wrapTight wrapText="bothSides">
              <wp:wrapPolygon edited="0">
                <wp:start x="0" y="0"/>
                <wp:lineTo x="0" y="21555"/>
                <wp:lineTo x="21518" y="21555"/>
                <wp:lineTo x="21518" y="0"/>
                <wp:lineTo x="0" y="0"/>
              </wp:wrapPolygon>
            </wp:wrapTight>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638072CA" w14:textId="3AB629F6" w:rsidR="00C32586" w:rsidRPr="00C5125E" w:rsidRDefault="005F203E" w:rsidP="005F203E">
      <w:pPr>
        <w:pStyle w:val="NoSpacing"/>
        <w:tabs>
          <w:tab w:val="left" w:pos="0"/>
        </w:tabs>
        <w:rPr>
          <w:rFonts w:ascii="Times New Roman" w:hAnsi="Times New Roman"/>
          <w:noProof/>
          <w:sz w:val="24"/>
          <w:szCs w:val="24"/>
          <w:lang w:val="ro-RO"/>
        </w:rPr>
      </w:pPr>
      <w:r w:rsidRPr="00C5125E">
        <w:rPr>
          <w:noProof/>
        </w:rPr>
        <w:lastRenderedPageBreak/>
        <w:drawing>
          <wp:anchor distT="0" distB="0" distL="114300" distR="114300" simplePos="0" relativeHeight="251692032" behindDoc="1" locked="0" layoutInCell="1" allowOverlap="1" wp14:anchorId="2036C51B" wp14:editId="19534F3D">
            <wp:simplePos x="0" y="0"/>
            <wp:positionH relativeFrom="margin">
              <wp:align>right</wp:align>
            </wp:positionH>
            <wp:positionV relativeFrom="paragraph">
              <wp:posOffset>43180</wp:posOffset>
            </wp:positionV>
            <wp:extent cx="4366260" cy="2546985"/>
            <wp:effectExtent l="0" t="0" r="15240" b="5715"/>
            <wp:wrapTight wrapText="bothSides">
              <wp:wrapPolygon edited="0">
                <wp:start x="0" y="0"/>
                <wp:lineTo x="0" y="21487"/>
                <wp:lineTo x="21581" y="21487"/>
                <wp:lineTo x="21581" y="0"/>
                <wp:lineTo x="0" y="0"/>
              </wp:wrapPolygon>
            </wp:wrapTight>
            <wp:docPr id="6146" name="Chart 6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7521B0" w:rsidRPr="00C5125E">
        <w:rPr>
          <w:rFonts w:ascii="Times New Roman" w:hAnsi="Times New Roman"/>
          <w:noProof/>
          <w:sz w:val="24"/>
          <w:szCs w:val="24"/>
          <w:lang w:val="ro-RO"/>
        </w:rPr>
        <w:t xml:space="preserve">            </w:t>
      </w:r>
      <w:r w:rsidR="00C32586" w:rsidRPr="00C5125E">
        <w:rPr>
          <w:rFonts w:ascii="Times New Roman" w:hAnsi="Times New Roman"/>
          <w:noProof/>
          <w:sz w:val="24"/>
          <w:szCs w:val="24"/>
          <w:lang w:val="ro-RO"/>
        </w:rPr>
        <w:t xml:space="preserve">În cadrul </w:t>
      </w:r>
      <w:r w:rsidR="00C32586" w:rsidRPr="00C5125E">
        <w:rPr>
          <w:rFonts w:ascii="Times New Roman" w:hAnsi="Times New Roman"/>
          <w:b/>
          <w:noProof/>
          <w:sz w:val="24"/>
          <w:szCs w:val="24"/>
          <w:lang w:val="ro-RO"/>
        </w:rPr>
        <w:t xml:space="preserve">cabinetului de </w:t>
      </w:r>
      <w:r w:rsidR="00C32586" w:rsidRPr="00C5125E">
        <w:rPr>
          <w:rFonts w:ascii="Times New Roman" w:hAnsi="Times New Roman"/>
          <w:b/>
          <w:i/>
          <w:noProof/>
          <w:sz w:val="28"/>
          <w:szCs w:val="28"/>
          <w:lang w:val="ro-RO"/>
        </w:rPr>
        <w:t>Psihiatrie</w:t>
      </w:r>
      <w:r w:rsidR="00C32586" w:rsidRPr="00C5125E">
        <w:rPr>
          <w:rFonts w:ascii="Times New Roman" w:hAnsi="Times New Roman"/>
          <w:noProof/>
          <w:sz w:val="24"/>
          <w:szCs w:val="24"/>
          <w:lang w:val="ro-RO"/>
        </w:rPr>
        <w:t xml:space="preserve"> se acordă servicii medicale de specialitate persoanelor vârstnice instituţionalizate în centrele rezidenţiale ale D.G.A.S.P.C. S1, dar şi cetăţenilor Sectorului 1. În anul 2017 s-au realizat un număr de </w:t>
      </w:r>
      <w:bookmarkStart w:id="3" w:name="_Hlk504047362"/>
      <w:r w:rsidR="00C32586" w:rsidRPr="00C5125E">
        <w:rPr>
          <w:rFonts w:ascii="Times New Roman" w:hAnsi="Times New Roman"/>
          <w:noProof/>
          <w:sz w:val="24"/>
          <w:szCs w:val="24"/>
          <w:lang w:val="ro-RO"/>
        </w:rPr>
        <w:t>1443 de intervenţii</w:t>
      </w:r>
      <w:bookmarkEnd w:id="3"/>
      <w:r w:rsidR="00C32586" w:rsidRPr="00C5125E">
        <w:rPr>
          <w:rFonts w:ascii="Times New Roman" w:hAnsi="Times New Roman"/>
          <w:noProof/>
          <w:sz w:val="24"/>
          <w:szCs w:val="24"/>
          <w:lang w:val="ro-RO"/>
        </w:rPr>
        <w:t>.</w:t>
      </w:r>
    </w:p>
    <w:p w14:paraId="51C08C38" w14:textId="3170428F" w:rsidR="00C32586" w:rsidRPr="00C5125E" w:rsidRDefault="00C32586" w:rsidP="005F203E">
      <w:pPr>
        <w:pStyle w:val="NoSpacing"/>
        <w:tabs>
          <w:tab w:val="left" w:pos="0"/>
        </w:tabs>
        <w:ind w:firstLine="720"/>
        <w:rPr>
          <w:rFonts w:ascii="Times New Roman" w:hAnsi="Times New Roman"/>
          <w:noProof/>
          <w:sz w:val="24"/>
          <w:szCs w:val="24"/>
          <w:lang w:val="ro-RO"/>
        </w:rPr>
      </w:pPr>
      <w:r w:rsidRPr="00C5125E">
        <w:rPr>
          <w:rFonts w:ascii="Times New Roman" w:hAnsi="Times New Roman"/>
          <w:noProof/>
          <w:sz w:val="24"/>
          <w:szCs w:val="24"/>
          <w:lang w:val="ro-RO"/>
        </w:rPr>
        <w:t xml:space="preserve">Cabinetul de psihiatrie acordă consultaţii de specialitate și în vederea angajării, reangajării sau evaluării periodice a salariaţilor D.G.A.S.P.C Sector 1 şi C.M. Caraiman. </w:t>
      </w:r>
    </w:p>
    <w:p w14:paraId="2CBF81CC" w14:textId="7E15110E" w:rsidR="007521B0" w:rsidRPr="00C5125E" w:rsidRDefault="007521B0" w:rsidP="00C32586">
      <w:pPr>
        <w:pStyle w:val="NoSpacing"/>
        <w:tabs>
          <w:tab w:val="left" w:pos="0"/>
        </w:tabs>
        <w:jc w:val="both"/>
        <w:rPr>
          <w:rFonts w:ascii="Times New Roman" w:hAnsi="Times New Roman"/>
          <w:noProof/>
          <w:sz w:val="24"/>
          <w:szCs w:val="24"/>
          <w:lang w:val="ro-RO"/>
        </w:rPr>
      </w:pPr>
    </w:p>
    <w:p w14:paraId="31D3ABA2" w14:textId="5F427772" w:rsidR="007F5570" w:rsidRPr="00C5125E" w:rsidRDefault="000A137E" w:rsidP="000A137E">
      <w:pPr>
        <w:tabs>
          <w:tab w:val="left" w:pos="1227"/>
        </w:tabs>
        <w:ind w:left="14" w:firstLine="14"/>
        <w:jc w:val="both"/>
        <w:rPr>
          <w:b/>
          <w:i/>
        </w:rPr>
      </w:pPr>
      <w:r w:rsidRPr="00C5125E">
        <w:rPr>
          <w:b/>
          <w:i/>
        </w:rPr>
        <w:tab/>
      </w:r>
    </w:p>
    <w:p w14:paraId="626CA9D8" w14:textId="74564267" w:rsidR="000A137E" w:rsidRPr="00C5125E" w:rsidRDefault="000A137E" w:rsidP="000A137E">
      <w:pPr>
        <w:tabs>
          <w:tab w:val="left" w:pos="1227"/>
        </w:tabs>
        <w:ind w:left="14" w:firstLine="14"/>
        <w:jc w:val="both"/>
        <w:rPr>
          <w:b/>
          <w:i/>
        </w:rPr>
      </w:pPr>
    </w:p>
    <w:p w14:paraId="7F194F07" w14:textId="5E724B21" w:rsidR="00C32586" w:rsidRPr="00C5125E" w:rsidRDefault="00C32586" w:rsidP="00C32586">
      <w:pPr>
        <w:pStyle w:val="NoSpacing"/>
        <w:tabs>
          <w:tab w:val="left" w:pos="0"/>
        </w:tabs>
        <w:ind w:firstLine="720"/>
        <w:jc w:val="both"/>
        <w:rPr>
          <w:rFonts w:ascii="Times New Roman" w:hAnsi="Times New Roman"/>
          <w:noProof/>
          <w:sz w:val="24"/>
          <w:szCs w:val="24"/>
          <w:lang w:val="ro-RO"/>
        </w:rPr>
      </w:pPr>
      <w:r w:rsidRPr="00C5125E">
        <w:rPr>
          <w:rFonts w:ascii="Times New Roman" w:hAnsi="Times New Roman"/>
          <w:noProof/>
          <w:sz w:val="24"/>
          <w:szCs w:val="24"/>
          <w:lang w:val="ro-RO"/>
        </w:rPr>
        <w:t xml:space="preserve">În cadrul </w:t>
      </w:r>
      <w:r w:rsidRPr="00C5125E">
        <w:rPr>
          <w:rFonts w:ascii="Times New Roman" w:hAnsi="Times New Roman"/>
          <w:b/>
          <w:noProof/>
          <w:sz w:val="24"/>
          <w:szCs w:val="24"/>
          <w:lang w:val="ro-RO"/>
        </w:rPr>
        <w:t xml:space="preserve">cabinetului de </w:t>
      </w:r>
      <w:r w:rsidRPr="00C5125E">
        <w:rPr>
          <w:rFonts w:ascii="Times New Roman" w:hAnsi="Times New Roman"/>
          <w:b/>
          <w:i/>
          <w:noProof/>
          <w:sz w:val="28"/>
          <w:szCs w:val="28"/>
          <w:lang w:val="ro-RO"/>
        </w:rPr>
        <w:t>Otorinolaringologie (ORL)</w:t>
      </w:r>
      <w:r w:rsidRPr="00C5125E">
        <w:rPr>
          <w:rFonts w:ascii="Times New Roman" w:hAnsi="Times New Roman"/>
          <w:noProof/>
          <w:sz w:val="24"/>
          <w:szCs w:val="24"/>
          <w:lang w:val="ro-RO"/>
        </w:rPr>
        <w:t xml:space="preserve"> se acordă servicii medicale de specialitate (audiograme, dop cerumen, extracție corp străin, laringoscopie indirectă) persoanelor din comunitate, respectiv din centrele rezidențiale.</w:t>
      </w:r>
    </w:p>
    <w:p w14:paraId="08F9C525" w14:textId="77777777" w:rsidR="00C32586" w:rsidRPr="00C5125E" w:rsidRDefault="00C32586" w:rsidP="00C32586">
      <w:pPr>
        <w:ind w:left="14" w:firstLine="14"/>
        <w:jc w:val="both"/>
        <w:rPr>
          <w:b/>
          <w:i/>
        </w:rPr>
      </w:pPr>
    </w:p>
    <w:p w14:paraId="6B0B2EF3" w14:textId="65A73C66" w:rsidR="003A6301" w:rsidRPr="00C5125E" w:rsidRDefault="003A6301" w:rsidP="00AD6752">
      <w:pPr>
        <w:ind w:left="14" w:firstLine="14"/>
        <w:jc w:val="both"/>
        <w:rPr>
          <w:b/>
          <w:i/>
        </w:rPr>
      </w:pPr>
    </w:p>
    <w:p w14:paraId="701605CE" w14:textId="44B16DC4" w:rsidR="003A6301" w:rsidRPr="00C5125E" w:rsidRDefault="00333341" w:rsidP="00AD6752">
      <w:pPr>
        <w:ind w:left="14" w:firstLine="14"/>
        <w:jc w:val="both"/>
        <w:rPr>
          <w:b/>
          <w:i/>
        </w:rPr>
      </w:pPr>
      <w:r w:rsidRPr="00C5125E">
        <w:rPr>
          <w:b/>
          <w:i/>
          <w:noProof/>
        </w:rPr>
        <w:drawing>
          <wp:anchor distT="0" distB="0" distL="114300" distR="114300" simplePos="0" relativeHeight="251694080" behindDoc="1" locked="0" layoutInCell="1" allowOverlap="1" wp14:anchorId="36F6104E" wp14:editId="3811BC42">
            <wp:simplePos x="0" y="0"/>
            <wp:positionH relativeFrom="margin">
              <wp:align>left</wp:align>
            </wp:positionH>
            <wp:positionV relativeFrom="paragraph">
              <wp:posOffset>39963</wp:posOffset>
            </wp:positionV>
            <wp:extent cx="2832100" cy="1384300"/>
            <wp:effectExtent l="0" t="0" r="6350" b="6350"/>
            <wp:wrapTight wrapText="bothSides">
              <wp:wrapPolygon edited="0">
                <wp:start x="0" y="0"/>
                <wp:lineTo x="0" y="21402"/>
                <wp:lineTo x="21503" y="21402"/>
                <wp:lineTo x="21503" y="0"/>
                <wp:lineTo x="0" y="0"/>
              </wp:wrapPolygon>
            </wp:wrapTight>
            <wp:docPr id="6147" name="Chart 6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112535" w:rsidRPr="00C5125E">
        <w:rPr>
          <w:b/>
          <w:i/>
          <w:noProof/>
        </w:rPr>
        <w:drawing>
          <wp:anchor distT="0" distB="0" distL="114300" distR="114300" simplePos="0" relativeHeight="251693056" behindDoc="1" locked="0" layoutInCell="1" allowOverlap="1" wp14:anchorId="38862A02" wp14:editId="3105679C">
            <wp:simplePos x="0" y="0"/>
            <wp:positionH relativeFrom="margin">
              <wp:align>right</wp:align>
            </wp:positionH>
            <wp:positionV relativeFrom="paragraph">
              <wp:posOffset>33935</wp:posOffset>
            </wp:positionV>
            <wp:extent cx="3039745" cy="1384300"/>
            <wp:effectExtent l="0" t="0" r="8255" b="6350"/>
            <wp:wrapTight wrapText="bothSides">
              <wp:wrapPolygon edited="0">
                <wp:start x="0" y="0"/>
                <wp:lineTo x="0" y="21402"/>
                <wp:lineTo x="21523" y="21402"/>
                <wp:lineTo x="21523" y="0"/>
                <wp:lineTo x="0" y="0"/>
              </wp:wrapPolygon>
            </wp:wrapTight>
            <wp:docPr id="6148" name="Chart 6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V relativeFrom="margin">
              <wp14:pctHeight>0</wp14:pctHeight>
            </wp14:sizeRelV>
          </wp:anchor>
        </w:drawing>
      </w:r>
    </w:p>
    <w:p w14:paraId="79ABF19E" w14:textId="62F643A2" w:rsidR="003A6301" w:rsidRPr="00C5125E" w:rsidRDefault="003A6301" w:rsidP="00AD6752">
      <w:pPr>
        <w:ind w:left="14" w:firstLine="14"/>
        <w:jc w:val="both"/>
        <w:rPr>
          <w:b/>
          <w:i/>
        </w:rPr>
      </w:pPr>
    </w:p>
    <w:p w14:paraId="2FCD2662" w14:textId="7EC01DB9" w:rsidR="003A6301" w:rsidRPr="00C5125E" w:rsidRDefault="003A6301" w:rsidP="00AD6752">
      <w:pPr>
        <w:ind w:left="14" w:firstLine="14"/>
        <w:jc w:val="both"/>
        <w:rPr>
          <w:b/>
          <w:i/>
        </w:rPr>
      </w:pPr>
    </w:p>
    <w:p w14:paraId="5EA71D7A" w14:textId="0A462FE7" w:rsidR="003A6301" w:rsidRPr="00C5125E" w:rsidRDefault="003A6301" w:rsidP="00AD6752">
      <w:pPr>
        <w:ind w:left="14" w:firstLine="14"/>
        <w:jc w:val="both"/>
        <w:rPr>
          <w:b/>
          <w:i/>
        </w:rPr>
      </w:pPr>
    </w:p>
    <w:p w14:paraId="693553C1" w14:textId="724A9224" w:rsidR="003A6301" w:rsidRPr="00C5125E" w:rsidRDefault="003A6301" w:rsidP="00AD6752">
      <w:pPr>
        <w:ind w:left="14" w:firstLine="14"/>
        <w:jc w:val="both"/>
        <w:rPr>
          <w:b/>
          <w:i/>
        </w:rPr>
      </w:pPr>
    </w:p>
    <w:p w14:paraId="1589FE3E" w14:textId="0FAC7291" w:rsidR="003A6301" w:rsidRPr="00C5125E" w:rsidRDefault="003A6301" w:rsidP="00AD6752">
      <w:pPr>
        <w:ind w:left="14" w:firstLine="14"/>
        <w:jc w:val="both"/>
        <w:rPr>
          <w:b/>
          <w:i/>
        </w:rPr>
      </w:pPr>
    </w:p>
    <w:p w14:paraId="039C2EA8" w14:textId="1A61376D" w:rsidR="003A6301" w:rsidRPr="00C5125E" w:rsidRDefault="003A6301" w:rsidP="00AD6752">
      <w:pPr>
        <w:ind w:left="14" w:firstLine="14"/>
        <w:jc w:val="both"/>
        <w:rPr>
          <w:b/>
          <w:i/>
        </w:rPr>
      </w:pPr>
    </w:p>
    <w:p w14:paraId="0BF553B2" w14:textId="2D257D29" w:rsidR="003A6301" w:rsidRPr="00C5125E" w:rsidRDefault="003A6301" w:rsidP="00AD6752">
      <w:pPr>
        <w:ind w:left="14" w:firstLine="14"/>
        <w:jc w:val="both"/>
        <w:rPr>
          <w:b/>
          <w:i/>
        </w:rPr>
      </w:pPr>
    </w:p>
    <w:p w14:paraId="41346E5A" w14:textId="7EA579C5" w:rsidR="003A6301" w:rsidRPr="00C5125E" w:rsidRDefault="002B202E" w:rsidP="00AD6752">
      <w:pPr>
        <w:ind w:left="14" w:firstLine="14"/>
        <w:jc w:val="both"/>
        <w:rPr>
          <w:b/>
          <w:i/>
        </w:rPr>
      </w:pPr>
      <w:r w:rsidRPr="00C5125E">
        <w:rPr>
          <w:b/>
          <w:i/>
          <w:noProof/>
        </w:rPr>
        <w:drawing>
          <wp:anchor distT="0" distB="0" distL="114300" distR="114300" simplePos="0" relativeHeight="251695104" behindDoc="1" locked="0" layoutInCell="1" allowOverlap="1" wp14:anchorId="013DE2A1" wp14:editId="15F6574E">
            <wp:simplePos x="0" y="0"/>
            <wp:positionH relativeFrom="page">
              <wp:align>center</wp:align>
            </wp:positionH>
            <wp:positionV relativeFrom="paragraph">
              <wp:posOffset>9249</wp:posOffset>
            </wp:positionV>
            <wp:extent cx="5486400" cy="1383030"/>
            <wp:effectExtent l="0" t="0" r="0" b="7620"/>
            <wp:wrapTight wrapText="bothSides">
              <wp:wrapPolygon edited="0">
                <wp:start x="0" y="0"/>
                <wp:lineTo x="0" y="21421"/>
                <wp:lineTo x="21525" y="21421"/>
                <wp:lineTo x="21525" y="0"/>
                <wp:lineTo x="0" y="0"/>
              </wp:wrapPolygon>
            </wp:wrapTight>
            <wp:docPr id="6150" name="Chart 61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V relativeFrom="margin">
              <wp14:pctHeight>0</wp14:pctHeight>
            </wp14:sizeRelV>
          </wp:anchor>
        </w:drawing>
      </w:r>
    </w:p>
    <w:p w14:paraId="551EFDB8" w14:textId="07DDD363" w:rsidR="003A6301" w:rsidRPr="00C5125E" w:rsidRDefault="003A6301" w:rsidP="00AD6752">
      <w:pPr>
        <w:ind w:left="14" w:firstLine="14"/>
        <w:jc w:val="both"/>
        <w:rPr>
          <w:b/>
          <w:i/>
        </w:rPr>
      </w:pPr>
    </w:p>
    <w:p w14:paraId="7132B54C" w14:textId="759F62FD" w:rsidR="003A6301" w:rsidRPr="00C5125E" w:rsidRDefault="003A6301" w:rsidP="00AD6752">
      <w:pPr>
        <w:ind w:left="14" w:firstLine="14"/>
        <w:jc w:val="both"/>
        <w:rPr>
          <w:b/>
          <w:i/>
        </w:rPr>
      </w:pPr>
    </w:p>
    <w:p w14:paraId="6A56B1E6" w14:textId="1AF3A79D" w:rsidR="003A6301" w:rsidRPr="00C5125E" w:rsidRDefault="003A6301" w:rsidP="00AD6752">
      <w:pPr>
        <w:ind w:left="14" w:firstLine="14"/>
        <w:jc w:val="both"/>
        <w:rPr>
          <w:b/>
          <w:i/>
        </w:rPr>
      </w:pPr>
    </w:p>
    <w:p w14:paraId="1071EA76" w14:textId="7D3C5BB9" w:rsidR="003A6301" w:rsidRPr="00C5125E" w:rsidRDefault="003A6301" w:rsidP="00AD6752">
      <w:pPr>
        <w:ind w:left="14" w:firstLine="14"/>
        <w:jc w:val="both"/>
        <w:rPr>
          <w:b/>
          <w:i/>
        </w:rPr>
      </w:pPr>
    </w:p>
    <w:p w14:paraId="0F97C484" w14:textId="303F9B27" w:rsidR="003A6301" w:rsidRPr="00C5125E" w:rsidRDefault="003A6301" w:rsidP="00AD6752">
      <w:pPr>
        <w:ind w:left="14" w:firstLine="14"/>
        <w:jc w:val="both"/>
        <w:rPr>
          <w:b/>
          <w:i/>
        </w:rPr>
      </w:pPr>
    </w:p>
    <w:p w14:paraId="5002C9DF" w14:textId="16074D00" w:rsidR="003A6301" w:rsidRPr="00C5125E" w:rsidRDefault="003A6301" w:rsidP="00AD6752">
      <w:pPr>
        <w:ind w:left="14" w:firstLine="14"/>
        <w:jc w:val="both"/>
        <w:rPr>
          <w:b/>
          <w:i/>
        </w:rPr>
      </w:pPr>
    </w:p>
    <w:p w14:paraId="3121BC70" w14:textId="7646DA71" w:rsidR="003A6301" w:rsidRPr="00C5125E" w:rsidRDefault="003A6301" w:rsidP="00AD6752">
      <w:pPr>
        <w:ind w:left="14" w:firstLine="14"/>
        <w:jc w:val="both"/>
        <w:rPr>
          <w:b/>
          <w:i/>
        </w:rPr>
      </w:pPr>
    </w:p>
    <w:p w14:paraId="17372561" w14:textId="49BF0910" w:rsidR="003A6301" w:rsidRPr="00C5125E" w:rsidRDefault="003A6301" w:rsidP="00AD6752">
      <w:pPr>
        <w:ind w:left="14" w:firstLine="14"/>
        <w:jc w:val="both"/>
        <w:rPr>
          <w:b/>
          <w:i/>
        </w:rPr>
      </w:pPr>
    </w:p>
    <w:p w14:paraId="095025A4" w14:textId="7DBCB249" w:rsidR="003A6301" w:rsidRPr="00C5125E" w:rsidRDefault="003A6301" w:rsidP="00AD6752">
      <w:pPr>
        <w:ind w:left="14" w:firstLine="14"/>
        <w:jc w:val="both"/>
        <w:rPr>
          <w:b/>
          <w:i/>
        </w:rPr>
      </w:pPr>
    </w:p>
    <w:p w14:paraId="4B108D29" w14:textId="55043470" w:rsidR="000A137E" w:rsidRPr="00C5125E" w:rsidRDefault="000A137E" w:rsidP="00AD6752">
      <w:pPr>
        <w:ind w:left="14" w:firstLine="14"/>
        <w:jc w:val="both"/>
        <w:rPr>
          <w:b/>
          <w:i/>
        </w:rPr>
      </w:pPr>
    </w:p>
    <w:p w14:paraId="1D5C7EA9" w14:textId="77777777" w:rsidR="000A137E" w:rsidRPr="00C5125E" w:rsidRDefault="000A137E" w:rsidP="00AD6752">
      <w:pPr>
        <w:ind w:left="14" w:firstLine="14"/>
        <w:jc w:val="both"/>
        <w:rPr>
          <w:b/>
          <w:i/>
        </w:rPr>
      </w:pPr>
    </w:p>
    <w:p w14:paraId="1EF8F404" w14:textId="77777777" w:rsidR="00C32586" w:rsidRPr="00C5125E" w:rsidRDefault="00C32586" w:rsidP="00C32586">
      <w:pPr>
        <w:spacing w:line="264" w:lineRule="auto"/>
        <w:ind w:left="-15" w:firstLine="734"/>
      </w:pPr>
      <w:r w:rsidRPr="00C5125E">
        <w:t xml:space="preserve">În anul 2018 au fost consultați în cadrul Cabinetului de </w:t>
      </w:r>
      <w:r w:rsidRPr="00C5125E">
        <w:rPr>
          <w:b/>
          <w:i/>
          <w:sz w:val="28"/>
          <w:szCs w:val="28"/>
        </w:rPr>
        <w:t>Oncologie</w:t>
      </w:r>
      <w:r w:rsidRPr="00C5125E">
        <w:t xml:space="preserve"> CM Caraiman: 19 pacienți dintre care 17 femei și 2 barbați.</w:t>
      </w:r>
    </w:p>
    <w:p w14:paraId="4FB5F1C1" w14:textId="77777777" w:rsidR="00C32586" w:rsidRPr="00C5125E" w:rsidRDefault="00C32586" w:rsidP="00C32586">
      <w:pPr>
        <w:spacing w:line="264" w:lineRule="auto"/>
        <w:ind w:left="722" w:hanging="10"/>
      </w:pPr>
      <w:r w:rsidRPr="00C5125E">
        <w:t>Au fost efectuate 19 consultații inițiale și 2 consultații de control.</w:t>
      </w:r>
    </w:p>
    <w:p w14:paraId="12084AB7" w14:textId="77777777" w:rsidR="00C32586" w:rsidRPr="00C5125E" w:rsidRDefault="00C32586" w:rsidP="00C32586">
      <w:pPr>
        <w:spacing w:line="264" w:lineRule="auto"/>
        <w:ind w:left="722" w:hanging="10"/>
      </w:pPr>
    </w:p>
    <w:p w14:paraId="6326FA89" w14:textId="77777777" w:rsidR="00C32586" w:rsidRPr="00C5125E" w:rsidRDefault="00C32586" w:rsidP="00C32586">
      <w:pPr>
        <w:spacing w:after="12" w:line="266" w:lineRule="auto"/>
        <w:ind w:left="29" w:firstLine="748"/>
        <w:jc w:val="both"/>
      </w:pPr>
      <w:r w:rsidRPr="00C5125E">
        <w:t xml:space="preserve">Cabinetul de </w:t>
      </w:r>
      <w:r w:rsidRPr="00C5125E">
        <w:rPr>
          <w:b/>
          <w:i/>
          <w:sz w:val="28"/>
          <w:szCs w:val="28"/>
        </w:rPr>
        <w:t>Obstetrică Ginecologie</w:t>
      </w:r>
      <w:r w:rsidRPr="00C5125E">
        <w:t xml:space="preserve"> a participat în anul 2018 la acțiunea de promovare a Complexului Multifuncțional Caraiman în Centrul Pinochio, Centrul social „</w:t>
      </w:r>
      <w:proofErr w:type="gramStart"/>
      <w:r w:rsidRPr="00C5125E">
        <w:t>Sf.Vasile</w:t>
      </w:r>
      <w:proofErr w:type="gramEnd"/>
      <w:r w:rsidRPr="00C5125E">
        <w:t>”, Centrul maternal</w:t>
      </w:r>
    </w:p>
    <w:p w14:paraId="0D0D6EF3" w14:textId="3397B4ED" w:rsidR="000A137E" w:rsidRPr="00C5125E" w:rsidRDefault="00C32586" w:rsidP="000A137E">
      <w:pPr>
        <w:spacing w:line="216" w:lineRule="auto"/>
        <w:ind w:left="36" w:right="540" w:hanging="7"/>
        <w:jc w:val="both"/>
      </w:pPr>
      <w:r w:rsidRPr="00C5125E">
        <w:t>„Diaconia", Nazarcea Group, Centrul maternal „Sf. Andrei”, Centrul „</w:t>
      </w:r>
      <w:proofErr w:type="gramStart"/>
      <w:r w:rsidRPr="00C5125E">
        <w:t>Sf.Nicolae</w:t>
      </w:r>
      <w:proofErr w:type="gramEnd"/>
      <w:r w:rsidRPr="00C5125E">
        <w:t xml:space="preserve">”, CMl Dr.llinoiu Ginela, precum si </w:t>
      </w:r>
      <w:r w:rsidR="005F203E">
        <w:t>î</w:t>
      </w:r>
      <w:r w:rsidRPr="00C5125E">
        <w:t>n Cartierele Pajura, D</w:t>
      </w:r>
      <w:r w:rsidR="005F203E">
        <w:t>ă</w:t>
      </w:r>
      <w:r w:rsidRPr="00C5125E">
        <w:t>m</w:t>
      </w:r>
      <w:r w:rsidR="005F203E">
        <w:t>ă</w:t>
      </w:r>
      <w:r w:rsidRPr="00C5125E">
        <w:t xml:space="preserve">roaia </w:t>
      </w:r>
      <w:r w:rsidR="005F203E">
        <w:t>ș</w:t>
      </w:r>
      <w:r w:rsidRPr="00C5125E">
        <w:t>i lon Mihalache. Au beneficiat de consulta</w:t>
      </w:r>
      <w:r w:rsidR="005F203E">
        <w:t>ț</w:t>
      </w:r>
      <w:r w:rsidRPr="00C5125E">
        <w:t>ii 91% comunitari și 9% rezidenți.</w:t>
      </w:r>
    </w:p>
    <w:p w14:paraId="055DBEC4" w14:textId="77777777" w:rsidR="000A137E" w:rsidRPr="00C5125E" w:rsidRDefault="000A137E" w:rsidP="000A137E">
      <w:pPr>
        <w:spacing w:line="216" w:lineRule="auto"/>
        <w:ind w:left="36" w:right="540" w:hanging="7"/>
        <w:jc w:val="both"/>
        <w:rPr>
          <w:b/>
          <w:i/>
          <w:noProof/>
          <w:sz w:val="28"/>
          <w:szCs w:val="28"/>
          <w:lang w:val="ro-RO"/>
        </w:rPr>
      </w:pPr>
    </w:p>
    <w:p w14:paraId="685181FB" w14:textId="19F46CE7" w:rsidR="000A137E" w:rsidRPr="00C5125E" w:rsidRDefault="000A137E" w:rsidP="000A137E">
      <w:pPr>
        <w:spacing w:line="216" w:lineRule="auto"/>
        <w:ind w:left="36" w:right="540" w:hanging="7"/>
        <w:jc w:val="both"/>
        <w:rPr>
          <w:b/>
          <w:i/>
          <w:noProof/>
          <w:sz w:val="28"/>
          <w:szCs w:val="28"/>
          <w:lang w:val="ro-RO"/>
        </w:rPr>
      </w:pPr>
    </w:p>
    <w:p w14:paraId="510290EA" w14:textId="77777777" w:rsidR="000A137E" w:rsidRPr="00C5125E" w:rsidRDefault="000A137E" w:rsidP="000A137E">
      <w:pPr>
        <w:spacing w:line="216" w:lineRule="auto"/>
        <w:ind w:left="36" w:right="540" w:hanging="7"/>
        <w:jc w:val="both"/>
        <w:rPr>
          <w:b/>
          <w:i/>
          <w:noProof/>
          <w:sz w:val="28"/>
          <w:szCs w:val="28"/>
          <w:lang w:val="ro-RO"/>
        </w:rPr>
      </w:pPr>
    </w:p>
    <w:p w14:paraId="15770410" w14:textId="71C2E17C" w:rsidR="00C32586" w:rsidRPr="00C5125E" w:rsidRDefault="000A137E" w:rsidP="000A137E">
      <w:pPr>
        <w:spacing w:line="216" w:lineRule="auto"/>
        <w:ind w:left="36" w:right="540" w:hanging="7"/>
        <w:jc w:val="both"/>
        <w:rPr>
          <w:noProof/>
          <w:lang w:val="ro-RO"/>
        </w:rPr>
      </w:pPr>
      <w:r w:rsidRPr="00C5125E">
        <w:rPr>
          <w:b/>
          <w:i/>
          <w:noProof/>
          <w:sz w:val="28"/>
          <w:szCs w:val="28"/>
          <w:lang w:val="ro-RO"/>
        </w:rPr>
        <w:t xml:space="preserve">         </w:t>
      </w:r>
      <w:r w:rsidR="00C32586" w:rsidRPr="00C5125E">
        <w:rPr>
          <w:b/>
          <w:i/>
          <w:noProof/>
          <w:sz w:val="28"/>
          <w:szCs w:val="28"/>
          <w:lang w:val="ro-RO"/>
        </w:rPr>
        <w:t>Cabinetul de urologie</w:t>
      </w:r>
      <w:r w:rsidR="00C32586" w:rsidRPr="00C5125E">
        <w:rPr>
          <w:noProof/>
          <w:lang w:val="ro-RO"/>
        </w:rPr>
        <w:t xml:space="preserve"> acordă servicii de specialitate persoanelor din comunitate și din centre rezidențiale. În anul 2018 s-au realizat consultații pentru 115 beneficiari (215 consultații).</w:t>
      </w:r>
    </w:p>
    <w:p w14:paraId="4A8785D7" w14:textId="306C37B3" w:rsidR="00AC06D6" w:rsidRPr="00C5125E" w:rsidRDefault="00AC06D6" w:rsidP="00AC06D6">
      <w:pPr>
        <w:pStyle w:val="NoSpacing"/>
        <w:tabs>
          <w:tab w:val="left" w:pos="0"/>
        </w:tabs>
        <w:ind w:firstLine="720"/>
        <w:jc w:val="both"/>
        <w:rPr>
          <w:rFonts w:ascii="Times New Roman" w:hAnsi="Times New Roman"/>
          <w:noProof/>
          <w:sz w:val="24"/>
          <w:szCs w:val="24"/>
          <w:lang w:val="ro-RO"/>
        </w:rPr>
      </w:pPr>
      <w:r w:rsidRPr="00C5125E">
        <w:rPr>
          <w:noProof/>
        </w:rPr>
        <w:drawing>
          <wp:anchor distT="0" distB="0" distL="114300" distR="114300" simplePos="0" relativeHeight="251698176" behindDoc="1" locked="0" layoutInCell="1" allowOverlap="1" wp14:anchorId="11A3F1BE" wp14:editId="5A9B1054">
            <wp:simplePos x="0" y="0"/>
            <wp:positionH relativeFrom="margin">
              <wp:align>right</wp:align>
            </wp:positionH>
            <wp:positionV relativeFrom="paragraph">
              <wp:posOffset>2461895</wp:posOffset>
            </wp:positionV>
            <wp:extent cx="6670675" cy="2027555"/>
            <wp:effectExtent l="0" t="0" r="15875" b="10795"/>
            <wp:wrapTight wrapText="bothSides">
              <wp:wrapPolygon edited="0">
                <wp:start x="0" y="0"/>
                <wp:lineTo x="0" y="21512"/>
                <wp:lineTo x="21590" y="21512"/>
                <wp:lineTo x="21590" y="0"/>
                <wp:lineTo x="0" y="0"/>
              </wp:wrapPolygon>
            </wp:wrapTight>
            <wp:docPr id="6153" name="Chart 61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Pr="00C5125E">
        <w:rPr>
          <w:noProof/>
        </w:rPr>
        <w:drawing>
          <wp:anchor distT="0" distB="0" distL="114300" distR="114300" simplePos="0" relativeHeight="251697152" behindDoc="1" locked="0" layoutInCell="1" allowOverlap="1" wp14:anchorId="676C9B48" wp14:editId="6E09580C">
            <wp:simplePos x="0" y="0"/>
            <wp:positionH relativeFrom="margin">
              <wp:align>right</wp:align>
            </wp:positionH>
            <wp:positionV relativeFrom="paragraph">
              <wp:posOffset>203835</wp:posOffset>
            </wp:positionV>
            <wp:extent cx="6686550" cy="2162175"/>
            <wp:effectExtent l="0" t="0" r="0" b="9525"/>
            <wp:wrapTight wrapText="bothSides">
              <wp:wrapPolygon edited="0">
                <wp:start x="0" y="0"/>
                <wp:lineTo x="0" y="21505"/>
                <wp:lineTo x="21538" y="21505"/>
                <wp:lineTo x="21538" y="0"/>
                <wp:lineTo x="0" y="0"/>
              </wp:wrapPolygon>
            </wp:wrapTight>
            <wp:docPr id="6152" name="Chart 615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7CF933C7" w14:textId="248245E2" w:rsidR="003A6301" w:rsidRPr="00C5125E" w:rsidRDefault="00DC01C9" w:rsidP="00AD6752">
      <w:pPr>
        <w:ind w:left="14" w:firstLine="14"/>
        <w:jc w:val="both"/>
        <w:rPr>
          <w:b/>
          <w:i/>
        </w:rPr>
      </w:pPr>
      <w:r w:rsidRPr="00C5125E">
        <w:rPr>
          <w:noProof/>
        </w:rPr>
        <w:drawing>
          <wp:anchor distT="0" distB="0" distL="114300" distR="114300" simplePos="0" relativeHeight="251699200" behindDoc="1" locked="0" layoutInCell="1" allowOverlap="1" wp14:anchorId="5F9EC435" wp14:editId="021BF405">
            <wp:simplePos x="0" y="0"/>
            <wp:positionH relativeFrom="margin">
              <wp:align>right</wp:align>
            </wp:positionH>
            <wp:positionV relativeFrom="paragraph">
              <wp:posOffset>4557395</wp:posOffset>
            </wp:positionV>
            <wp:extent cx="5247640" cy="1621790"/>
            <wp:effectExtent l="0" t="0" r="10160" b="16510"/>
            <wp:wrapTight wrapText="bothSides">
              <wp:wrapPolygon edited="0">
                <wp:start x="0" y="0"/>
                <wp:lineTo x="0" y="21566"/>
                <wp:lineTo x="21563" y="21566"/>
                <wp:lineTo x="21563" y="0"/>
                <wp:lineTo x="0" y="0"/>
              </wp:wrapPolygon>
            </wp:wrapTight>
            <wp:docPr id="6154" name="Chart 61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5969191F" w14:textId="77777777" w:rsidR="000A137E" w:rsidRPr="00C5125E" w:rsidRDefault="000A137E" w:rsidP="003314D3">
      <w:pPr>
        <w:tabs>
          <w:tab w:val="left" w:pos="2116"/>
        </w:tabs>
        <w:ind w:left="14" w:firstLine="14"/>
        <w:jc w:val="both"/>
        <w:rPr>
          <w:b/>
          <w:i/>
          <w:sz w:val="28"/>
          <w:szCs w:val="28"/>
        </w:rPr>
      </w:pPr>
    </w:p>
    <w:p w14:paraId="7BC69509" w14:textId="77777777" w:rsidR="000A137E" w:rsidRPr="00C5125E" w:rsidRDefault="000A137E" w:rsidP="003314D3">
      <w:pPr>
        <w:tabs>
          <w:tab w:val="left" w:pos="2116"/>
        </w:tabs>
        <w:ind w:left="14" w:firstLine="14"/>
        <w:jc w:val="both"/>
        <w:rPr>
          <w:b/>
          <w:i/>
          <w:sz w:val="28"/>
          <w:szCs w:val="28"/>
        </w:rPr>
      </w:pPr>
    </w:p>
    <w:p w14:paraId="061E29A4" w14:textId="77777777" w:rsidR="000A137E" w:rsidRPr="00C5125E" w:rsidRDefault="000A137E" w:rsidP="003314D3">
      <w:pPr>
        <w:tabs>
          <w:tab w:val="left" w:pos="2116"/>
        </w:tabs>
        <w:ind w:left="14" w:firstLine="14"/>
        <w:jc w:val="both"/>
        <w:rPr>
          <w:b/>
          <w:i/>
          <w:sz w:val="28"/>
          <w:szCs w:val="28"/>
        </w:rPr>
      </w:pPr>
    </w:p>
    <w:p w14:paraId="2AEB71AE" w14:textId="77777777" w:rsidR="000A137E" w:rsidRPr="00C5125E" w:rsidRDefault="000A137E" w:rsidP="003314D3">
      <w:pPr>
        <w:tabs>
          <w:tab w:val="left" w:pos="2116"/>
        </w:tabs>
        <w:ind w:left="14" w:firstLine="14"/>
        <w:jc w:val="both"/>
        <w:rPr>
          <w:b/>
          <w:i/>
          <w:sz w:val="28"/>
          <w:szCs w:val="28"/>
        </w:rPr>
      </w:pPr>
    </w:p>
    <w:p w14:paraId="6552B251" w14:textId="4E303844" w:rsidR="00AC06D6" w:rsidRPr="00C5125E" w:rsidRDefault="003314D3" w:rsidP="003314D3">
      <w:pPr>
        <w:tabs>
          <w:tab w:val="left" w:pos="2116"/>
        </w:tabs>
        <w:ind w:left="14" w:firstLine="14"/>
        <w:jc w:val="both"/>
        <w:rPr>
          <w:b/>
          <w:i/>
          <w:sz w:val="28"/>
          <w:szCs w:val="28"/>
        </w:rPr>
      </w:pPr>
      <w:r w:rsidRPr="00C5125E">
        <w:rPr>
          <w:b/>
          <w:i/>
          <w:sz w:val="28"/>
          <w:szCs w:val="28"/>
        </w:rPr>
        <w:t>Dermatologie</w:t>
      </w:r>
      <w:r w:rsidRPr="00C5125E">
        <w:rPr>
          <w:b/>
          <w:i/>
          <w:sz w:val="28"/>
          <w:szCs w:val="28"/>
        </w:rPr>
        <w:tab/>
      </w:r>
    </w:p>
    <w:p w14:paraId="1A5E5EF1" w14:textId="06E08D95" w:rsidR="003314D3" w:rsidRPr="00C5125E" w:rsidRDefault="007B54DA" w:rsidP="003314D3">
      <w:pPr>
        <w:tabs>
          <w:tab w:val="left" w:pos="2116"/>
        </w:tabs>
        <w:ind w:left="14" w:firstLine="14"/>
        <w:jc w:val="both"/>
        <w:rPr>
          <w:b/>
          <w:i/>
          <w:sz w:val="28"/>
          <w:szCs w:val="28"/>
        </w:rPr>
      </w:pPr>
      <w:r w:rsidRPr="00C5125E">
        <w:rPr>
          <w:noProof/>
          <w:sz w:val="28"/>
        </w:rPr>
        <w:lastRenderedPageBreak/>
        <w:drawing>
          <wp:anchor distT="0" distB="0" distL="114300" distR="114300" simplePos="0" relativeHeight="251700224" behindDoc="1" locked="0" layoutInCell="1" allowOverlap="1" wp14:anchorId="18545070" wp14:editId="2E675470">
            <wp:simplePos x="0" y="0"/>
            <wp:positionH relativeFrom="margin">
              <wp:align>right</wp:align>
            </wp:positionH>
            <wp:positionV relativeFrom="paragraph">
              <wp:posOffset>117475</wp:posOffset>
            </wp:positionV>
            <wp:extent cx="5230495" cy="2218055"/>
            <wp:effectExtent l="0" t="0" r="8255" b="10795"/>
            <wp:wrapTight wrapText="bothSides">
              <wp:wrapPolygon edited="0">
                <wp:start x="0" y="0"/>
                <wp:lineTo x="0" y="21520"/>
                <wp:lineTo x="21555" y="21520"/>
                <wp:lineTo x="21555" y="0"/>
                <wp:lineTo x="0" y="0"/>
              </wp:wrapPolygon>
            </wp:wrapTight>
            <wp:docPr id="6155" name="Chart 61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3CFCF154" w14:textId="77777777" w:rsidR="003314D3" w:rsidRPr="00C5125E" w:rsidRDefault="003314D3" w:rsidP="003314D3">
      <w:pPr>
        <w:tabs>
          <w:tab w:val="left" w:pos="2116"/>
        </w:tabs>
        <w:ind w:left="14" w:firstLine="14"/>
        <w:jc w:val="both"/>
        <w:rPr>
          <w:b/>
          <w:i/>
          <w:sz w:val="28"/>
          <w:szCs w:val="28"/>
        </w:rPr>
      </w:pPr>
    </w:p>
    <w:p w14:paraId="56D164E2" w14:textId="1D34E879" w:rsidR="00AC06D6" w:rsidRPr="00C5125E" w:rsidRDefault="00AC06D6" w:rsidP="007B54DA">
      <w:pPr>
        <w:jc w:val="both"/>
        <w:rPr>
          <w:b/>
          <w:i/>
        </w:rPr>
      </w:pPr>
    </w:p>
    <w:p w14:paraId="10AA18ED" w14:textId="77777777" w:rsidR="000A137E" w:rsidRPr="00C5125E" w:rsidRDefault="007B54DA" w:rsidP="007B54DA">
      <w:pPr>
        <w:jc w:val="both"/>
        <w:rPr>
          <w:b/>
          <w:i/>
          <w:sz w:val="28"/>
          <w:szCs w:val="28"/>
        </w:rPr>
      </w:pPr>
      <w:r w:rsidRPr="00C5125E">
        <w:rPr>
          <w:b/>
          <w:i/>
          <w:sz w:val="28"/>
          <w:szCs w:val="28"/>
        </w:rPr>
        <w:t xml:space="preserve"> </w:t>
      </w:r>
    </w:p>
    <w:p w14:paraId="48764FEC" w14:textId="65BC7BCD" w:rsidR="00AC06D6" w:rsidRPr="00C5125E" w:rsidRDefault="003314D3" w:rsidP="007B54DA">
      <w:pPr>
        <w:jc w:val="both"/>
        <w:rPr>
          <w:b/>
          <w:i/>
        </w:rPr>
      </w:pPr>
      <w:r w:rsidRPr="00C5125E">
        <w:rPr>
          <w:b/>
          <w:i/>
          <w:sz w:val="28"/>
          <w:szCs w:val="28"/>
        </w:rPr>
        <w:t>Cardiologie</w:t>
      </w:r>
    </w:p>
    <w:p w14:paraId="53C28728" w14:textId="68C7F474" w:rsidR="00AC06D6" w:rsidRPr="00C5125E" w:rsidRDefault="00AC06D6" w:rsidP="00AD6752">
      <w:pPr>
        <w:ind w:left="14" w:firstLine="14"/>
        <w:jc w:val="both"/>
        <w:rPr>
          <w:b/>
          <w:i/>
        </w:rPr>
      </w:pPr>
    </w:p>
    <w:p w14:paraId="59F9E7B2" w14:textId="5D5C54B3" w:rsidR="00AC06D6" w:rsidRPr="00C5125E" w:rsidRDefault="00AC06D6" w:rsidP="00AD6752">
      <w:pPr>
        <w:ind w:left="14" w:firstLine="14"/>
        <w:jc w:val="both"/>
        <w:rPr>
          <w:b/>
          <w:i/>
        </w:rPr>
      </w:pPr>
    </w:p>
    <w:p w14:paraId="56FB52AF" w14:textId="5C324F6E" w:rsidR="00AC06D6" w:rsidRPr="00C5125E" w:rsidRDefault="00AC06D6" w:rsidP="00AD6752">
      <w:pPr>
        <w:ind w:left="14" w:firstLine="14"/>
        <w:jc w:val="both"/>
        <w:rPr>
          <w:b/>
          <w:i/>
        </w:rPr>
      </w:pPr>
    </w:p>
    <w:p w14:paraId="4E08CE9F" w14:textId="0ADA10E9" w:rsidR="00AC06D6" w:rsidRPr="00C5125E" w:rsidRDefault="00AC06D6" w:rsidP="00AD6752">
      <w:pPr>
        <w:ind w:left="14" w:firstLine="14"/>
        <w:jc w:val="both"/>
        <w:rPr>
          <w:b/>
          <w:i/>
        </w:rPr>
      </w:pPr>
    </w:p>
    <w:p w14:paraId="46BBE787" w14:textId="652CB4D7" w:rsidR="00C32586" w:rsidRPr="00C5125E" w:rsidRDefault="007B54DA" w:rsidP="003314D3">
      <w:pPr>
        <w:jc w:val="both"/>
        <w:rPr>
          <w:b/>
          <w:i/>
        </w:rPr>
      </w:pPr>
      <w:r w:rsidRPr="00C5125E">
        <w:rPr>
          <w:b/>
          <w:i/>
        </w:rPr>
        <w:t xml:space="preserve">                  </w:t>
      </w:r>
    </w:p>
    <w:p w14:paraId="7C974340" w14:textId="5DACB026" w:rsidR="00C32586" w:rsidRPr="00C5125E" w:rsidRDefault="00C32586" w:rsidP="003314D3">
      <w:pPr>
        <w:jc w:val="both"/>
        <w:rPr>
          <w:b/>
          <w:i/>
          <w:sz w:val="28"/>
          <w:szCs w:val="28"/>
        </w:rPr>
      </w:pPr>
    </w:p>
    <w:p w14:paraId="4987636C" w14:textId="6C048755" w:rsidR="00C32586" w:rsidRPr="00C5125E" w:rsidRDefault="00C32586" w:rsidP="003314D3">
      <w:pPr>
        <w:jc w:val="both"/>
        <w:rPr>
          <w:b/>
          <w:i/>
          <w:sz w:val="28"/>
          <w:szCs w:val="28"/>
        </w:rPr>
      </w:pPr>
    </w:p>
    <w:p w14:paraId="7826CF15" w14:textId="2358A4AF" w:rsidR="00C32586" w:rsidRPr="00C5125E" w:rsidRDefault="00C32586" w:rsidP="003314D3">
      <w:pPr>
        <w:jc w:val="both"/>
        <w:rPr>
          <w:b/>
          <w:i/>
          <w:sz w:val="28"/>
          <w:szCs w:val="28"/>
        </w:rPr>
      </w:pPr>
    </w:p>
    <w:p w14:paraId="30204EF7" w14:textId="77777777" w:rsidR="00783D3E" w:rsidRDefault="00783D3E" w:rsidP="003314D3">
      <w:pPr>
        <w:jc w:val="both"/>
        <w:rPr>
          <w:b/>
          <w:i/>
          <w:sz w:val="28"/>
          <w:szCs w:val="28"/>
        </w:rPr>
      </w:pPr>
    </w:p>
    <w:p w14:paraId="3349F007" w14:textId="77777777" w:rsidR="00783D3E" w:rsidRDefault="00783D3E" w:rsidP="003314D3">
      <w:pPr>
        <w:jc w:val="both"/>
        <w:rPr>
          <w:b/>
          <w:i/>
          <w:sz w:val="28"/>
          <w:szCs w:val="28"/>
        </w:rPr>
      </w:pPr>
    </w:p>
    <w:p w14:paraId="477AB6C2" w14:textId="62821419" w:rsidR="00B2188B" w:rsidRPr="00C5125E" w:rsidRDefault="00B2188B" w:rsidP="003314D3">
      <w:pPr>
        <w:jc w:val="both"/>
        <w:rPr>
          <w:b/>
          <w:i/>
          <w:sz w:val="28"/>
          <w:szCs w:val="28"/>
        </w:rPr>
      </w:pPr>
      <w:r w:rsidRPr="00C5125E">
        <w:rPr>
          <w:b/>
          <w:i/>
          <w:sz w:val="28"/>
          <w:szCs w:val="28"/>
        </w:rPr>
        <w:t>Laborator analize medicale</w:t>
      </w:r>
    </w:p>
    <w:p w14:paraId="362E121E" w14:textId="06DF2354" w:rsidR="00C32586" w:rsidRPr="00C5125E" w:rsidRDefault="00AD6752" w:rsidP="00C32586">
      <w:pPr>
        <w:jc w:val="both"/>
      </w:pPr>
      <w:r w:rsidRPr="00C5125E">
        <w:tab/>
      </w:r>
      <w:r w:rsidR="007B54DA" w:rsidRPr="00C5125E">
        <w:t xml:space="preserve">     </w:t>
      </w:r>
      <w:r w:rsidR="000A137E" w:rsidRPr="00C5125E">
        <w:t xml:space="preserve">              </w:t>
      </w:r>
      <w:r w:rsidR="007B54DA" w:rsidRPr="00C5125E">
        <w:t xml:space="preserve"> </w:t>
      </w:r>
      <w:r w:rsidR="00C32586" w:rsidRPr="00C5125E">
        <w:t>În</w:t>
      </w:r>
      <w:r w:rsidR="007B54DA" w:rsidRPr="00C5125E">
        <w:t xml:space="preserve"> </w:t>
      </w:r>
      <w:r w:rsidR="00C32586" w:rsidRPr="00C5125E">
        <w:t>perioada ianuarie-decembrie 2018 au beneficiat de investigații de laborator un număr de 2308 de persoane din care: 2004 pacienți medicina muncii, iar 304 pacienți sociali. Totalul general al probelor lucrate fiind de 13833 dintre care medicina muncii 6410 si social 7243.</w:t>
      </w:r>
    </w:p>
    <w:p w14:paraId="77E392B0" w14:textId="00FC0FD8" w:rsidR="00AD6752" w:rsidRPr="00C5125E" w:rsidRDefault="00783D3E" w:rsidP="00AD6752">
      <w:pPr>
        <w:jc w:val="both"/>
      </w:pPr>
      <w:r w:rsidRPr="00C5125E">
        <w:rPr>
          <w:noProof/>
        </w:rPr>
        <w:drawing>
          <wp:anchor distT="0" distB="0" distL="114300" distR="114300" simplePos="0" relativeHeight="251708416" behindDoc="0" locked="0" layoutInCell="1" allowOverlap="1" wp14:anchorId="1867866A" wp14:editId="60F87535">
            <wp:simplePos x="0" y="0"/>
            <wp:positionH relativeFrom="margin">
              <wp:align>left</wp:align>
            </wp:positionH>
            <wp:positionV relativeFrom="paragraph">
              <wp:posOffset>174625</wp:posOffset>
            </wp:positionV>
            <wp:extent cx="3514090" cy="2933700"/>
            <wp:effectExtent l="0" t="0" r="1016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V relativeFrom="margin">
              <wp14:pctHeight>0</wp14:pctHeight>
            </wp14:sizeRelV>
          </wp:anchor>
        </w:drawing>
      </w:r>
    </w:p>
    <w:p w14:paraId="32E4C4AE" w14:textId="26009FB8" w:rsidR="00B2188B" w:rsidRPr="00C5125E" w:rsidRDefault="00BF4E92" w:rsidP="00CE5E89">
      <w:pPr>
        <w:jc w:val="both"/>
      </w:pPr>
      <w:r w:rsidRPr="00C5125E">
        <w:rPr>
          <w:noProof/>
        </w:rPr>
        <w:drawing>
          <wp:anchor distT="0" distB="0" distL="114300" distR="114300" simplePos="0" relativeHeight="251710464" behindDoc="1" locked="0" layoutInCell="1" allowOverlap="1" wp14:anchorId="6C2CBE47" wp14:editId="29BD4C94">
            <wp:simplePos x="0" y="0"/>
            <wp:positionH relativeFrom="margin">
              <wp:posOffset>3585707</wp:posOffset>
            </wp:positionH>
            <wp:positionV relativeFrom="paragraph">
              <wp:posOffset>1479302</wp:posOffset>
            </wp:positionV>
            <wp:extent cx="2903220" cy="2567940"/>
            <wp:effectExtent l="0" t="0" r="11430" b="3810"/>
            <wp:wrapTight wrapText="bothSides">
              <wp:wrapPolygon edited="0">
                <wp:start x="0" y="0"/>
                <wp:lineTo x="0" y="21472"/>
                <wp:lineTo x="21543" y="21472"/>
                <wp:lineTo x="21543"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r w:rsidRPr="00C5125E">
        <w:br w:type="textWrapping" w:clear="all"/>
      </w:r>
    </w:p>
    <w:p w14:paraId="7CA75A20" w14:textId="7987CE07" w:rsidR="00F9577F" w:rsidRPr="00C5125E" w:rsidRDefault="00F9577F" w:rsidP="00CE5E89">
      <w:pPr>
        <w:jc w:val="both"/>
      </w:pPr>
    </w:p>
    <w:p w14:paraId="776D9DEB" w14:textId="438D0821" w:rsidR="00B2188B" w:rsidRPr="00C5125E" w:rsidRDefault="00B2188B" w:rsidP="00CE5E89">
      <w:pPr>
        <w:jc w:val="both"/>
      </w:pPr>
    </w:p>
    <w:p w14:paraId="3D451964" w14:textId="13D1AF22" w:rsidR="00B07310" w:rsidRPr="00C5125E" w:rsidRDefault="00B07310" w:rsidP="00CE5E89">
      <w:pPr>
        <w:jc w:val="both"/>
      </w:pPr>
    </w:p>
    <w:p w14:paraId="5C30BC37" w14:textId="5DF03B1E" w:rsidR="00B07310" w:rsidRPr="00C5125E" w:rsidRDefault="00B07310" w:rsidP="00CE5E89">
      <w:pPr>
        <w:jc w:val="both"/>
      </w:pPr>
    </w:p>
    <w:p w14:paraId="33F624F9" w14:textId="27CC89A1" w:rsidR="00B07310" w:rsidRPr="00C5125E" w:rsidRDefault="00BF4E92" w:rsidP="00CE5E89">
      <w:pPr>
        <w:jc w:val="both"/>
      </w:pPr>
      <w:r w:rsidRPr="00C5125E">
        <w:rPr>
          <w:noProof/>
        </w:rPr>
        <w:drawing>
          <wp:anchor distT="0" distB="0" distL="114300" distR="114300" simplePos="0" relativeHeight="251712512" behindDoc="1" locked="0" layoutInCell="1" allowOverlap="1" wp14:anchorId="43FDE07F" wp14:editId="7A6FFB59">
            <wp:simplePos x="0" y="0"/>
            <wp:positionH relativeFrom="margin">
              <wp:posOffset>-113030</wp:posOffset>
            </wp:positionH>
            <wp:positionV relativeFrom="paragraph">
              <wp:posOffset>8255</wp:posOffset>
            </wp:positionV>
            <wp:extent cx="6795770" cy="3267710"/>
            <wp:effectExtent l="0" t="0" r="5080" b="8890"/>
            <wp:wrapTight wrapText="bothSides">
              <wp:wrapPolygon edited="0">
                <wp:start x="0" y="0"/>
                <wp:lineTo x="0" y="21533"/>
                <wp:lineTo x="21556" y="21533"/>
                <wp:lineTo x="21556"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p>
    <w:p w14:paraId="4B78886A" w14:textId="0E0D1ADF" w:rsidR="00B07310" w:rsidRPr="00C5125E" w:rsidRDefault="00B07310" w:rsidP="00CE5E89">
      <w:pPr>
        <w:jc w:val="both"/>
      </w:pPr>
    </w:p>
    <w:p w14:paraId="713D7C51" w14:textId="3E7230BB" w:rsidR="00B07310" w:rsidRPr="00C5125E" w:rsidRDefault="008A5BFF" w:rsidP="00CE5E89">
      <w:pPr>
        <w:jc w:val="both"/>
      </w:pPr>
      <w:r w:rsidRPr="00C5125E">
        <w:rPr>
          <w:noProof/>
        </w:rPr>
        <w:drawing>
          <wp:anchor distT="0" distB="0" distL="114300" distR="114300" simplePos="0" relativeHeight="251714560" behindDoc="1" locked="0" layoutInCell="1" allowOverlap="1" wp14:anchorId="05BD7C8B" wp14:editId="767DE728">
            <wp:simplePos x="0" y="0"/>
            <wp:positionH relativeFrom="margin">
              <wp:posOffset>4140174</wp:posOffset>
            </wp:positionH>
            <wp:positionV relativeFrom="paragraph">
              <wp:posOffset>8916</wp:posOffset>
            </wp:positionV>
            <wp:extent cx="1990725" cy="3267710"/>
            <wp:effectExtent l="0" t="0" r="9525" b="8890"/>
            <wp:wrapTight wrapText="bothSides">
              <wp:wrapPolygon edited="0">
                <wp:start x="0" y="0"/>
                <wp:lineTo x="0" y="21533"/>
                <wp:lineTo x="21497" y="21533"/>
                <wp:lineTo x="21497"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r w:rsidRPr="00C5125E">
        <w:rPr>
          <w:noProof/>
        </w:rPr>
        <w:drawing>
          <wp:anchor distT="0" distB="0" distL="114300" distR="114300" simplePos="0" relativeHeight="251666432" behindDoc="1" locked="0" layoutInCell="1" allowOverlap="1" wp14:anchorId="44614B16" wp14:editId="641484F2">
            <wp:simplePos x="0" y="0"/>
            <wp:positionH relativeFrom="column">
              <wp:posOffset>172085</wp:posOffset>
            </wp:positionH>
            <wp:positionV relativeFrom="paragraph">
              <wp:posOffset>175260</wp:posOffset>
            </wp:positionV>
            <wp:extent cx="1952625" cy="1798955"/>
            <wp:effectExtent l="0" t="0" r="9525" b="10795"/>
            <wp:wrapTight wrapText="bothSides">
              <wp:wrapPolygon edited="0">
                <wp:start x="0" y="0"/>
                <wp:lineTo x="0" y="21501"/>
                <wp:lineTo x="21495" y="21501"/>
                <wp:lineTo x="21495"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anchor>
        </w:drawing>
      </w:r>
    </w:p>
    <w:p w14:paraId="7E653B2A" w14:textId="4AD091B2" w:rsidR="00B07310" w:rsidRPr="00C5125E" w:rsidRDefault="00B07310" w:rsidP="00CE5E89">
      <w:pPr>
        <w:jc w:val="both"/>
      </w:pPr>
    </w:p>
    <w:p w14:paraId="703CE83E" w14:textId="6116F34B" w:rsidR="007F5570" w:rsidRPr="00C5125E" w:rsidRDefault="007F5570" w:rsidP="00CE5E89">
      <w:pPr>
        <w:jc w:val="both"/>
      </w:pPr>
    </w:p>
    <w:p w14:paraId="5E7A8415" w14:textId="35AF00B1" w:rsidR="00C32586" w:rsidRPr="00C5125E" w:rsidRDefault="00F256F4" w:rsidP="00EB78DC">
      <w:pPr>
        <w:ind w:left="28" w:firstLine="14"/>
        <w:jc w:val="both"/>
        <w:rPr>
          <w:noProof/>
          <w:sz w:val="26"/>
          <w:szCs w:val="26"/>
          <w:lang w:val="fr-FR"/>
        </w:rPr>
      </w:pPr>
      <w:r w:rsidRPr="00C5125E">
        <w:rPr>
          <w:noProof/>
          <w:sz w:val="26"/>
          <w:szCs w:val="26"/>
          <w:lang w:val="fr-FR"/>
        </w:rPr>
        <w:t xml:space="preserve">       </w:t>
      </w:r>
    </w:p>
    <w:p w14:paraId="71566742" w14:textId="2553807D" w:rsidR="00C32586" w:rsidRPr="00C5125E" w:rsidRDefault="00C32586" w:rsidP="00EB78DC">
      <w:pPr>
        <w:ind w:left="28" w:firstLine="14"/>
        <w:jc w:val="both"/>
        <w:rPr>
          <w:noProof/>
          <w:sz w:val="26"/>
          <w:szCs w:val="26"/>
          <w:lang w:val="fr-FR"/>
        </w:rPr>
      </w:pPr>
    </w:p>
    <w:p w14:paraId="75D9C394" w14:textId="1D31FC18" w:rsidR="00C32586" w:rsidRPr="00C5125E" w:rsidRDefault="00C32586" w:rsidP="00EB78DC">
      <w:pPr>
        <w:ind w:left="28" w:firstLine="14"/>
        <w:jc w:val="both"/>
        <w:rPr>
          <w:noProof/>
          <w:sz w:val="26"/>
          <w:szCs w:val="26"/>
          <w:lang w:val="fr-FR"/>
        </w:rPr>
      </w:pPr>
    </w:p>
    <w:p w14:paraId="78D7D86D" w14:textId="607DEBAC" w:rsidR="00C32586" w:rsidRPr="00C5125E" w:rsidRDefault="00C32586" w:rsidP="00EB78DC">
      <w:pPr>
        <w:ind w:left="28" w:firstLine="14"/>
        <w:jc w:val="both"/>
        <w:rPr>
          <w:noProof/>
          <w:sz w:val="26"/>
          <w:szCs w:val="26"/>
          <w:lang w:val="fr-FR"/>
        </w:rPr>
      </w:pPr>
    </w:p>
    <w:p w14:paraId="5E8FB5E8" w14:textId="6059B599" w:rsidR="00BF4E92" w:rsidRPr="00C5125E" w:rsidRDefault="00C32586" w:rsidP="00C32586">
      <w:pPr>
        <w:ind w:left="28" w:firstLine="14"/>
        <w:jc w:val="both"/>
        <w:rPr>
          <w:noProof/>
          <w:sz w:val="26"/>
          <w:szCs w:val="26"/>
          <w:lang w:val="fr-FR"/>
        </w:rPr>
      </w:pPr>
      <w:r w:rsidRPr="00C5125E">
        <w:rPr>
          <w:noProof/>
          <w:sz w:val="26"/>
          <w:szCs w:val="26"/>
          <w:lang w:val="fr-FR"/>
        </w:rPr>
        <w:t xml:space="preserve">             </w:t>
      </w:r>
    </w:p>
    <w:p w14:paraId="70676D00" w14:textId="11F6BD72" w:rsidR="00BF4E92" w:rsidRPr="00C5125E" w:rsidRDefault="00BF4E92" w:rsidP="00C32586">
      <w:pPr>
        <w:ind w:left="28" w:firstLine="14"/>
        <w:jc w:val="both"/>
        <w:rPr>
          <w:noProof/>
          <w:sz w:val="26"/>
          <w:szCs w:val="26"/>
          <w:lang w:val="fr-FR"/>
        </w:rPr>
      </w:pPr>
    </w:p>
    <w:p w14:paraId="4825A38F" w14:textId="41B258F0" w:rsidR="00BF4E92" w:rsidRPr="00C5125E" w:rsidRDefault="00BF4E92" w:rsidP="00C32586">
      <w:pPr>
        <w:ind w:left="28" w:firstLine="14"/>
        <w:jc w:val="both"/>
        <w:rPr>
          <w:noProof/>
          <w:sz w:val="26"/>
          <w:szCs w:val="26"/>
          <w:lang w:val="fr-FR"/>
        </w:rPr>
      </w:pPr>
    </w:p>
    <w:p w14:paraId="16F3553E" w14:textId="7C360D3B" w:rsidR="00BF4E92" w:rsidRPr="00C5125E" w:rsidRDefault="00BF4E92" w:rsidP="00C32586">
      <w:pPr>
        <w:ind w:left="28" w:firstLine="14"/>
        <w:jc w:val="both"/>
        <w:rPr>
          <w:noProof/>
          <w:sz w:val="26"/>
          <w:szCs w:val="26"/>
          <w:lang w:val="fr-FR"/>
        </w:rPr>
      </w:pPr>
    </w:p>
    <w:p w14:paraId="4BFCEFA1" w14:textId="7775958C" w:rsidR="00BF4E92" w:rsidRPr="00C5125E" w:rsidRDefault="00BF4E92" w:rsidP="00C32586">
      <w:pPr>
        <w:ind w:left="28" w:firstLine="14"/>
        <w:jc w:val="both"/>
        <w:rPr>
          <w:noProof/>
          <w:sz w:val="26"/>
          <w:szCs w:val="26"/>
          <w:lang w:val="fr-FR"/>
        </w:rPr>
      </w:pPr>
    </w:p>
    <w:p w14:paraId="2A86CE82" w14:textId="6D7014EF" w:rsidR="00BF4E92" w:rsidRPr="00C5125E" w:rsidRDefault="00BF4E92" w:rsidP="00C32586">
      <w:pPr>
        <w:ind w:left="28" w:firstLine="14"/>
        <w:jc w:val="both"/>
        <w:rPr>
          <w:noProof/>
          <w:sz w:val="26"/>
          <w:szCs w:val="26"/>
          <w:lang w:val="fr-FR"/>
        </w:rPr>
      </w:pPr>
    </w:p>
    <w:p w14:paraId="5EA7995B" w14:textId="5439761E" w:rsidR="00BF4E92" w:rsidRPr="00C5125E" w:rsidRDefault="008A5BFF" w:rsidP="00C32586">
      <w:pPr>
        <w:ind w:left="28" w:firstLine="14"/>
        <w:jc w:val="both"/>
        <w:rPr>
          <w:noProof/>
          <w:sz w:val="26"/>
          <w:szCs w:val="26"/>
          <w:lang w:val="fr-FR"/>
        </w:rPr>
      </w:pPr>
      <w:r w:rsidRPr="00C5125E">
        <w:rPr>
          <w:noProof/>
        </w:rPr>
        <w:drawing>
          <wp:anchor distT="0" distB="0" distL="114300" distR="114300" simplePos="0" relativeHeight="251667456" behindDoc="1" locked="0" layoutInCell="1" allowOverlap="1" wp14:anchorId="7992B848" wp14:editId="3C020699">
            <wp:simplePos x="0" y="0"/>
            <wp:positionH relativeFrom="column">
              <wp:posOffset>1155609</wp:posOffset>
            </wp:positionH>
            <wp:positionV relativeFrom="paragraph">
              <wp:posOffset>4040</wp:posOffset>
            </wp:positionV>
            <wp:extent cx="2252980" cy="1794510"/>
            <wp:effectExtent l="0" t="0" r="13970" b="15240"/>
            <wp:wrapTight wrapText="bothSides">
              <wp:wrapPolygon edited="0">
                <wp:start x="0" y="0"/>
                <wp:lineTo x="0" y="21554"/>
                <wp:lineTo x="21551" y="21554"/>
                <wp:lineTo x="21551"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p>
    <w:p w14:paraId="1743D069" w14:textId="1CB3649F" w:rsidR="00BF4E92" w:rsidRPr="00C5125E" w:rsidRDefault="00BF4E92" w:rsidP="00C32586">
      <w:pPr>
        <w:ind w:left="28" w:firstLine="14"/>
        <w:jc w:val="both"/>
        <w:rPr>
          <w:noProof/>
          <w:sz w:val="26"/>
          <w:szCs w:val="26"/>
          <w:lang w:val="fr-FR"/>
        </w:rPr>
      </w:pPr>
    </w:p>
    <w:p w14:paraId="32A45E38" w14:textId="56334C46" w:rsidR="00BF4E92" w:rsidRPr="00C5125E" w:rsidRDefault="00BF4E92" w:rsidP="00C32586">
      <w:pPr>
        <w:ind w:left="28" w:firstLine="14"/>
        <w:jc w:val="both"/>
        <w:rPr>
          <w:noProof/>
          <w:sz w:val="26"/>
          <w:szCs w:val="26"/>
          <w:lang w:val="fr-FR"/>
        </w:rPr>
      </w:pPr>
    </w:p>
    <w:p w14:paraId="549631B9" w14:textId="6F0FCA7A" w:rsidR="00BF4E92" w:rsidRPr="00C5125E" w:rsidRDefault="00BF4E92" w:rsidP="00C32586">
      <w:pPr>
        <w:ind w:left="28" w:firstLine="14"/>
        <w:jc w:val="both"/>
        <w:rPr>
          <w:noProof/>
          <w:sz w:val="26"/>
          <w:szCs w:val="26"/>
          <w:lang w:val="fr-FR"/>
        </w:rPr>
      </w:pPr>
    </w:p>
    <w:p w14:paraId="5BE804D0" w14:textId="30980668" w:rsidR="00BF4E92" w:rsidRPr="00C5125E" w:rsidRDefault="00BF4E92" w:rsidP="00C32586">
      <w:pPr>
        <w:ind w:left="28" w:firstLine="14"/>
        <w:jc w:val="both"/>
        <w:rPr>
          <w:noProof/>
          <w:sz w:val="26"/>
          <w:szCs w:val="26"/>
          <w:lang w:val="fr-FR"/>
        </w:rPr>
      </w:pPr>
    </w:p>
    <w:p w14:paraId="7333935F" w14:textId="54596426" w:rsidR="00BF4E92" w:rsidRPr="00C5125E" w:rsidRDefault="00BF4E92" w:rsidP="00C32586">
      <w:pPr>
        <w:ind w:left="28" w:firstLine="14"/>
        <w:jc w:val="both"/>
        <w:rPr>
          <w:noProof/>
          <w:sz w:val="26"/>
          <w:szCs w:val="26"/>
          <w:lang w:val="fr-FR"/>
        </w:rPr>
      </w:pPr>
    </w:p>
    <w:p w14:paraId="317386D1" w14:textId="521D1334" w:rsidR="00BF4E92" w:rsidRPr="00C5125E" w:rsidRDefault="00BF4E92" w:rsidP="00C32586">
      <w:pPr>
        <w:ind w:left="28" w:firstLine="14"/>
        <w:jc w:val="both"/>
        <w:rPr>
          <w:noProof/>
          <w:sz w:val="26"/>
          <w:szCs w:val="26"/>
          <w:lang w:val="fr-FR"/>
        </w:rPr>
      </w:pPr>
    </w:p>
    <w:p w14:paraId="1EF5347E" w14:textId="2EF34E77" w:rsidR="00BF4E92" w:rsidRPr="00C5125E" w:rsidRDefault="00BF4E92" w:rsidP="00C32586">
      <w:pPr>
        <w:ind w:left="28" w:firstLine="14"/>
        <w:jc w:val="both"/>
        <w:rPr>
          <w:noProof/>
          <w:sz w:val="26"/>
          <w:szCs w:val="26"/>
          <w:lang w:val="fr-FR"/>
        </w:rPr>
      </w:pPr>
    </w:p>
    <w:p w14:paraId="48523584" w14:textId="15C22606" w:rsidR="00BF4E92" w:rsidRPr="00C5125E" w:rsidRDefault="00BF4E92" w:rsidP="00C32586">
      <w:pPr>
        <w:ind w:left="28" w:firstLine="14"/>
        <w:jc w:val="both"/>
        <w:rPr>
          <w:noProof/>
          <w:sz w:val="26"/>
          <w:szCs w:val="26"/>
          <w:lang w:val="fr-FR"/>
        </w:rPr>
      </w:pPr>
    </w:p>
    <w:p w14:paraId="52A0F707" w14:textId="765B7518" w:rsidR="00BF4E92" w:rsidRPr="00C5125E" w:rsidRDefault="00BF4E92" w:rsidP="00C32586">
      <w:pPr>
        <w:ind w:left="28" w:firstLine="14"/>
        <w:jc w:val="both"/>
        <w:rPr>
          <w:noProof/>
          <w:sz w:val="26"/>
          <w:szCs w:val="26"/>
          <w:lang w:val="fr-FR"/>
        </w:rPr>
      </w:pPr>
    </w:p>
    <w:p w14:paraId="02DD322D" w14:textId="3A33AC8D" w:rsidR="00BF4E92" w:rsidRPr="00C5125E" w:rsidRDefault="00BF4E92" w:rsidP="00C32586">
      <w:pPr>
        <w:ind w:left="28" w:firstLine="14"/>
        <w:jc w:val="both"/>
        <w:rPr>
          <w:noProof/>
          <w:sz w:val="26"/>
          <w:szCs w:val="26"/>
          <w:lang w:val="fr-FR"/>
        </w:rPr>
      </w:pPr>
    </w:p>
    <w:p w14:paraId="31A6C7A9" w14:textId="5BD28F24" w:rsidR="00BF4E92" w:rsidRPr="00C5125E" w:rsidRDefault="00BF4E92" w:rsidP="00C32586">
      <w:pPr>
        <w:ind w:left="28" w:firstLine="14"/>
        <w:jc w:val="both"/>
        <w:rPr>
          <w:noProof/>
          <w:sz w:val="26"/>
          <w:szCs w:val="26"/>
          <w:lang w:val="fr-FR"/>
        </w:rPr>
      </w:pPr>
    </w:p>
    <w:p w14:paraId="0573EC59" w14:textId="77777777" w:rsidR="00BF4E92" w:rsidRPr="00C5125E" w:rsidRDefault="00BF4E92" w:rsidP="00BF4E92">
      <w:pPr>
        <w:jc w:val="both"/>
        <w:rPr>
          <w:noProof/>
          <w:sz w:val="26"/>
          <w:szCs w:val="26"/>
          <w:lang w:val="fr-FR"/>
        </w:rPr>
      </w:pPr>
    </w:p>
    <w:p w14:paraId="07812E96" w14:textId="4EB59C1F" w:rsidR="00C32586" w:rsidRPr="00C5125E" w:rsidRDefault="00C32586" w:rsidP="00BF4E92">
      <w:pPr>
        <w:ind w:right="397"/>
        <w:jc w:val="both"/>
        <w:rPr>
          <w:noProof/>
          <w:lang w:val="ro-RO"/>
        </w:rPr>
      </w:pPr>
      <w:r w:rsidRPr="00C5125E">
        <w:rPr>
          <w:noProof/>
          <w:sz w:val="26"/>
          <w:szCs w:val="26"/>
          <w:lang w:val="fr-FR"/>
        </w:rPr>
        <w:t xml:space="preserve">  </w:t>
      </w:r>
      <w:r w:rsidR="00BF4E92" w:rsidRPr="00C5125E">
        <w:rPr>
          <w:noProof/>
          <w:sz w:val="26"/>
          <w:szCs w:val="26"/>
          <w:lang w:val="fr-FR"/>
        </w:rPr>
        <w:t xml:space="preserve">               </w:t>
      </w:r>
      <w:r w:rsidRPr="00C5125E">
        <w:rPr>
          <w:noProof/>
          <w:lang w:val="fr-FR"/>
        </w:rPr>
        <w:t>În</w:t>
      </w:r>
      <w:r w:rsidRPr="00C5125E">
        <w:rPr>
          <w:noProof/>
          <w:lang w:val="ro-RO"/>
        </w:rPr>
        <w:t xml:space="preserve"> cadrul C.M.Caraiman funcţionează </w:t>
      </w:r>
      <w:r w:rsidRPr="00C5125E">
        <w:rPr>
          <w:b/>
          <w:noProof/>
          <w:lang w:val="ro-RO"/>
        </w:rPr>
        <w:t xml:space="preserve">cabinetul de </w:t>
      </w:r>
      <w:r w:rsidRPr="00C5125E">
        <w:rPr>
          <w:b/>
          <w:i/>
          <w:noProof/>
          <w:sz w:val="28"/>
          <w:szCs w:val="28"/>
          <w:lang w:val="ro-RO"/>
        </w:rPr>
        <w:t>Medicina Muncii</w:t>
      </w:r>
      <w:r w:rsidRPr="00C5125E">
        <w:rPr>
          <w:noProof/>
          <w:lang w:val="ro-RO"/>
        </w:rPr>
        <w:t xml:space="preserve"> prin care sunt evaluaţi periodic salariaţi ai instituţiei, Poliți</w:t>
      </w:r>
      <w:r w:rsidR="005F203E">
        <w:rPr>
          <w:noProof/>
          <w:lang w:val="ro-RO"/>
        </w:rPr>
        <w:t>ei</w:t>
      </w:r>
      <w:r w:rsidRPr="00C5125E">
        <w:rPr>
          <w:noProof/>
          <w:lang w:val="ro-RO"/>
        </w:rPr>
        <w:t xml:space="preserve"> Local</w:t>
      </w:r>
      <w:r w:rsidR="005F203E">
        <w:rPr>
          <w:noProof/>
          <w:lang w:val="ro-RO"/>
        </w:rPr>
        <w:t>e</w:t>
      </w:r>
      <w:r w:rsidRPr="00C5125E">
        <w:rPr>
          <w:noProof/>
          <w:lang w:val="ro-RO"/>
        </w:rPr>
        <w:t xml:space="preserve"> si D.G.A.S.P.C. Sector 1. </w:t>
      </w:r>
    </w:p>
    <w:p w14:paraId="01E4DF07" w14:textId="4EE98C07" w:rsidR="00C32586" w:rsidRPr="00C5125E" w:rsidRDefault="00C32586" w:rsidP="00C32586">
      <w:pPr>
        <w:ind w:left="65" w:right="410" w:firstLine="971"/>
        <w:jc w:val="both"/>
      </w:pPr>
      <w:r w:rsidRPr="00C5125E">
        <w:rPr>
          <w:noProof/>
          <w:lang w:val="fr-FR"/>
        </w:rPr>
        <w:t xml:space="preserve">În </w:t>
      </w:r>
      <w:r w:rsidRPr="00C5125E">
        <w:t xml:space="preserve">urma controlului medical periodic pe anul 2018 efectuat </w:t>
      </w:r>
      <w:r w:rsidR="005F203E">
        <w:t>î</w:t>
      </w:r>
      <w:r w:rsidRPr="00C5125E">
        <w:t>n conformitate cu legislația</w:t>
      </w:r>
      <w:r w:rsidR="00BF4E92" w:rsidRPr="00C5125E">
        <w:t xml:space="preserve"> </w:t>
      </w:r>
      <w:r w:rsidRPr="00C5125E">
        <w:t xml:space="preserve">muncii în vigoare : Legea securității și sănătății în muncă Nr. 319/2006, HG 355/2007 cu modificările ulterioare privind supravegherea sănătății lucrătorilor și în conformitate cu reglementarile prevăzute de Codul Muncii, s-au constatat urmatoarele: </w:t>
      </w:r>
    </w:p>
    <w:p w14:paraId="444CBB4D" w14:textId="77777777" w:rsidR="00C32586" w:rsidRPr="00C5125E" w:rsidRDefault="00C32586" w:rsidP="00C32586">
      <w:pPr>
        <w:ind w:right="410"/>
      </w:pPr>
      <w:r w:rsidRPr="00C5125E">
        <w:rPr>
          <w:b/>
        </w:rPr>
        <w:t>C.M. CARAIMAN</w:t>
      </w:r>
    </w:p>
    <w:p w14:paraId="4EBA55D0" w14:textId="77777777" w:rsidR="00C32586" w:rsidRPr="00C5125E" w:rsidRDefault="00C32586" w:rsidP="00C32586">
      <w:pPr>
        <w:pStyle w:val="ListParagraph"/>
        <w:numPr>
          <w:ilvl w:val="0"/>
          <w:numId w:val="12"/>
        </w:numPr>
        <w:ind w:right="410"/>
      </w:pPr>
      <w:r w:rsidRPr="00C5125E">
        <w:t>au fost consultate 164 persoane;</w:t>
      </w:r>
    </w:p>
    <w:p w14:paraId="5D7AD910" w14:textId="77777777" w:rsidR="00C32586" w:rsidRPr="00C5125E" w:rsidRDefault="00C32586" w:rsidP="00C32586">
      <w:pPr>
        <w:pStyle w:val="ListParagraph"/>
        <w:numPr>
          <w:ilvl w:val="0"/>
          <w:numId w:val="13"/>
        </w:numPr>
        <w:ind w:right="410"/>
      </w:pPr>
      <w:r w:rsidRPr="00C5125E">
        <w:t>59 - Examene Medicale la Angajare;</w:t>
      </w:r>
    </w:p>
    <w:p w14:paraId="4CE6261C" w14:textId="77777777" w:rsidR="00C32586" w:rsidRPr="00C5125E" w:rsidRDefault="00C32586" w:rsidP="00C32586">
      <w:pPr>
        <w:pStyle w:val="ListParagraph"/>
        <w:numPr>
          <w:ilvl w:val="0"/>
          <w:numId w:val="13"/>
        </w:numPr>
        <w:ind w:right="410"/>
      </w:pPr>
      <w:r w:rsidRPr="00C5125E">
        <w:t>0 - Reluarea Muncii;</w:t>
      </w:r>
    </w:p>
    <w:p w14:paraId="3450DE35" w14:textId="77777777" w:rsidR="00C32586" w:rsidRPr="00C5125E" w:rsidRDefault="00C32586" w:rsidP="00C32586">
      <w:pPr>
        <w:pStyle w:val="ListParagraph"/>
        <w:numPr>
          <w:ilvl w:val="0"/>
          <w:numId w:val="13"/>
        </w:numPr>
        <w:ind w:right="410"/>
      </w:pPr>
      <w:r w:rsidRPr="00C5125E">
        <w:t>105 - Examene Medicale Periodice.</w:t>
      </w:r>
    </w:p>
    <w:p w14:paraId="1D696F86" w14:textId="77777777" w:rsidR="00C32586" w:rsidRPr="00C5125E" w:rsidRDefault="00C32586" w:rsidP="00C32586">
      <w:pPr>
        <w:pStyle w:val="ListParagraph"/>
        <w:numPr>
          <w:ilvl w:val="0"/>
          <w:numId w:val="12"/>
        </w:numPr>
        <w:ind w:right="410"/>
      </w:pPr>
      <w:r w:rsidRPr="00C5125E">
        <w:t>s-au eliberat Fișe de Aptitudine:</w:t>
      </w:r>
    </w:p>
    <w:p w14:paraId="70E81A1B" w14:textId="77777777" w:rsidR="00C32586" w:rsidRPr="00C5125E" w:rsidRDefault="00C32586" w:rsidP="00C32586">
      <w:pPr>
        <w:pStyle w:val="ListParagraph"/>
        <w:numPr>
          <w:ilvl w:val="0"/>
          <w:numId w:val="14"/>
        </w:numPr>
        <w:ind w:right="410"/>
      </w:pPr>
      <w:r w:rsidRPr="00C5125E">
        <w:t>15 - apt</w:t>
      </w:r>
    </w:p>
    <w:p w14:paraId="133E6104" w14:textId="77777777" w:rsidR="00C32586" w:rsidRPr="00C5125E" w:rsidRDefault="00C32586" w:rsidP="00C32586">
      <w:pPr>
        <w:pStyle w:val="ListParagraph"/>
        <w:numPr>
          <w:ilvl w:val="0"/>
          <w:numId w:val="14"/>
        </w:numPr>
        <w:ind w:right="410"/>
      </w:pPr>
      <w:r w:rsidRPr="00C5125E">
        <w:t>5 - apt condiționat</w:t>
      </w:r>
    </w:p>
    <w:p w14:paraId="5B1C9CCF" w14:textId="77777777" w:rsidR="00C32586" w:rsidRPr="00C5125E" w:rsidRDefault="00C32586" w:rsidP="00C32586">
      <w:pPr>
        <w:pStyle w:val="ListParagraph"/>
        <w:numPr>
          <w:ilvl w:val="0"/>
          <w:numId w:val="14"/>
        </w:numPr>
        <w:ind w:right="410"/>
      </w:pPr>
      <w:r w:rsidRPr="00C5125E">
        <w:t>0 - inapt temporar</w:t>
      </w:r>
    </w:p>
    <w:p w14:paraId="73B8A08A" w14:textId="77777777" w:rsidR="00C32586" w:rsidRPr="00C5125E" w:rsidRDefault="00C32586" w:rsidP="00C32586">
      <w:pPr>
        <w:pStyle w:val="ListParagraph"/>
        <w:numPr>
          <w:ilvl w:val="0"/>
          <w:numId w:val="14"/>
        </w:numPr>
        <w:ind w:right="410"/>
      </w:pPr>
      <w:r w:rsidRPr="00C5125E">
        <w:t>0 - inapt</w:t>
      </w:r>
    </w:p>
    <w:p w14:paraId="0CF3CB31" w14:textId="77777777" w:rsidR="00C32586" w:rsidRPr="00C5125E" w:rsidRDefault="00C32586" w:rsidP="00C32586">
      <w:pPr>
        <w:pStyle w:val="ListParagraph"/>
        <w:numPr>
          <w:ilvl w:val="0"/>
          <w:numId w:val="14"/>
        </w:numPr>
        <w:ind w:right="410"/>
      </w:pPr>
      <w:r w:rsidRPr="00C5125E">
        <w:t>2 - raport + informare gravidă</w:t>
      </w:r>
    </w:p>
    <w:p w14:paraId="7FC6D06B" w14:textId="77777777" w:rsidR="00C32586" w:rsidRPr="00C5125E" w:rsidRDefault="00C32586" w:rsidP="00C32586">
      <w:pPr>
        <w:pStyle w:val="ListParagraph"/>
        <w:numPr>
          <w:ilvl w:val="0"/>
          <w:numId w:val="14"/>
        </w:numPr>
        <w:ind w:right="410"/>
      </w:pPr>
      <w:r w:rsidRPr="00C5125E">
        <w:t>0 - reluare a muncii</w:t>
      </w:r>
    </w:p>
    <w:p w14:paraId="09368CDD" w14:textId="77777777" w:rsidR="00C32586" w:rsidRPr="00C5125E" w:rsidRDefault="00C32586" w:rsidP="00C32586">
      <w:pPr>
        <w:spacing w:line="248" w:lineRule="auto"/>
        <w:ind w:left="14" w:right="7"/>
        <w:jc w:val="both"/>
        <w:rPr>
          <w:b/>
        </w:rPr>
      </w:pPr>
      <w:r w:rsidRPr="00C5125E">
        <w:rPr>
          <w:b/>
        </w:rPr>
        <w:t>POLIȚIA LOCALĂ SECTOR 1</w:t>
      </w:r>
    </w:p>
    <w:p w14:paraId="0CC6B4A8" w14:textId="77777777" w:rsidR="00C32586" w:rsidRPr="00C5125E" w:rsidRDefault="00C32586" w:rsidP="00C32586">
      <w:pPr>
        <w:pStyle w:val="ListParagraph"/>
        <w:numPr>
          <w:ilvl w:val="0"/>
          <w:numId w:val="12"/>
        </w:numPr>
        <w:ind w:right="410"/>
      </w:pPr>
      <w:r w:rsidRPr="00C5125E">
        <w:t>au fost consultate 273 persoane;</w:t>
      </w:r>
    </w:p>
    <w:p w14:paraId="3E0D579D" w14:textId="77777777" w:rsidR="00C32586" w:rsidRPr="00C5125E" w:rsidRDefault="00C32586" w:rsidP="00C32586">
      <w:pPr>
        <w:pStyle w:val="ListParagraph"/>
        <w:numPr>
          <w:ilvl w:val="0"/>
          <w:numId w:val="13"/>
        </w:numPr>
        <w:ind w:right="410"/>
      </w:pPr>
      <w:r w:rsidRPr="00C5125E">
        <w:t>9 - Examene Medicale la Angajare;</w:t>
      </w:r>
    </w:p>
    <w:p w14:paraId="20E6FFEC" w14:textId="77777777" w:rsidR="00C32586" w:rsidRPr="00C5125E" w:rsidRDefault="00C32586" w:rsidP="00C32586">
      <w:pPr>
        <w:pStyle w:val="ListParagraph"/>
        <w:numPr>
          <w:ilvl w:val="0"/>
          <w:numId w:val="13"/>
        </w:numPr>
        <w:ind w:right="410"/>
      </w:pPr>
      <w:r w:rsidRPr="00C5125E">
        <w:t>1 - Reluarea Muncii;</w:t>
      </w:r>
    </w:p>
    <w:p w14:paraId="58F4CB10" w14:textId="77777777" w:rsidR="00C32586" w:rsidRPr="00C5125E" w:rsidRDefault="00C32586" w:rsidP="00C32586">
      <w:pPr>
        <w:pStyle w:val="ListParagraph"/>
        <w:numPr>
          <w:ilvl w:val="0"/>
          <w:numId w:val="13"/>
        </w:numPr>
        <w:ind w:right="410"/>
      </w:pPr>
      <w:r w:rsidRPr="00C5125E">
        <w:t>318 - Examene Medicale Periodice.</w:t>
      </w:r>
    </w:p>
    <w:p w14:paraId="421F05D8" w14:textId="77777777" w:rsidR="00C32586" w:rsidRPr="00C5125E" w:rsidRDefault="00C32586" w:rsidP="00C32586">
      <w:pPr>
        <w:pStyle w:val="ListParagraph"/>
        <w:numPr>
          <w:ilvl w:val="0"/>
          <w:numId w:val="12"/>
        </w:numPr>
        <w:ind w:right="410"/>
      </w:pPr>
      <w:r w:rsidRPr="00C5125E">
        <w:t>s-au eliberat Fișe de Aptitudine:</w:t>
      </w:r>
    </w:p>
    <w:p w14:paraId="3B3011ED" w14:textId="77777777" w:rsidR="00C32586" w:rsidRPr="00C5125E" w:rsidRDefault="00C32586" w:rsidP="00C32586">
      <w:pPr>
        <w:pStyle w:val="ListParagraph"/>
        <w:numPr>
          <w:ilvl w:val="0"/>
          <w:numId w:val="14"/>
        </w:numPr>
        <w:ind w:right="410"/>
      </w:pPr>
      <w:r w:rsidRPr="00C5125E">
        <w:t>273 - apt</w:t>
      </w:r>
    </w:p>
    <w:p w14:paraId="3E2C7E80" w14:textId="77777777" w:rsidR="00C32586" w:rsidRPr="00C5125E" w:rsidRDefault="00C32586" w:rsidP="00C32586">
      <w:pPr>
        <w:pStyle w:val="ListParagraph"/>
        <w:numPr>
          <w:ilvl w:val="0"/>
          <w:numId w:val="14"/>
        </w:numPr>
        <w:ind w:right="410"/>
      </w:pPr>
      <w:r w:rsidRPr="00C5125E">
        <w:t>54 - apt condiționat</w:t>
      </w:r>
    </w:p>
    <w:p w14:paraId="4BFDC054" w14:textId="77777777" w:rsidR="00C32586" w:rsidRPr="00C5125E" w:rsidRDefault="00C32586" w:rsidP="00C32586">
      <w:pPr>
        <w:pStyle w:val="ListParagraph"/>
        <w:numPr>
          <w:ilvl w:val="0"/>
          <w:numId w:val="14"/>
        </w:numPr>
        <w:ind w:right="410"/>
      </w:pPr>
      <w:r w:rsidRPr="00C5125E">
        <w:t>0 - inapt temporar</w:t>
      </w:r>
    </w:p>
    <w:p w14:paraId="60C82976" w14:textId="77777777" w:rsidR="00C32586" w:rsidRPr="00C5125E" w:rsidRDefault="00C32586" w:rsidP="00C32586">
      <w:pPr>
        <w:pStyle w:val="ListParagraph"/>
        <w:numPr>
          <w:ilvl w:val="0"/>
          <w:numId w:val="14"/>
        </w:numPr>
        <w:ind w:right="410"/>
      </w:pPr>
      <w:r w:rsidRPr="00C5125E">
        <w:t>0 - inapt</w:t>
      </w:r>
    </w:p>
    <w:p w14:paraId="79EB70A0" w14:textId="77777777" w:rsidR="00C32586" w:rsidRPr="00C5125E" w:rsidRDefault="00C32586" w:rsidP="00C32586">
      <w:pPr>
        <w:pStyle w:val="ListParagraph"/>
        <w:numPr>
          <w:ilvl w:val="0"/>
          <w:numId w:val="14"/>
        </w:numPr>
        <w:ind w:right="410"/>
      </w:pPr>
      <w:r w:rsidRPr="00C5125E">
        <w:t>3 - raport + informare gravidă</w:t>
      </w:r>
    </w:p>
    <w:p w14:paraId="584CA562" w14:textId="77777777" w:rsidR="00C32586" w:rsidRPr="00C5125E" w:rsidRDefault="00C32586" w:rsidP="00C32586">
      <w:pPr>
        <w:ind w:right="410"/>
        <w:rPr>
          <w:b/>
        </w:rPr>
      </w:pPr>
      <w:r w:rsidRPr="00C5125E">
        <w:rPr>
          <w:b/>
        </w:rPr>
        <w:t>D.G.A.S.P.C. SECTOR 1</w:t>
      </w:r>
    </w:p>
    <w:p w14:paraId="0F7172CD" w14:textId="77777777" w:rsidR="00C32586" w:rsidRPr="00C5125E" w:rsidRDefault="00C32586" w:rsidP="00C32586">
      <w:pPr>
        <w:pStyle w:val="ListParagraph"/>
        <w:numPr>
          <w:ilvl w:val="0"/>
          <w:numId w:val="12"/>
        </w:numPr>
        <w:ind w:right="410"/>
      </w:pPr>
      <w:r w:rsidRPr="00C5125E">
        <w:t>au fost consultate 2446 persoane;</w:t>
      </w:r>
    </w:p>
    <w:p w14:paraId="0E4DDFEB" w14:textId="77777777" w:rsidR="00C32586" w:rsidRPr="00C5125E" w:rsidRDefault="00C32586" w:rsidP="00C32586">
      <w:pPr>
        <w:pStyle w:val="ListParagraph"/>
        <w:numPr>
          <w:ilvl w:val="0"/>
          <w:numId w:val="13"/>
        </w:numPr>
        <w:ind w:right="410"/>
      </w:pPr>
      <w:r w:rsidRPr="00C5125E">
        <w:t>205 - Examene Medicale la Angajare;</w:t>
      </w:r>
    </w:p>
    <w:p w14:paraId="5C93EBBF" w14:textId="77777777" w:rsidR="00C32586" w:rsidRPr="00C5125E" w:rsidRDefault="00C32586" w:rsidP="00C32586">
      <w:pPr>
        <w:pStyle w:val="ListParagraph"/>
        <w:numPr>
          <w:ilvl w:val="0"/>
          <w:numId w:val="13"/>
        </w:numPr>
        <w:ind w:right="410"/>
      </w:pPr>
      <w:r w:rsidRPr="00C5125E">
        <w:t>17 - Reluarea Muncii;</w:t>
      </w:r>
    </w:p>
    <w:p w14:paraId="31C7F320" w14:textId="77777777" w:rsidR="00C32586" w:rsidRPr="00C5125E" w:rsidRDefault="00C32586" w:rsidP="00C32586">
      <w:pPr>
        <w:pStyle w:val="ListParagraph"/>
        <w:numPr>
          <w:ilvl w:val="0"/>
          <w:numId w:val="13"/>
        </w:numPr>
        <w:ind w:right="410"/>
      </w:pPr>
      <w:r w:rsidRPr="00C5125E">
        <w:t>44 – Schimbarea locului de munca;</w:t>
      </w:r>
    </w:p>
    <w:p w14:paraId="5EC6EC50" w14:textId="77777777" w:rsidR="00C32586" w:rsidRPr="00C5125E" w:rsidRDefault="00C32586" w:rsidP="00C32586">
      <w:pPr>
        <w:pStyle w:val="ListParagraph"/>
        <w:numPr>
          <w:ilvl w:val="0"/>
          <w:numId w:val="13"/>
        </w:numPr>
        <w:ind w:right="410"/>
      </w:pPr>
      <w:r w:rsidRPr="00C5125E">
        <w:t>13 – Schimbarea Funcției;</w:t>
      </w:r>
    </w:p>
    <w:p w14:paraId="1064A32A" w14:textId="77777777" w:rsidR="00C32586" w:rsidRPr="00C5125E" w:rsidRDefault="00C32586" w:rsidP="00C32586">
      <w:pPr>
        <w:pStyle w:val="ListParagraph"/>
        <w:numPr>
          <w:ilvl w:val="0"/>
          <w:numId w:val="13"/>
        </w:numPr>
        <w:ind w:right="410"/>
      </w:pPr>
      <w:r w:rsidRPr="00C5125E">
        <w:t>2141 - Examene Medicale Periodice.</w:t>
      </w:r>
    </w:p>
    <w:p w14:paraId="7FD43D86" w14:textId="77777777" w:rsidR="00C32586" w:rsidRPr="00C5125E" w:rsidRDefault="00C32586" w:rsidP="00C32586">
      <w:pPr>
        <w:pStyle w:val="ListParagraph"/>
        <w:numPr>
          <w:ilvl w:val="0"/>
          <w:numId w:val="12"/>
        </w:numPr>
        <w:ind w:right="410"/>
      </w:pPr>
      <w:r w:rsidRPr="00C5125E">
        <w:t>s-au eliberat Fișe de Aptitudine:</w:t>
      </w:r>
    </w:p>
    <w:p w14:paraId="0C493186" w14:textId="77777777" w:rsidR="00C32586" w:rsidRPr="00C5125E" w:rsidRDefault="00C32586" w:rsidP="00C32586">
      <w:pPr>
        <w:pStyle w:val="ListParagraph"/>
        <w:numPr>
          <w:ilvl w:val="0"/>
          <w:numId w:val="14"/>
        </w:numPr>
        <w:ind w:right="410"/>
      </w:pPr>
      <w:r w:rsidRPr="00C5125E">
        <w:t>1953 - apt</w:t>
      </w:r>
    </w:p>
    <w:p w14:paraId="6EFD8E42" w14:textId="77777777" w:rsidR="00C32586" w:rsidRPr="00C5125E" w:rsidRDefault="00C32586" w:rsidP="00C32586">
      <w:pPr>
        <w:pStyle w:val="ListParagraph"/>
        <w:numPr>
          <w:ilvl w:val="0"/>
          <w:numId w:val="14"/>
        </w:numPr>
        <w:ind w:right="410"/>
      </w:pPr>
      <w:r w:rsidRPr="00C5125E">
        <w:t>188 - apt condiționat</w:t>
      </w:r>
    </w:p>
    <w:p w14:paraId="10477D1B" w14:textId="77777777" w:rsidR="00C32586" w:rsidRPr="00C5125E" w:rsidRDefault="00C32586" w:rsidP="00C32586">
      <w:pPr>
        <w:pStyle w:val="ListParagraph"/>
        <w:numPr>
          <w:ilvl w:val="0"/>
          <w:numId w:val="14"/>
        </w:numPr>
        <w:ind w:right="410"/>
      </w:pPr>
      <w:r w:rsidRPr="00C5125E">
        <w:t>1 - inapt temporar</w:t>
      </w:r>
    </w:p>
    <w:p w14:paraId="2197237E" w14:textId="77777777" w:rsidR="00C32586" w:rsidRPr="00C5125E" w:rsidRDefault="00C32586" w:rsidP="00C32586">
      <w:pPr>
        <w:pStyle w:val="ListParagraph"/>
        <w:numPr>
          <w:ilvl w:val="0"/>
          <w:numId w:val="14"/>
        </w:numPr>
        <w:ind w:right="410"/>
      </w:pPr>
      <w:r w:rsidRPr="00C5125E">
        <w:t>1 - inapt</w:t>
      </w:r>
    </w:p>
    <w:p w14:paraId="3E395278" w14:textId="77777777" w:rsidR="00C32586" w:rsidRPr="00C5125E" w:rsidRDefault="00C32586" w:rsidP="00C32586">
      <w:pPr>
        <w:pStyle w:val="ListParagraph"/>
        <w:numPr>
          <w:ilvl w:val="0"/>
          <w:numId w:val="14"/>
        </w:numPr>
        <w:ind w:right="410"/>
      </w:pPr>
      <w:r w:rsidRPr="00C5125E">
        <w:t>25 - raport + informare gravida</w:t>
      </w:r>
    </w:p>
    <w:p w14:paraId="381D9A30" w14:textId="77777777" w:rsidR="00C32586" w:rsidRPr="00C5125E" w:rsidRDefault="00C32586" w:rsidP="00C32586">
      <w:pPr>
        <w:ind w:right="410"/>
        <w:jc w:val="both"/>
        <w:rPr>
          <w:b/>
        </w:rPr>
      </w:pPr>
      <w:r w:rsidRPr="00C5125E">
        <w:t xml:space="preserve">               Activitatea de supraveghere a salariaților din cadrul C.M. CARAIMAN, POLIȚIA LOCALĂ SECTOR 1 </w:t>
      </w:r>
      <w:proofErr w:type="gramStart"/>
      <w:r w:rsidRPr="00C5125E">
        <w:t>și  D.G.A.S.P.C.</w:t>
      </w:r>
      <w:proofErr w:type="gramEnd"/>
      <w:r w:rsidRPr="00C5125E">
        <w:t xml:space="preserve"> SECTOR 1</w:t>
      </w:r>
      <w:r w:rsidRPr="00C5125E">
        <w:rPr>
          <w:b/>
        </w:rPr>
        <w:t xml:space="preserve"> </w:t>
      </w:r>
      <w:r w:rsidRPr="00C5125E">
        <w:t>în anul 2018 a inclus:</w:t>
      </w:r>
    </w:p>
    <w:p w14:paraId="62B1000C" w14:textId="77777777" w:rsidR="00C32586" w:rsidRPr="00C5125E" w:rsidRDefault="00C32586" w:rsidP="00C32586">
      <w:pPr>
        <w:pStyle w:val="ListParagraph"/>
        <w:numPr>
          <w:ilvl w:val="0"/>
          <w:numId w:val="15"/>
        </w:numPr>
        <w:ind w:right="7"/>
        <w:jc w:val="both"/>
      </w:pPr>
      <w:r w:rsidRPr="00C5125E">
        <w:t>identificarea factorilor de risc profesional (noxe profesionale și suprasolicitări profesionale);</w:t>
      </w:r>
    </w:p>
    <w:p w14:paraId="3B5BB9AE" w14:textId="77777777" w:rsidR="00C32586" w:rsidRPr="00C5125E" w:rsidRDefault="00C32586" w:rsidP="00C32586">
      <w:pPr>
        <w:numPr>
          <w:ilvl w:val="0"/>
          <w:numId w:val="15"/>
        </w:numPr>
        <w:spacing w:line="248" w:lineRule="auto"/>
        <w:ind w:right="7"/>
        <w:jc w:val="both"/>
      </w:pPr>
      <w:r w:rsidRPr="00C5125E">
        <w:t xml:space="preserve">activitatea de prevenire a bolilor profesionale și </w:t>
      </w:r>
      <w:proofErr w:type="gramStart"/>
      <w:r w:rsidRPr="00C5125E">
        <w:t>a</w:t>
      </w:r>
      <w:proofErr w:type="gramEnd"/>
      <w:r w:rsidRPr="00C5125E">
        <w:t xml:space="preserve"> accidentelor de muncă;</w:t>
      </w:r>
    </w:p>
    <w:p w14:paraId="48EF2293" w14:textId="77777777" w:rsidR="00C32586" w:rsidRPr="00C5125E" w:rsidRDefault="00C32586" w:rsidP="00C32586">
      <w:pPr>
        <w:numPr>
          <w:ilvl w:val="0"/>
          <w:numId w:val="15"/>
        </w:numPr>
        <w:spacing w:line="248" w:lineRule="auto"/>
        <w:ind w:right="7"/>
        <w:jc w:val="both"/>
      </w:pPr>
      <w:r w:rsidRPr="00C5125E">
        <w:lastRenderedPageBreak/>
        <w:t>recomandări privind prevenirea îmbolnăvirilor profesionale.</w:t>
      </w:r>
    </w:p>
    <w:p w14:paraId="76AA703A" w14:textId="03A0549D" w:rsidR="00F1613C" w:rsidRDefault="00EB78DC" w:rsidP="00F1613C">
      <w:pPr>
        <w:ind w:left="892"/>
        <w:jc w:val="both"/>
        <w:rPr>
          <w:noProof/>
          <w:sz w:val="26"/>
          <w:szCs w:val="26"/>
          <w:lang w:val="ro-RO"/>
        </w:rPr>
      </w:pPr>
      <w:r w:rsidRPr="00C5125E">
        <w:rPr>
          <w:noProof/>
        </w:rPr>
        <w:drawing>
          <wp:anchor distT="0" distB="0" distL="114300" distR="114300" simplePos="0" relativeHeight="251675648" behindDoc="1" locked="0" layoutInCell="1" allowOverlap="1" wp14:anchorId="5F2765CC" wp14:editId="392D0DDC">
            <wp:simplePos x="0" y="0"/>
            <wp:positionH relativeFrom="margin">
              <wp:align>left</wp:align>
            </wp:positionH>
            <wp:positionV relativeFrom="paragraph">
              <wp:posOffset>2242185</wp:posOffset>
            </wp:positionV>
            <wp:extent cx="6519545" cy="2567305"/>
            <wp:effectExtent l="0" t="0" r="14605" b="4445"/>
            <wp:wrapTight wrapText="bothSides">
              <wp:wrapPolygon edited="0">
                <wp:start x="0" y="0"/>
                <wp:lineTo x="0" y="21477"/>
                <wp:lineTo x="21585" y="21477"/>
                <wp:lineTo x="21585" y="0"/>
                <wp:lineTo x="0" y="0"/>
              </wp:wrapPolygon>
            </wp:wrapTight>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r w:rsidRPr="00C5125E">
        <w:rPr>
          <w:noProof/>
        </w:rPr>
        <w:drawing>
          <wp:anchor distT="0" distB="0" distL="114300" distR="114300" simplePos="0" relativeHeight="251673600" behindDoc="1" locked="0" layoutInCell="1" allowOverlap="1" wp14:anchorId="1D04C1CF" wp14:editId="687C81A7">
            <wp:simplePos x="0" y="0"/>
            <wp:positionH relativeFrom="margin">
              <wp:align>right</wp:align>
            </wp:positionH>
            <wp:positionV relativeFrom="paragraph">
              <wp:posOffset>721360</wp:posOffset>
            </wp:positionV>
            <wp:extent cx="3437890" cy="1499235"/>
            <wp:effectExtent l="0" t="0" r="10160" b="5715"/>
            <wp:wrapTight wrapText="bothSides">
              <wp:wrapPolygon edited="0">
                <wp:start x="0" y="0"/>
                <wp:lineTo x="0" y="21408"/>
                <wp:lineTo x="21544" y="21408"/>
                <wp:lineTo x="21544" y="0"/>
                <wp:lineTo x="0" y="0"/>
              </wp:wrapPolygon>
            </wp:wrapTight>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V relativeFrom="margin">
              <wp14:pctHeight>0</wp14:pctHeight>
            </wp14:sizeRelV>
          </wp:anchor>
        </w:drawing>
      </w:r>
      <w:r w:rsidRPr="00C5125E">
        <w:rPr>
          <w:noProof/>
        </w:rPr>
        <w:drawing>
          <wp:anchor distT="0" distB="0" distL="114300" distR="114300" simplePos="0" relativeHeight="251674624" behindDoc="1" locked="0" layoutInCell="1" allowOverlap="1" wp14:anchorId="62B4738C" wp14:editId="204EBD8F">
            <wp:simplePos x="0" y="0"/>
            <wp:positionH relativeFrom="margin">
              <wp:align>left</wp:align>
            </wp:positionH>
            <wp:positionV relativeFrom="paragraph">
              <wp:posOffset>720725</wp:posOffset>
            </wp:positionV>
            <wp:extent cx="3255010" cy="1499235"/>
            <wp:effectExtent l="0" t="0" r="2540" b="5715"/>
            <wp:wrapTight wrapText="bothSides">
              <wp:wrapPolygon edited="0">
                <wp:start x="0" y="0"/>
                <wp:lineTo x="0" y="21408"/>
                <wp:lineTo x="21490" y="21408"/>
                <wp:lineTo x="21490"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p>
    <w:p w14:paraId="788BAA2E" w14:textId="74ECE07E" w:rsidR="00B07310" w:rsidRPr="00C5125E" w:rsidRDefault="00F1613C" w:rsidP="00CE5E89">
      <w:pPr>
        <w:jc w:val="both"/>
        <w:rPr>
          <w:noProof/>
          <w:lang w:val="ro-RO"/>
        </w:rPr>
      </w:pPr>
      <w:r>
        <w:rPr>
          <w:noProof/>
          <w:sz w:val="26"/>
          <w:szCs w:val="26"/>
          <w:lang w:val="ro-RO"/>
        </w:rPr>
        <w:t xml:space="preserve">             </w:t>
      </w:r>
      <w:bookmarkStart w:id="4" w:name="_GoBack"/>
      <w:bookmarkEnd w:id="4"/>
      <w:r w:rsidR="00EB78DC" w:rsidRPr="00C5125E">
        <w:rPr>
          <w:noProof/>
          <w:sz w:val="26"/>
          <w:szCs w:val="26"/>
          <w:lang w:val="ro-RO"/>
        </w:rPr>
        <w:t xml:space="preserve"> </w:t>
      </w:r>
      <w:r w:rsidR="00F256F4" w:rsidRPr="00C5125E">
        <w:rPr>
          <w:noProof/>
          <w:sz w:val="26"/>
          <w:szCs w:val="26"/>
          <w:lang w:val="ro-RO"/>
        </w:rPr>
        <w:tab/>
      </w:r>
      <w:r w:rsidR="00C32586" w:rsidRPr="00C5125E">
        <w:rPr>
          <w:noProof/>
          <w:lang w:val="ro-RO"/>
        </w:rPr>
        <w:t xml:space="preserve">Serviciul </w:t>
      </w:r>
      <w:r w:rsidR="00C32586" w:rsidRPr="00C5125E">
        <w:rPr>
          <w:b/>
          <w:i/>
          <w:noProof/>
          <w:sz w:val="28"/>
          <w:szCs w:val="28"/>
          <w:lang w:val="ro-RO"/>
        </w:rPr>
        <w:t>Ambulanţă Socială</w:t>
      </w:r>
      <w:r w:rsidR="00C32586" w:rsidRPr="00C5125E">
        <w:rPr>
          <w:noProof/>
          <w:sz w:val="26"/>
          <w:szCs w:val="26"/>
          <w:lang w:val="ro-RO"/>
        </w:rPr>
        <w:t xml:space="preserve"> </w:t>
      </w:r>
      <w:r w:rsidR="00C32586" w:rsidRPr="00C5125E">
        <w:rPr>
          <w:noProof/>
          <w:lang w:val="ro-RO"/>
        </w:rPr>
        <w:t xml:space="preserve">furnizează cu precădere servicii de transport medicalizat şi asistenţă medicală la domiciliu. Astfel în perioada ianuarie-decembrie la dispeceratul 021/9644 au fost înregistrate un număr de </w:t>
      </w:r>
      <w:r w:rsidR="00C32586" w:rsidRPr="00C5125E">
        <w:rPr>
          <w:lang w:val="ro-RO"/>
        </w:rPr>
        <w:t xml:space="preserve">898 </w:t>
      </w:r>
      <w:r w:rsidR="00C32586" w:rsidRPr="00C5125E">
        <w:rPr>
          <w:noProof/>
          <w:lang w:val="ro-RO"/>
        </w:rPr>
        <w:t>solicitari telefonice.</w:t>
      </w:r>
    </w:p>
    <w:p w14:paraId="52B9B7A0" w14:textId="6B28BBAD" w:rsidR="005C4572" w:rsidRPr="00C5125E" w:rsidRDefault="0077338D" w:rsidP="00F1613C">
      <w:pPr>
        <w:ind w:left="28" w:firstLine="14"/>
        <w:jc w:val="both"/>
      </w:pPr>
      <w:r>
        <w:t xml:space="preserve">  </w:t>
      </w:r>
      <w:r w:rsidR="00F1613C">
        <w:t xml:space="preserve">        Pe anul 2018</w:t>
      </w:r>
      <w:r>
        <w:t xml:space="preserve"> </w:t>
      </w:r>
      <w:r w:rsidR="00F1613C">
        <w:t>n</w:t>
      </w:r>
      <w:r w:rsidR="00F1613C">
        <w:t xml:space="preserve">umărul total </w:t>
      </w:r>
      <w:r w:rsidR="00F1613C">
        <w:t>de servicii medicale oferite la domiciliu</w:t>
      </w:r>
      <w:r>
        <w:t xml:space="preserve"> </w:t>
      </w:r>
      <w:r w:rsidR="00F1613C">
        <w:t>este de 6992 iar n</w:t>
      </w:r>
      <w:r>
        <w:t xml:space="preserve">umărul total </w:t>
      </w:r>
      <w:r w:rsidR="00F1613C">
        <w:t xml:space="preserve">de </w:t>
      </w:r>
      <w:r>
        <w:t>servicii fiind de 8633.</w:t>
      </w:r>
    </w:p>
    <w:p w14:paraId="486DBA61" w14:textId="0CB3ED52" w:rsidR="00C32586" w:rsidRPr="00C5125E" w:rsidRDefault="00EB78DC" w:rsidP="00C32586">
      <w:pPr>
        <w:jc w:val="both"/>
      </w:pPr>
      <w:r w:rsidRPr="00C5125E">
        <w:t xml:space="preserve">            </w:t>
      </w:r>
      <w:r w:rsidR="00C32586" w:rsidRPr="00C5125E">
        <w:t>Numărul total al deplasărilor la care a participat ambulanta socială este de 90 de acțiuni, acestea fiind împărțite astfel:</w:t>
      </w:r>
    </w:p>
    <w:p w14:paraId="3493FBE6" w14:textId="77777777" w:rsidR="00C32586" w:rsidRPr="00C5125E" w:rsidRDefault="00C32586" w:rsidP="00C32586">
      <w:pPr>
        <w:pStyle w:val="ListParagraph"/>
        <w:numPr>
          <w:ilvl w:val="0"/>
          <w:numId w:val="16"/>
        </w:numPr>
        <w:jc w:val="both"/>
      </w:pPr>
      <w:r w:rsidRPr="00C5125E">
        <w:t>Asigurarea asistenței medicale la diferite manifestări (competiții sportive) – 79 de acțiuni</w:t>
      </w:r>
    </w:p>
    <w:p w14:paraId="2C33662C" w14:textId="77777777" w:rsidR="00C32586" w:rsidRPr="00C5125E" w:rsidRDefault="00C32586" w:rsidP="00C32586">
      <w:pPr>
        <w:pStyle w:val="ListParagraph"/>
        <w:numPr>
          <w:ilvl w:val="0"/>
          <w:numId w:val="16"/>
        </w:numPr>
        <w:jc w:val="both"/>
      </w:pPr>
      <w:r w:rsidRPr="00C5125E">
        <w:t>Alte acțiuni organizate de Primaria Sectorului 1 – 10 acțiuni</w:t>
      </w:r>
    </w:p>
    <w:p w14:paraId="10252772" w14:textId="4154BECE" w:rsidR="00C32586" w:rsidRPr="00C5125E" w:rsidRDefault="00C32586" w:rsidP="00C32586">
      <w:pPr>
        <w:pStyle w:val="ListParagraph"/>
        <w:numPr>
          <w:ilvl w:val="0"/>
          <w:numId w:val="16"/>
        </w:numPr>
        <w:jc w:val="both"/>
      </w:pPr>
      <w:r w:rsidRPr="00C5125E">
        <w:t>Campanii de testare gratuită a TA și glicemie – 1 acțiune</w:t>
      </w:r>
    </w:p>
    <w:p w14:paraId="65C8D545" w14:textId="77777777" w:rsidR="00BF4E92" w:rsidRPr="00C5125E" w:rsidRDefault="00BF4E92" w:rsidP="00C32586">
      <w:pPr>
        <w:jc w:val="both"/>
      </w:pPr>
    </w:p>
    <w:p w14:paraId="7C66FE9A" w14:textId="77777777" w:rsidR="00C32586" w:rsidRPr="00C5125E" w:rsidRDefault="00C32586" w:rsidP="00C32586">
      <w:pPr>
        <w:jc w:val="both"/>
      </w:pPr>
    </w:p>
    <w:p w14:paraId="16425102" w14:textId="77777777" w:rsidR="00C32586" w:rsidRPr="00C5125E" w:rsidRDefault="00C32586" w:rsidP="00C32586">
      <w:pPr>
        <w:jc w:val="both"/>
      </w:pPr>
      <w:r w:rsidRPr="00C5125E">
        <w:t xml:space="preserve">            Pe parcursul anului 2018, Serviciul </w:t>
      </w:r>
      <w:r w:rsidRPr="00C5125E">
        <w:rPr>
          <w:b/>
          <w:i/>
          <w:sz w:val="28"/>
          <w:szCs w:val="28"/>
        </w:rPr>
        <w:t>Financiar-Contabilitate</w:t>
      </w:r>
      <w:r w:rsidRPr="00C5125E">
        <w:t xml:space="preserve"> și-a desfășurat activitatea cu un număr de 9 salariați. Serviciul este structurat pe următoarele birouri: buget, salarizare, financiar și contabilitate.</w:t>
      </w:r>
    </w:p>
    <w:p w14:paraId="092A8555" w14:textId="77777777" w:rsidR="00C32586" w:rsidRPr="00C5125E" w:rsidRDefault="00C32586" w:rsidP="00C32586">
      <w:pPr>
        <w:jc w:val="both"/>
      </w:pPr>
      <w:r w:rsidRPr="00C5125E">
        <w:t xml:space="preserve">            Sursa de finanțare a Complexului Multifuncțional Caraiman este bugetul local. În anul 2018 bugetul aprobat de Primaria Sectorului 1, a fost de 27.661.000 lei, efectuandu-se plăți în valoare de 26.796.297 lei, astfel procentual plata față de prevederea bugetară a fost de 96.9%.</w:t>
      </w:r>
    </w:p>
    <w:p w14:paraId="3F49CBEB" w14:textId="77777777" w:rsidR="00C32586" w:rsidRPr="00C5125E" w:rsidRDefault="00C32586" w:rsidP="00C32586">
      <w:pPr>
        <w:jc w:val="both"/>
      </w:pPr>
      <w:r w:rsidRPr="00C5125E">
        <w:t xml:space="preserve">             La capitolul cheltuieli de personal bugetul alocat a fost de 11.054.000 lei la un număr bugetat de 309 posturi aprobate (86 posturi prevăzute la Centru Medical de Recuperare și Centrul de Zi Alzheimer, în regim de spital cât şi în regim ambulatoriu), din care s-au cheltuit efectiv pentru plata salariilor și contribuțiilor sociale ale instituției și angajaților, suma de 10.754.498 lei (disponibil sfârșit de </w:t>
      </w:r>
      <w:proofErr w:type="gramStart"/>
      <w:r w:rsidRPr="00C5125E">
        <w:t>an</w:t>
      </w:r>
      <w:proofErr w:type="gramEnd"/>
      <w:r w:rsidRPr="00C5125E">
        <w:t xml:space="preserve"> 299.502 </w:t>
      </w:r>
      <w:r w:rsidRPr="00C5125E">
        <w:lastRenderedPageBreak/>
        <w:t>lei), pentru un număr mediu de 152.42 angajați efectiv. Plata pentru cheltuieli de personal a fost facută în decursul anului cu un număr de 564 ordine de plată.</w:t>
      </w:r>
    </w:p>
    <w:p w14:paraId="0D20DF80" w14:textId="77777777" w:rsidR="00C32586" w:rsidRPr="00C5125E" w:rsidRDefault="00C32586" w:rsidP="00C32586">
      <w:pPr>
        <w:jc w:val="both"/>
      </w:pPr>
      <w:r w:rsidRPr="00C5125E">
        <w:t xml:space="preserve">             Sumele datorate de FNUASS pentru plata concediilor medicale către instituție sunt în suma de 172.591 lei.</w:t>
      </w:r>
    </w:p>
    <w:p w14:paraId="48EEA2EC" w14:textId="70ADD9C2" w:rsidR="00C32586" w:rsidRPr="00C5125E" w:rsidRDefault="000553CB" w:rsidP="00C32586">
      <w:pPr>
        <w:jc w:val="both"/>
      </w:pPr>
      <w:r w:rsidRPr="00C5125E">
        <w:t xml:space="preserve">               </w:t>
      </w:r>
      <w:r w:rsidR="00C32586" w:rsidRPr="00C5125E">
        <w:t>La capitolul cheltuieli materiale</w:t>
      </w:r>
      <w:r w:rsidR="005F203E">
        <w:t>,</w:t>
      </w:r>
      <w:r w:rsidR="00C32586" w:rsidRPr="00C5125E">
        <w:t xml:space="preserve"> bugetul alocat a fost de 4.805.000 lei pentru achitarea furnizorilor cu bunuri și servicii, din care s-au cheltuit 4.382.931 lei (disponibil sfârșit de </w:t>
      </w:r>
      <w:proofErr w:type="gramStart"/>
      <w:r w:rsidR="00C32586" w:rsidRPr="00C5125E">
        <w:t>an</w:t>
      </w:r>
      <w:proofErr w:type="gramEnd"/>
      <w:r w:rsidR="00C32586" w:rsidRPr="00C5125E">
        <w:t xml:space="preserve"> 422.069 lei). Plațile au fost făcute în decursul anului cu un număr de 667 ordine de plată.</w:t>
      </w:r>
    </w:p>
    <w:p w14:paraId="05ED206A" w14:textId="77777777" w:rsidR="00C32586" w:rsidRPr="00C5125E" w:rsidRDefault="00C32586" w:rsidP="00C32586">
      <w:pPr>
        <w:jc w:val="both"/>
      </w:pPr>
      <w:r w:rsidRPr="00C5125E">
        <w:t xml:space="preserve">              Stocurile sunt evaluate în bilanț la costul de achiziție, care cuprinde totalitatea cheltuielilor aferente achiziției și aducerea bunurilor în stare de folosire sau de utilizare. Gestiunea stocurilor este organizată după metodă cantitativ-valorică. Înregistrarea în contabilitate a bunurilor se face la prețul de achiziție, evidențiat în documentele justificative (facturi, avize de expediție). La ieșirea din patrimoniu bunurile sunt scăzute din gestiune pe baza metodei FIFO (primul intrat, primul ieșit).</w:t>
      </w:r>
    </w:p>
    <w:p w14:paraId="75012C77" w14:textId="77777777" w:rsidR="00C32586" w:rsidRPr="00C5125E" w:rsidRDefault="00C32586" w:rsidP="00C32586">
      <w:pPr>
        <w:jc w:val="both"/>
      </w:pPr>
      <w:r w:rsidRPr="00C5125E">
        <w:tab/>
        <w:t xml:space="preserve">              Evidența contabilă a bunurilor necesare desfășurării activității este ținută pe conturi analitice în funcție de natura bunurilor. Pe parcursul anului 2018 prin casieria instituției s-au efectuat operații în numerar în suma de 231.845 lei printr-un număr de 351 dispoziții de plată/încasare. </w:t>
      </w:r>
      <w:r w:rsidRPr="00C5125E">
        <w:tab/>
        <w:t xml:space="preserve">Valoarea aferentă garanțiilor materiale constituite pentru gestionari este la finele anului 2018 în suma de 54.098 lei pentru un număr de 18 salariați. La cheltuieli de capital suma alocată a fost de 11.802.000 lei pentru achitarea dotărilor independente din care s-au cheltuit 11.658.868 lei (disponibil sfarșit de </w:t>
      </w:r>
      <w:proofErr w:type="gramStart"/>
      <w:r w:rsidRPr="00C5125E">
        <w:t>an</w:t>
      </w:r>
      <w:proofErr w:type="gramEnd"/>
      <w:r w:rsidRPr="00C5125E">
        <w:t xml:space="preserve"> 143.132 lei) ‘’Dotări   independente’’.</w:t>
      </w:r>
    </w:p>
    <w:p w14:paraId="4913C6A5" w14:textId="2538BDC4" w:rsidR="00C32586" w:rsidRPr="00C5125E" w:rsidRDefault="00C32586" w:rsidP="00C32586">
      <w:pPr>
        <w:pStyle w:val="ListParagraph"/>
        <w:numPr>
          <w:ilvl w:val="0"/>
          <w:numId w:val="19"/>
        </w:numPr>
        <w:jc w:val="both"/>
      </w:pPr>
      <w:r w:rsidRPr="00C5125E">
        <w:t>Imobiliz</w:t>
      </w:r>
      <w:r w:rsidR="005F203E">
        <w:t>ă</w:t>
      </w:r>
      <w:r w:rsidRPr="00C5125E">
        <w:t>ri necorporale.</w:t>
      </w:r>
    </w:p>
    <w:p w14:paraId="16B873B2" w14:textId="77777777" w:rsidR="00C32586" w:rsidRPr="00C5125E" w:rsidRDefault="00C32586" w:rsidP="00C32586">
      <w:pPr>
        <w:jc w:val="both"/>
      </w:pPr>
      <w:r w:rsidRPr="00C5125E">
        <w:t>Clasificarea și prezentarea este cea prevazută de Reglementari. Programele informatice sunt evaluate la costul de achiziție, clasificate dupa destinație și amortizate lunar pe o perioadă de 3 ani. Cheltuielile cu întreținerea curentă a sistemelor informatice sunt recunoscute ca și cheltuieli ale perioadei.</w:t>
      </w:r>
    </w:p>
    <w:p w14:paraId="3D3B3FA4" w14:textId="77777777" w:rsidR="00C32586" w:rsidRPr="00C5125E" w:rsidRDefault="00C32586" w:rsidP="00C32586">
      <w:pPr>
        <w:pStyle w:val="ListParagraph"/>
        <w:numPr>
          <w:ilvl w:val="0"/>
          <w:numId w:val="19"/>
        </w:numPr>
        <w:jc w:val="both"/>
      </w:pPr>
      <w:r w:rsidRPr="00C5125E">
        <w:t>Imobilizări corporale sunt structurate în bilanț pe urmatoarele subcategorii:</w:t>
      </w:r>
    </w:p>
    <w:p w14:paraId="25055776" w14:textId="77777777" w:rsidR="00C32586" w:rsidRPr="00C5125E" w:rsidRDefault="00C32586" w:rsidP="00C32586">
      <w:pPr>
        <w:pStyle w:val="ListParagraph"/>
        <w:numPr>
          <w:ilvl w:val="0"/>
          <w:numId w:val="20"/>
        </w:numPr>
        <w:jc w:val="both"/>
      </w:pPr>
      <w:r w:rsidRPr="00C5125E">
        <w:t>terenuri și construcții;</w:t>
      </w:r>
    </w:p>
    <w:p w14:paraId="58F91E63" w14:textId="77777777" w:rsidR="00C32586" w:rsidRPr="00C5125E" w:rsidRDefault="00C32586" w:rsidP="00C32586">
      <w:pPr>
        <w:pStyle w:val="ListParagraph"/>
        <w:numPr>
          <w:ilvl w:val="0"/>
          <w:numId w:val="20"/>
        </w:numPr>
        <w:jc w:val="both"/>
      </w:pPr>
      <w:r w:rsidRPr="00C5125E">
        <w:t>instalații tehnice și mijloace de transport;</w:t>
      </w:r>
    </w:p>
    <w:p w14:paraId="680F919B" w14:textId="77777777" w:rsidR="00C32586" w:rsidRPr="00C5125E" w:rsidRDefault="00C32586" w:rsidP="00C32586">
      <w:pPr>
        <w:pStyle w:val="ListParagraph"/>
        <w:numPr>
          <w:ilvl w:val="0"/>
          <w:numId w:val="20"/>
        </w:numPr>
        <w:jc w:val="both"/>
      </w:pPr>
      <w:r w:rsidRPr="00C5125E">
        <w:t>alte instalații, utilaje și mobilier.</w:t>
      </w:r>
    </w:p>
    <w:p w14:paraId="3851D8C0" w14:textId="77777777" w:rsidR="00C32586" w:rsidRPr="00C5125E" w:rsidRDefault="00C32586" w:rsidP="00C32586">
      <w:pPr>
        <w:jc w:val="both"/>
      </w:pPr>
      <w:r w:rsidRPr="00C5125E">
        <w:t>Imobilizările corporale sunt amortizate în sistem liniar, duratele de viață utilă fiind cele stabilite prin legislație fiscală (Legea 15/1994 și HG 2139/2004). Plata pentru cheltuieli de capital a fost facută în decursul anului cu un număr de 36 ordine de plată. La finele anului 2018 datoriile către furnizori au fost achitate în totalitate neexistând plăți restante.</w:t>
      </w:r>
    </w:p>
    <w:p w14:paraId="0B06FFB1" w14:textId="007DEE02" w:rsidR="000553CB" w:rsidRPr="00C5125E" w:rsidRDefault="00BF4E92" w:rsidP="00BF4E92">
      <w:pPr>
        <w:tabs>
          <w:tab w:val="left" w:pos="2279"/>
        </w:tabs>
        <w:jc w:val="both"/>
      </w:pPr>
      <w:r w:rsidRPr="00C5125E">
        <w:tab/>
      </w:r>
    </w:p>
    <w:p w14:paraId="7A206650" w14:textId="480215FB" w:rsidR="00BF4E92" w:rsidRPr="00C5125E" w:rsidRDefault="00BF4E92" w:rsidP="00BF4E92">
      <w:pPr>
        <w:tabs>
          <w:tab w:val="left" w:pos="2279"/>
        </w:tabs>
        <w:jc w:val="both"/>
      </w:pPr>
    </w:p>
    <w:p w14:paraId="13121A6C" w14:textId="77777777" w:rsidR="00BF4E92" w:rsidRPr="00C5125E" w:rsidRDefault="00BF4E92" w:rsidP="00BF4E92">
      <w:pPr>
        <w:tabs>
          <w:tab w:val="left" w:pos="2279"/>
        </w:tabs>
        <w:jc w:val="both"/>
      </w:pPr>
    </w:p>
    <w:p w14:paraId="600670F0" w14:textId="44DA8396" w:rsidR="00C32586" w:rsidRPr="00C5125E" w:rsidRDefault="00BF4E92" w:rsidP="00C32586">
      <w:pPr>
        <w:jc w:val="both"/>
      </w:pPr>
      <w:r w:rsidRPr="00C5125E">
        <w:t xml:space="preserve">             </w:t>
      </w:r>
      <w:r w:rsidR="00C32586" w:rsidRPr="00C5125E">
        <w:t xml:space="preserve">În anul 2018 Compartimentul de </w:t>
      </w:r>
      <w:r w:rsidR="00C32586" w:rsidRPr="00C5125E">
        <w:rPr>
          <w:b/>
          <w:i/>
          <w:sz w:val="28"/>
          <w:szCs w:val="28"/>
        </w:rPr>
        <w:t>Audit Public Intern</w:t>
      </w:r>
      <w:r w:rsidR="00C32586" w:rsidRPr="00C5125E">
        <w:t xml:space="preserve"> a desfășurat două misiuni de asigurare prevăzute în Planul anual pentru anul 2018:</w:t>
      </w:r>
    </w:p>
    <w:p w14:paraId="72279F72" w14:textId="77777777" w:rsidR="00C32586" w:rsidRPr="00C5125E" w:rsidRDefault="00C32586" w:rsidP="00C32586">
      <w:pPr>
        <w:pStyle w:val="ListParagraph"/>
        <w:numPr>
          <w:ilvl w:val="0"/>
          <w:numId w:val="21"/>
        </w:numPr>
        <w:jc w:val="both"/>
      </w:pPr>
      <w:r w:rsidRPr="00C5125E">
        <w:t>Auditul activității de Control Financiar Preventiv Propriu,</w:t>
      </w:r>
    </w:p>
    <w:p w14:paraId="6BFFF5FA" w14:textId="2B3E885F" w:rsidR="00C32586" w:rsidRPr="00C5125E" w:rsidRDefault="00C32586" w:rsidP="00BF4E92">
      <w:pPr>
        <w:pStyle w:val="ListParagraph"/>
        <w:numPr>
          <w:ilvl w:val="0"/>
          <w:numId w:val="21"/>
        </w:numPr>
        <w:jc w:val="both"/>
      </w:pPr>
      <w:r w:rsidRPr="00C5125E">
        <w:t>Auditul activității Juridice.</w:t>
      </w:r>
    </w:p>
    <w:p w14:paraId="558C6B22" w14:textId="23ACED0F" w:rsidR="00C32586" w:rsidRPr="00C5125E" w:rsidRDefault="00BF4E92" w:rsidP="00C32586">
      <w:pPr>
        <w:jc w:val="both"/>
      </w:pPr>
      <w:r w:rsidRPr="00C5125E">
        <w:t xml:space="preserve">            </w:t>
      </w:r>
      <w:r w:rsidR="00C32586" w:rsidRPr="00C5125E">
        <w:t>Documente elaborate aferente misiunii de asigurare privind Activitatea de Control Financiar Preventiv Propriu:</w:t>
      </w:r>
    </w:p>
    <w:p w14:paraId="06F6E62D" w14:textId="77777777" w:rsidR="00C32586" w:rsidRPr="00C5125E" w:rsidRDefault="00C32586" w:rsidP="00C32586">
      <w:pPr>
        <w:pStyle w:val="ListParagraph"/>
        <w:numPr>
          <w:ilvl w:val="0"/>
          <w:numId w:val="22"/>
        </w:numPr>
        <w:jc w:val="both"/>
      </w:pPr>
      <w:r w:rsidRPr="00C5125E">
        <w:t>Ordin de serviciu;</w:t>
      </w:r>
    </w:p>
    <w:p w14:paraId="48E8F243" w14:textId="77777777" w:rsidR="00C32586" w:rsidRPr="00C5125E" w:rsidRDefault="00C32586" w:rsidP="00C32586">
      <w:pPr>
        <w:pStyle w:val="ListParagraph"/>
        <w:numPr>
          <w:ilvl w:val="0"/>
          <w:numId w:val="22"/>
        </w:numPr>
        <w:jc w:val="both"/>
      </w:pPr>
      <w:r w:rsidRPr="00C5125E">
        <w:t>Declarație de independență;</w:t>
      </w:r>
    </w:p>
    <w:p w14:paraId="2BA2CABC" w14:textId="77777777" w:rsidR="00C32586" w:rsidRPr="00C5125E" w:rsidRDefault="00C32586" w:rsidP="00C32586">
      <w:pPr>
        <w:pStyle w:val="ListParagraph"/>
        <w:numPr>
          <w:ilvl w:val="0"/>
          <w:numId w:val="22"/>
        </w:numPr>
        <w:jc w:val="both"/>
      </w:pPr>
      <w:r w:rsidRPr="00C5125E">
        <w:t>Notificare deschidere misiune;</w:t>
      </w:r>
    </w:p>
    <w:p w14:paraId="1F485256" w14:textId="77777777" w:rsidR="00C32586" w:rsidRPr="00C5125E" w:rsidRDefault="00C32586" w:rsidP="00C32586">
      <w:pPr>
        <w:pStyle w:val="ListParagraph"/>
        <w:numPr>
          <w:ilvl w:val="0"/>
          <w:numId w:val="22"/>
        </w:numPr>
        <w:jc w:val="both"/>
      </w:pPr>
      <w:r w:rsidRPr="00C5125E">
        <w:t>Cerere de supervizare misiune către BAI- SI București;</w:t>
      </w:r>
    </w:p>
    <w:p w14:paraId="348B5E06" w14:textId="77777777" w:rsidR="00C32586" w:rsidRPr="00C5125E" w:rsidRDefault="00C32586" w:rsidP="00C32586">
      <w:pPr>
        <w:pStyle w:val="ListParagraph"/>
        <w:numPr>
          <w:ilvl w:val="0"/>
          <w:numId w:val="22"/>
        </w:numPr>
        <w:jc w:val="both"/>
      </w:pPr>
      <w:r w:rsidRPr="00C5125E">
        <w:t>Programul misiunii de audit public intern;</w:t>
      </w:r>
    </w:p>
    <w:p w14:paraId="61A2C92B" w14:textId="77777777" w:rsidR="00C32586" w:rsidRPr="00C5125E" w:rsidRDefault="00C32586" w:rsidP="00C32586">
      <w:pPr>
        <w:pStyle w:val="ListParagraph"/>
        <w:numPr>
          <w:ilvl w:val="0"/>
          <w:numId w:val="22"/>
        </w:numPr>
        <w:jc w:val="both"/>
      </w:pPr>
      <w:r w:rsidRPr="00C5125E">
        <w:t>Chestionar de luare la cunoștință;</w:t>
      </w:r>
    </w:p>
    <w:p w14:paraId="3D0C7147" w14:textId="77777777" w:rsidR="00C32586" w:rsidRPr="00C5125E" w:rsidRDefault="00C32586" w:rsidP="00C32586">
      <w:pPr>
        <w:pStyle w:val="ListParagraph"/>
        <w:numPr>
          <w:ilvl w:val="0"/>
          <w:numId w:val="22"/>
        </w:numPr>
        <w:jc w:val="both"/>
      </w:pPr>
      <w:r w:rsidRPr="00C5125E">
        <w:t>Chestionarul de control intern;</w:t>
      </w:r>
    </w:p>
    <w:p w14:paraId="216297E6" w14:textId="77777777" w:rsidR="00C32586" w:rsidRPr="00C5125E" w:rsidRDefault="00C32586" w:rsidP="00C32586">
      <w:pPr>
        <w:pStyle w:val="ListParagraph"/>
        <w:numPr>
          <w:ilvl w:val="0"/>
          <w:numId w:val="22"/>
        </w:numPr>
        <w:jc w:val="both"/>
      </w:pPr>
      <w:r w:rsidRPr="00C5125E">
        <w:t>Stabilirea punctajului total al riscului și erarhizarea riscurilor;</w:t>
      </w:r>
    </w:p>
    <w:p w14:paraId="5E6A03A2" w14:textId="77777777" w:rsidR="00C32586" w:rsidRPr="00C5125E" w:rsidRDefault="00C32586" w:rsidP="00C32586">
      <w:pPr>
        <w:pStyle w:val="ListParagraph"/>
        <w:numPr>
          <w:ilvl w:val="0"/>
          <w:numId w:val="22"/>
        </w:numPr>
        <w:jc w:val="both"/>
      </w:pPr>
      <w:r w:rsidRPr="00C5125E">
        <w:t>Analiza Riscului;</w:t>
      </w:r>
    </w:p>
    <w:p w14:paraId="241A36B8" w14:textId="77777777" w:rsidR="00C32586" w:rsidRPr="00C5125E" w:rsidRDefault="00C32586" w:rsidP="00C32586">
      <w:pPr>
        <w:pStyle w:val="ListParagraph"/>
        <w:numPr>
          <w:ilvl w:val="0"/>
          <w:numId w:val="22"/>
        </w:numPr>
        <w:jc w:val="both"/>
      </w:pPr>
      <w:r w:rsidRPr="00C5125E">
        <w:lastRenderedPageBreak/>
        <w:t>Interviuri;</w:t>
      </w:r>
    </w:p>
    <w:p w14:paraId="1CB1F4A8" w14:textId="77777777" w:rsidR="00C32586" w:rsidRPr="00C5125E" w:rsidRDefault="00C32586" w:rsidP="00C32586">
      <w:pPr>
        <w:pStyle w:val="ListParagraph"/>
        <w:numPr>
          <w:ilvl w:val="0"/>
          <w:numId w:val="22"/>
        </w:numPr>
        <w:jc w:val="both"/>
      </w:pPr>
      <w:r w:rsidRPr="00C5125E">
        <w:t>Teste;</w:t>
      </w:r>
    </w:p>
    <w:p w14:paraId="72039344" w14:textId="77777777" w:rsidR="00C32586" w:rsidRPr="00C5125E" w:rsidRDefault="00C32586" w:rsidP="00C32586">
      <w:pPr>
        <w:pStyle w:val="ListParagraph"/>
        <w:numPr>
          <w:ilvl w:val="0"/>
          <w:numId w:val="22"/>
        </w:numPr>
        <w:jc w:val="both"/>
      </w:pPr>
      <w:r w:rsidRPr="00C5125E">
        <w:t xml:space="preserve">Liste de control;  </w:t>
      </w:r>
    </w:p>
    <w:p w14:paraId="0E35876D" w14:textId="77777777" w:rsidR="00C32586" w:rsidRPr="00C5125E" w:rsidRDefault="00C32586" w:rsidP="00C32586">
      <w:pPr>
        <w:pStyle w:val="ListParagraph"/>
        <w:numPr>
          <w:ilvl w:val="0"/>
          <w:numId w:val="22"/>
        </w:numPr>
        <w:jc w:val="both"/>
      </w:pPr>
      <w:r w:rsidRPr="00C5125E">
        <w:t>Liste de verificare pe obiective;</w:t>
      </w:r>
    </w:p>
    <w:p w14:paraId="36990D7B" w14:textId="77777777" w:rsidR="00C32586" w:rsidRPr="00C5125E" w:rsidRDefault="00C32586" w:rsidP="00C32586">
      <w:pPr>
        <w:pStyle w:val="ListParagraph"/>
        <w:numPr>
          <w:ilvl w:val="0"/>
          <w:numId w:val="22"/>
        </w:numPr>
        <w:jc w:val="both"/>
      </w:pPr>
      <w:r w:rsidRPr="00C5125E">
        <w:t>Foi de lucru;</w:t>
      </w:r>
    </w:p>
    <w:p w14:paraId="28A6F9F5" w14:textId="77777777" w:rsidR="00C32586" w:rsidRPr="00C5125E" w:rsidRDefault="00C32586" w:rsidP="00C32586">
      <w:pPr>
        <w:pStyle w:val="ListParagraph"/>
        <w:numPr>
          <w:ilvl w:val="0"/>
          <w:numId w:val="22"/>
        </w:numPr>
        <w:jc w:val="both"/>
      </w:pPr>
      <w:r w:rsidRPr="00C5125E">
        <w:t>Proiectul Raportului de Audit Public Intern;</w:t>
      </w:r>
    </w:p>
    <w:p w14:paraId="28CFF06A" w14:textId="77777777" w:rsidR="00C32586" w:rsidRPr="00C5125E" w:rsidRDefault="00C32586" w:rsidP="00C32586">
      <w:pPr>
        <w:pStyle w:val="ListParagraph"/>
        <w:numPr>
          <w:ilvl w:val="0"/>
          <w:numId w:val="22"/>
        </w:numPr>
        <w:jc w:val="both"/>
      </w:pPr>
      <w:r w:rsidRPr="00C5125E">
        <w:t>Adresa de înaintare a Proiectului Raportului de Audit Public Intern;</w:t>
      </w:r>
    </w:p>
    <w:p w14:paraId="4C46E621" w14:textId="77777777" w:rsidR="00C32586" w:rsidRPr="00C5125E" w:rsidRDefault="00C32586" w:rsidP="00C32586">
      <w:pPr>
        <w:pStyle w:val="ListParagraph"/>
        <w:numPr>
          <w:ilvl w:val="0"/>
          <w:numId w:val="22"/>
        </w:numPr>
        <w:jc w:val="both"/>
      </w:pPr>
      <w:r w:rsidRPr="00C5125E">
        <w:t>Minutele ședințelor de deschidere și de închidere;</w:t>
      </w:r>
    </w:p>
    <w:p w14:paraId="56F74EBD" w14:textId="77777777" w:rsidR="00C32586" w:rsidRPr="00C5125E" w:rsidRDefault="00C32586" w:rsidP="00C32586">
      <w:pPr>
        <w:pStyle w:val="ListParagraph"/>
        <w:numPr>
          <w:ilvl w:val="0"/>
          <w:numId w:val="22"/>
        </w:numPr>
        <w:jc w:val="both"/>
      </w:pPr>
      <w:r w:rsidRPr="00C5125E">
        <w:t>Raportul de Audit Public Intern;</w:t>
      </w:r>
    </w:p>
    <w:p w14:paraId="23D26083" w14:textId="5ABD5686" w:rsidR="00C32586" w:rsidRPr="00C5125E" w:rsidRDefault="00C32586" w:rsidP="00BF4E92">
      <w:pPr>
        <w:pStyle w:val="ListParagraph"/>
        <w:numPr>
          <w:ilvl w:val="0"/>
          <w:numId w:val="22"/>
        </w:numPr>
        <w:jc w:val="both"/>
      </w:pPr>
      <w:r w:rsidRPr="00C5125E">
        <w:t>Adresa de înaintare a Raportul</w:t>
      </w:r>
      <w:r w:rsidR="005F203E">
        <w:t>ui</w:t>
      </w:r>
      <w:r w:rsidRPr="00C5125E">
        <w:t xml:space="preserve"> de Audit Public Intern.</w:t>
      </w:r>
    </w:p>
    <w:p w14:paraId="58CD3EBB" w14:textId="10736F10" w:rsidR="00C32586" w:rsidRPr="00C5125E" w:rsidRDefault="00BF4E92" w:rsidP="00C32586">
      <w:pPr>
        <w:jc w:val="both"/>
      </w:pPr>
      <w:r w:rsidRPr="00C5125E">
        <w:t xml:space="preserve">            </w:t>
      </w:r>
      <w:r w:rsidR="00C32586" w:rsidRPr="00C5125E">
        <w:t>Documente elaborate aferente misiunii de asigurare privind Auditul activității Juridice:</w:t>
      </w:r>
    </w:p>
    <w:p w14:paraId="54EC6E2A" w14:textId="77777777" w:rsidR="00C32586" w:rsidRPr="00C5125E" w:rsidRDefault="00C32586" w:rsidP="00C32586">
      <w:pPr>
        <w:pStyle w:val="ListParagraph"/>
        <w:numPr>
          <w:ilvl w:val="0"/>
          <w:numId w:val="23"/>
        </w:numPr>
        <w:jc w:val="both"/>
      </w:pPr>
      <w:r w:rsidRPr="00C5125E">
        <w:t>Ordin de serviciu;</w:t>
      </w:r>
    </w:p>
    <w:p w14:paraId="0D4B201F" w14:textId="77777777" w:rsidR="00C32586" w:rsidRPr="00C5125E" w:rsidRDefault="00C32586" w:rsidP="00C32586">
      <w:pPr>
        <w:pStyle w:val="ListParagraph"/>
        <w:numPr>
          <w:ilvl w:val="0"/>
          <w:numId w:val="23"/>
        </w:numPr>
        <w:jc w:val="both"/>
      </w:pPr>
      <w:r w:rsidRPr="00C5125E">
        <w:t>Declarație de independență;</w:t>
      </w:r>
    </w:p>
    <w:p w14:paraId="161BF718" w14:textId="77777777" w:rsidR="00C32586" w:rsidRPr="00C5125E" w:rsidRDefault="00C32586" w:rsidP="00C32586">
      <w:pPr>
        <w:pStyle w:val="ListParagraph"/>
        <w:numPr>
          <w:ilvl w:val="0"/>
          <w:numId w:val="23"/>
        </w:numPr>
        <w:jc w:val="both"/>
      </w:pPr>
      <w:r w:rsidRPr="00C5125E">
        <w:t>Notificare deschidere misiune;</w:t>
      </w:r>
    </w:p>
    <w:p w14:paraId="49E2FF2D" w14:textId="77777777" w:rsidR="00C32586" w:rsidRPr="00C5125E" w:rsidRDefault="00C32586" w:rsidP="00C32586">
      <w:pPr>
        <w:pStyle w:val="ListParagraph"/>
        <w:numPr>
          <w:ilvl w:val="0"/>
          <w:numId w:val="23"/>
        </w:numPr>
        <w:jc w:val="both"/>
      </w:pPr>
      <w:r w:rsidRPr="00C5125E">
        <w:t>Cerere de supervizare misiune către BAI- SI București;</w:t>
      </w:r>
    </w:p>
    <w:p w14:paraId="246448AD" w14:textId="77777777" w:rsidR="00C32586" w:rsidRPr="00C5125E" w:rsidRDefault="00C32586" w:rsidP="00C32586">
      <w:pPr>
        <w:pStyle w:val="ListParagraph"/>
        <w:numPr>
          <w:ilvl w:val="0"/>
          <w:numId w:val="23"/>
        </w:numPr>
        <w:jc w:val="both"/>
      </w:pPr>
      <w:r w:rsidRPr="00C5125E">
        <w:t>Programul misiunii de audit public intern;</w:t>
      </w:r>
    </w:p>
    <w:p w14:paraId="3644DAD5" w14:textId="77777777" w:rsidR="00C32586" w:rsidRPr="00C5125E" w:rsidRDefault="00C32586" w:rsidP="00C32586">
      <w:pPr>
        <w:pStyle w:val="ListParagraph"/>
        <w:numPr>
          <w:ilvl w:val="0"/>
          <w:numId w:val="23"/>
        </w:numPr>
        <w:jc w:val="both"/>
      </w:pPr>
      <w:r w:rsidRPr="00C5125E">
        <w:t>Chestionarul de control intern;</w:t>
      </w:r>
    </w:p>
    <w:p w14:paraId="0A8BE9E2" w14:textId="77777777" w:rsidR="00C32586" w:rsidRPr="00C5125E" w:rsidRDefault="00C32586" w:rsidP="00C32586">
      <w:pPr>
        <w:pStyle w:val="ListParagraph"/>
        <w:numPr>
          <w:ilvl w:val="0"/>
          <w:numId w:val="23"/>
        </w:numPr>
        <w:jc w:val="both"/>
      </w:pPr>
      <w:r w:rsidRPr="00C5125E">
        <w:t>Analiza risc;</w:t>
      </w:r>
    </w:p>
    <w:p w14:paraId="34984809" w14:textId="77777777" w:rsidR="00C32586" w:rsidRPr="00C5125E" w:rsidRDefault="00C32586" w:rsidP="00C32586">
      <w:pPr>
        <w:pStyle w:val="ListParagraph"/>
        <w:numPr>
          <w:ilvl w:val="0"/>
          <w:numId w:val="23"/>
        </w:numPr>
        <w:jc w:val="both"/>
      </w:pPr>
      <w:r w:rsidRPr="00C5125E">
        <w:t>Interviuri;</w:t>
      </w:r>
    </w:p>
    <w:p w14:paraId="51105F4E" w14:textId="77777777" w:rsidR="00C32586" w:rsidRPr="00C5125E" w:rsidRDefault="00C32586" w:rsidP="00C32586">
      <w:pPr>
        <w:pStyle w:val="ListParagraph"/>
        <w:numPr>
          <w:ilvl w:val="0"/>
          <w:numId w:val="23"/>
        </w:numPr>
        <w:jc w:val="both"/>
      </w:pPr>
      <w:r w:rsidRPr="00C5125E">
        <w:t>Teste;</w:t>
      </w:r>
    </w:p>
    <w:p w14:paraId="7C250B99" w14:textId="77777777" w:rsidR="00C32586" w:rsidRPr="00C5125E" w:rsidRDefault="00C32586" w:rsidP="00C32586">
      <w:pPr>
        <w:pStyle w:val="ListParagraph"/>
        <w:numPr>
          <w:ilvl w:val="0"/>
          <w:numId w:val="23"/>
        </w:numPr>
        <w:jc w:val="both"/>
      </w:pPr>
      <w:r w:rsidRPr="00C5125E">
        <w:t>Liste de verificare pe obiective;</w:t>
      </w:r>
    </w:p>
    <w:p w14:paraId="343AEBBD" w14:textId="77777777" w:rsidR="00C32586" w:rsidRPr="00C5125E" w:rsidRDefault="00C32586" w:rsidP="00C32586">
      <w:pPr>
        <w:pStyle w:val="ListParagraph"/>
        <w:numPr>
          <w:ilvl w:val="0"/>
          <w:numId w:val="23"/>
        </w:numPr>
        <w:jc w:val="both"/>
      </w:pPr>
      <w:r w:rsidRPr="00C5125E">
        <w:t>Foi de lucru;</w:t>
      </w:r>
    </w:p>
    <w:p w14:paraId="53726E93" w14:textId="77777777" w:rsidR="00C32586" w:rsidRPr="00C5125E" w:rsidRDefault="00C32586" w:rsidP="00C32586">
      <w:pPr>
        <w:pStyle w:val="ListParagraph"/>
        <w:numPr>
          <w:ilvl w:val="0"/>
          <w:numId w:val="23"/>
        </w:numPr>
        <w:jc w:val="both"/>
      </w:pPr>
      <w:r w:rsidRPr="00C5125E">
        <w:t>Proiectul Raportului de Audit Public Intern;</w:t>
      </w:r>
    </w:p>
    <w:p w14:paraId="6808F117" w14:textId="77777777" w:rsidR="00C32586" w:rsidRPr="00C5125E" w:rsidRDefault="00C32586" w:rsidP="00C32586">
      <w:pPr>
        <w:pStyle w:val="ListParagraph"/>
        <w:numPr>
          <w:ilvl w:val="0"/>
          <w:numId w:val="23"/>
        </w:numPr>
        <w:jc w:val="both"/>
      </w:pPr>
      <w:r w:rsidRPr="00C5125E">
        <w:t>Adresă de înaintare a Proiectului Raportului de Audit Public Intern;</w:t>
      </w:r>
    </w:p>
    <w:p w14:paraId="3A15EA94" w14:textId="77777777" w:rsidR="00C32586" w:rsidRPr="00C5125E" w:rsidRDefault="00C32586" w:rsidP="00C32586">
      <w:pPr>
        <w:pStyle w:val="ListParagraph"/>
        <w:numPr>
          <w:ilvl w:val="0"/>
          <w:numId w:val="23"/>
        </w:numPr>
        <w:jc w:val="both"/>
      </w:pPr>
      <w:r w:rsidRPr="00C5125E">
        <w:t>Raportul de Audit Public Intern;</w:t>
      </w:r>
    </w:p>
    <w:p w14:paraId="75D506D4" w14:textId="77777777" w:rsidR="00C32586" w:rsidRPr="00C5125E" w:rsidRDefault="00C32586" w:rsidP="00C32586">
      <w:pPr>
        <w:pStyle w:val="ListParagraph"/>
        <w:numPr>
          <w:ilvl w:val="0"/>
          <w:numId w:val="23"/>
        </w:numPr>
        <w:jc w:val="both"/>
      </w:pPr>
      <w:r w:rsidRPr="00C5125E">
        <w:t>Adresa de înaintare a Raportul de Audit Public Intern;</w:t>
      </w:r>
    </w:p>
    <w:p w14:paraId="0873F5C5" w14:textId="77777777" w:rsidR="00C32586" w:rsidRPr="00C5125E" w:rsidRDefault="00C32586" w:rsidP="00C32586">
      <w:pPr>
        <w:pStyle w:val="ListParagraph"/>
        <w:numPr>
          <w:ilvl w:val="0"/>
          <w:numId w:val="23"/>
        </w:numPr>
        <w:jc w:val="both"/>
      </w:pPr>
      <w:r w:rsidRPr="00C5125E">
        <w:t>Minutele ședințelor de deschidere și de închidere.</w:t>
      </w:r>
    </w:p>
    <w:p w14:paraId="6923D0F7" w14:textId="377879ED" w:rsidR="00B07310" w:rsidRPr="00C5125E" w:rsidRDefault="00B07310" w:rsidP="00CE5E89">
      <w:pPr>
        <w:jc w:val="both"/>
      </w:pPr>
    </w:p>
    <w:p w14:paraId="23EA4D05" w14:textId="77777777" w:rsidR="00BF4E92" w:rsidRPr="00C5125E" w:rsidRDefault="00BF4E92" w:rsidP="00CE5E89">
      <w:pPr>
        <w:jc w:val="both"/>
      </w:pPr>
    </w:p>
    <w:p w14:paraId="1468416D" w14:textId="7EA2A0C0" w:rsidR="00B07310" w:rsidRPr="00C5125E" w:rsidRDefault="00B07310" w:rsidP="00CE5E89">
      <w:pPr>
        <w:jc w:val="both"/>
      </w:pPr>
    </w:p>
    <w:p w14:paraId="6ECF320F" w14:textId="6E997D13" w:rsidR="00C32586" w:rsidRPr="00C5125E" w:rsidRDefault="00C32586" w:rsidP="00C32586">
      <w:pPr>
        <w:jc w:val="both"/>
      </w:pPr>
      <w:r w:rsidRPr="00C5125E">
        <w:t xml:space="preserve">Compartiment </w:t>
      </w:r>
      <w:r w:rsidRPr="00C5125E">
        <w:rPr>
          <w:b/>
          <w:i/>
          <w:sz w:val="28"/>
          <w:szCs w:val="28"/>
        </w:rPr>
        <w:t>Juridic-Contencios</w:t>
      </w:r>
    </w:p>
    <w:p w14:paraId="1DC04D42" w14:textId="4C325EB8" w:rsidR="00C32586" w:rsidRPr="00C5125E" w:rsidRDefault="00BF4E92" w:rsidP="00C32586">
      <w:pPr>
        <w:jc w:val="both"/>
      </w:pPr>
      <w:r w:rsidRPr="00C5125E">
        <w:t xml:space="preserve">            </w:t>
      </w:r>
      <w:r w:rsidR="00C32586" w:rsidRPr="00C5125E">
        <w:t>În decursul anului 2018 s-au realizat:</w:t>
      </w:r>
    </w:p>
    <w:p w14:paraId="75608E5A" w14:textId="77777777" w:rsidR="00C32586" w:rsidRPr="00C5125E" w:rsidRDefault="00C32586" w:rsidP="00C32586">
      <w:pPr>
        <w:pStyle w:val="ListParagraph"/>
        <w:numPr>
          <w:ilvl w:val="0"/>
          <w:numId w:val="24"/>
        </w:numPr>
        <w:jc w:val="both"/>
      </w:pPr>
      <w:r w:rsidRPr="00C5125E">
        <w:t>629 de dosare avizate și verificate reprezentând servicii medicale de stomatologie, servicii îngrijire persoane vârstnice și servicii ambulanță socială;</w:t>
      </w:r>
    </w:p>
    <w:p w14:paraId="14420770" w14:textId="77777777" w:rsidR="00C32586" w:rsidRPr="00C5125E" w:rsidRDefault="00C32586" w:rsidP="00C32586">
      <w:pPr>
        <w:pStyle w:val="ListParagraph"/>
        <w:numPr>
          <w:ilvl w:val="0"/>
          <w:numId w:val="24"/>
        </w:numPr>
        <w:jc w:val="both"/>
      </w:pPr>
      <w:r w:rsidRPr="00C5125E">
        <w:t>410 Decizii ale Directorului executiv al CM Caraiman, au primit viza de legalitate;</w:t>
      </w:r>
    </w:p>
    <w:p w14:paraId="4424072A" w14:textId="77777777" w:rsidR="00C32586" w:rsidRPr="00C5125E" w:rsidRDefault="00C32586" w:rsidP="00C32586">
      <w:pPr>
        <w:pStyle w:val="ListParagraph"/>
        <w:numPr>
          <w:ilvl w:val="0"/>
          <w:numId w:val="24"/>
        </w:numPr>
        <w:jc w:val="both"/>
      </w:pPr>
      <w:r w:rsidRPr="00C5125E">
        <w:t>59 contracte si alte documente referitoare la proceduri de achiziție publică;</w:t>
      </w:r>
    </w:p>
    <w:p w14:paraId="3533A7EE" w14:textId="77777777" w:rsidR="00C32586" w:rsidRPr="00C5125E" w:rsidRDefault="00C32586" w:rsidP="00C32586">
      <w:pPr>
        <w:pStyle w:val="ListParagraph"/>
        <w:numPr>
          <w:ilvl w:val="0"/>
          <w:numId w:val="24"/>
        </w:numPr>
        <w:jc w:val="both"/>
      </w:pPr>
      <w:r w:rsidRPr="00C5125E">
        <w:t>2 dosare de instanță;</w:t>
      </w:r>
    </w:p>
    <w:p w14:paraId="19BE2EDA" w14:textId="77777777" w:rsidR="00C32586" w:rsidRPr="00C5125E" w:rsidRDefault="00C32586" w:rsidP="00C32586">
      <w:pPr>
        <w:pStyle w:val="ListParagraph"/>
        <w:numPr>
          <w:ilvl w:val="0"/>
          <w:numId w:val="24"/>
        </w:numPr>
        <w:jc w:val="both"/>
      </w:pPr>
      <w:r w:rsidRPr="00C5125E">
        <w:t>3 Convenții/Protocoale de colaborare;</w:t>
      </w:r>
    </w:p>
    <w:p w14:paraId="30182F6C" w14:textId="77777777" w:rsidR="00C32586" w:rsidRPr="00C5125E" w:rsidRDefault="00C32586" w:rsidP="00C32586">
      <w:pPr>
        <w:pStyle w:val="ListParagraph"/>
        <w:numPr>
          <w:ilvl w:val="0"/>
          <w:numId w:val="24"/>
        </w:numPr>
        <w:jc w:val="both"/>
      </w:pPr>
      <w:r w:rsidRPr="00C5125E">
        <w:t>3 Contracte de voluntariat medic stomatolog;</w:t>
      </w:r>
    </w:p>
    <w:p w14:paraId="2AE00DFD" w14:textId="77777777" w:rsidR="00C32586" w:rsidRPr="00C5125E" w:rsidRDefault="00C32586" w:rsidP="00C32586">
      <w:pPr>
        <w:pStyle w:val="ListParagraph"/>
        <w:numPr>
          <w:ilvl w:val="0"/>
          <w:numId w:val="24"/>
        </w:numPr>
        <w:jc w:val="both"/>
      </w:pPr>
      <w:r w:rsidRPr="00C5125E">
        <w:t>Participarea ca membri în cadrul procedurilor de concurs (angajare, recrutare, promovare) din CM Caraiman;</w:t>
      </w:r>
    </w:p>
    <w:p w14:paraId="70856EE3" w14:textId="77777777" w:rsidR="00C32586" w:rsidRPr="00C5125E" w:rsidRDefault="00C32586" w:rsidP="00C32586">
      <w:pPr>
        <w:pStyle w:val="ListParagraph"/>
        <w:numPr>
          <w:ilvl w:val="0"/>
          <w:numId w:val="24"/>
        </w:numPr>
        <w:jc w:val="both"/>
      </w:pPr>
      <w:r w:rsidRPr="00C5125E">
        <w:t>Punerea la dispoziția auditorului public extern din cadrul Curții de Conturi a României și întocmirea documentelor necesare activității de verificare a modului de ducere la îndeplinire a măsurilor dispuse prin decizia nr. 7/17.01/2011 a Curții de Conturi a României;</w:t>
      </w:r>
    </w:p>
    <w:p w14:paraId="49FBDB59" w14:textId="77777777" w:rsidR="00C32586" w:rsidRPr="00C5125E" w:rsidRDefault="00C32586" w:rsidP="00C32586">
      <w:pPr>
        <w:pStyle w:val="ListParagraph"/>
        <w:numPr>
          <w:ilvl w:val="0"/>
          <w:numId w:val="24"/>
        </w:numPr>
        <w:jc w:val="both"/>
      </w:pPr>
      <w:r w:rsidRPr="00C5125E">
        <w:t>Punerea la dispoziția auditorului public intern și întocmirea documentelor necesare în cadrul misiunii” auditul activității juridice” (chestionare, interviuri);</w:t>
      </w:r>
    </w:p>
    <w:p w14:paraId="5E1AB9ED" w14:textId="77777777" w:rsidR="00C32586" w:rsidRPr="00C5125E" w:rsidRDefault="00C32586" w:rsidP="00C32586">
      <w:pPr>
        <w:pStyle w:val="ListParagraph"/>
        <w:numPr>
          <w:ilvl w:val="0"/>
          <w:numId w:val="24"/>
        </w:numPr>
        <w:jc w:val="both"/>
      </w:pPr>
      <w:r w:rsidRPr="00C5125E">
        <w:t>4 Proiecte Hotărâri de Consiliu Local și anume:</w:t>
      </w:r>
    </w:p>
    <w:p w14:paraId="6AD850F2" w14:textId="6804C880" w:rsidR="00225CD9" w:rsidRPr="00C5125E" w:rsidRDefault="00C32586" w:rsidP="00225CD9">
      <w:pPr>
        <w:pStyle w:val="ListParagraph"/>
        <w:numPr>
          <w:ilvl w:val="0"/>
          <w:numId w:val="24"/>
        </w:numPr>
        <w:jc w:val="both"/>
      </w:pPr>
      <w:r w:rsidRPr="00C5125E">
        <w:t>Alte acte reprezentând adrese, răspunsuri, note, puncte de vedere, acte adiționale, contracte de muncă etc.</w:t>
      </w:r>
    </w:p>
    <w:p w14:paraId="2E76319F" w14:textId="4368839F" w:rsidR="00C32586" w:rsidRPr="00C5125E" w:rsidRDefault="00921192" w:rsidP="00C32586">
      <w:pPr>
        <w:jc w:val="both"/>
        <w:rPr>
          <w:b/>
          <w:i/>
          <w:sz w:val="28"/>
          <w:szCs w:val="28"/>
        </w:rPr>
      </w:pPr>
      <w:r w:rsidRPr="00C5125E">
        <w:lastRenderedPageBreak/>
        <w:tab/>
      </w:r>
      <w:r w:rsidR="00C32586" w:rsidRPr="00C5125E">
        <w:tab/>
        <w:t xml:space="preserve">Biroul </w:t>
      </w:r>
      <w:r w:rsidR="00C32586" w:rsidRPr="00C5125E">
        <w:rPr>
          <w:b/>
          <w:i/>
          <w:sz w:val="28"/>
          <w:szCs w:val="28"/>
        </w:rPr>
        <w:t xml:space="preserve">Resurse Umane </w:t>
      </w:r>
    </w:p>
    <w:p w14:paraId="075A5C2F" w14:textId="77777777" w:rsidR="00C32586" w:rsidRPr="00C5125E" w:rsidRDefault="00C32586" w:rsidP="00C32586">
      <w:pPr>
        <w:pStyle w:val="ListParagraph"/>
        <w:numPr>
          <w:ilvl w:val="0"/>
          <w:numId w:val="25"/>
        </w:numPr>
        <w:jc w:val="both"/>
      </w:pPr>
      <w:r w:rsidRPr="00C5125E">
        <w:t>Au fost întocmite:</w:t>
      </w:r>
    </w:p>
    <w:p w14:paraId="308F2C20" w14:textId="77777777" w:rsidR="00C32586" w:rsidRPr="00C5125E" w:rsidRDefault="00C32586" w:rsidP="00C32586">
      <w:pPr>
        <w:pStyle w:val="ListParagraph"/>
        <w:numPr>
          <w:ilvl w:val="0"/>
          <w:numId w:val="26"/>
        </w:numPr>
        <w:jc w:val="both"/>
      </w:pPr>
      <w:r w:rsidRPr="00C5125E">
        <w:t>410 decizii;</w:t>
      </w:r>
    </w:p>
    <w:p w14:paraId="7F9C922D" w14:textId="77777777" w:rsidR="00C32586" w:rsidRPr="00C5125E" w:rsidRDefault="00C32586" w:rsidP="00C32586">
      <w:pPr>
        <w:pStyle w:val="ListParagraph"/>
        <w:numPr>
          <w:ilvl w:val="0"/>
          <w:numId w:val="26"/>
        </w:numPr>
        <w:jc w:val="both"/>
      </w:pPr>
      <w:r w:rsidRPr="00C5125E">
        <w:t>53 de contracte individuale;</w:t>
      </w:r>
    </w:p>
    <w:p w14:paraId="34A0BE49" w14:textId="77777777" w:rsidR="00C32586" w:rsidRPr="00C5125E" w:rsidRDefault="00C32586" w:rsidP="00C32586">
      <w:pPr>
        <w:pStyle w:val="ListParagraph"/>
        <w:numPr>
          <w:ilvl w:val="0"/>
          <w:numId w:val="26"/>
        </w:numPr>
        <w:jc w:val="both"/>
      </w:pPr>
      <w:r w:rsidRPr="00C5125E">
        <w:t>203 acte adiționale la contractele individuale de muncă ale salariaților;</w:t>
      </w:r>
    </w:p>
    <w:p w14:paraId="15B0CCC4" w14:textId="77777777" w:rsidR="00C32586" w:rsidRPr="00C5125E" w:rsidRDefault="00C32586" w:rsidP="00C32586">
      <w:pPr>
        <w:pStyle w:val="ListParagraph"/>
        <w:numPr>
          <w:ilvl w:val="0"/>
          <w:numId w:val="28"/>
        </w:numPr>
      </w:pPr>
      <w:r w:rsidRPr="00C5125E">
        <w:t>203 informari cu privire la modificările contractelor individuale de muncă ale salariaților;</w:t>
      </w:r>
    </w:p>
    <w:p w14:paraId="3AAC314D" w14:textId="77777777" w:rsidR="00C32586" w:rsidRPr="00C5125E" w:rsidRDefault="00C32586" w:rsidP="00C32586">
      <w:pPr>
        <w:pStyle w:val="ListParagraph"/>
        <w:numPr>
          <w:ilvl w:val="0"/>
          <w:numId w:val="28"/>
        </w:numPr>
      </w:pPr>
      <w:r w:rsidRPr="00C5125E">
        <w:t>planul anul de formare profesională pentru funcționarii publici și fondurile alocate de la bugetul instituției în scopul instruirii funcționarilor publici, respectiv măsurile privind pregătirea profesională a funcționarilor publici;</w:t>
      </w:r>
    </w:p>
    <w:p w14:paraId="7AEC365A" w14:textId="77777777" w:rsidR="00C32586" w:rsidRPr="00C5125E" w:rsidRDefault="00C32586" w:rsidP="00C32586">
      <w:pPr>
        <w:pStyle w:val="ListParagraph"/>
        <w:numPr>
          <w:ilvl w:val="0"/>
          <w:numId w:val="28"/>
        </w:numPr>
      </w:pPr>
      <w:r w:rsidRPr="00C5125E">
        <w:t>raportul anual privind formarea profesională a funcționarilor publici din cadrul Complexului Multifuncțional Caraiman;</w:t>
      </w:r>
    </w:p>
    <w:p w14:paraId="52EE23AA" w14:textId="77777777" w:rsidR="00C32586" w:rsidRPr="00C5125E" w:rsidRDefault="00C32586" w:rsidP="00C32586">
      <w:pPr>
        <w:pStyle w:val="ListParagraph"/>
        <w:numPr>
          <w:ilvl w:val="0"/>
          <w:numId w:val="28"/>
        </w:numPr>
        <w:jc w:val="both"/>
      </w:pPr>
      <w:r w:rsidRPr="00C5125E">
        <w:t>Actele necesare privind modificarea organigramei, statului de funcții și a Regulamentului de Organizare și Funcționare ale CM Caraiman (proiect de Hotărâre, proiect de Expunere de Motive, raport de specialitate, Organigramă, Stat de funcții, Regulament de Organizare și Funcționare), fiind retrase de pe ordinea de zi 3 proiecte și aprobate 6 proiecte HCL;</w:t>
      </w:r>
    </w:p>
    <w:p w14:paraId="14DB0C19" w14:textId="77777777" w:rsidR="00C32586" w:rsidRPr="00C5125E" w:rsidRDefault="00C32586" w:rsidP="00C32586">
      <w:pPr>
        <w:pStyle w:val="ListParagraph"/>
        <w:numPr>
          <w:ilvl w:val="0"/>
          <w:numId w:val="28"/>
        </w:numPr>
        <w:jc w:val="both"/>
      </w:pPr>
      <w:r w:rsidRPr="00C5125E">
        <w:t>5 scheme de încadrare;</w:t>
      </w:r>
    </w:p>
    <w:p w14:paraId="326BDEAB" w14:textId="77777777" w:rsidR="00C32586" w:rsidRPr="00C5125E" w:rsidRDefault="00C32586" w:rsidP="00C32586">
      <w:pPr>
        <w:pStyle w:val="ListParagraph"/>
        <w:numPr>
          <w:ilvl w:val="0"/>
          <w:numId w:val="28"/>
        </w:numPr>
        <w:jc w:val="both"/>
      </w:pPr>
      <w:r w:rsidRPr="00C5125E">
        <w:t>baze de date în format electronic, cu privire la: evidență concedii, evidență certificate de membru și asigurare Malpraxis, evidență vechime în activitate, evidență vechime în specialitate, evidență salariați;</w:t>
      </w:r>
    </w:p>
    <w:p w14:paraId="6F4A19D0" w14:textId="77777777" w:rsidR="00C32586" w:rsidRPr="00C5125E" w:rsidRDefault="00C32586" w:rsidP="00C32586">
      <w:pPr>
        <w:pStyle w:val="ListParagraph"/>
        <w:numPr>
          <w:ilvl w:val="0"/>
          <w:numId w:val="28"/>
        </w:numPr>
      </w:pPr>
      <w:r w:rsidRPr="00C5125E">
        <w:t>în format electronic dosarele profesionale ale funcționarilor publici recrutați.</w:t>
      </w:r>
    </w:p>
    <w:p w14:paraId="08CD3CA6" w14:textId="77777777" w:rsidR="00C32586" w:rsidRPr="00C5125E" w:rsidRDefault="00C32586" w:rsidP="00C32586">
      <w:pPr>
        <w:pStyle w:val="ListParagraph"/>
        <w:numPr>
          <w:ilvl w:val="0"/>
          <w:numId w:val="25"/>
        </w:numPr>
        <w:jc w:val="both"/>
      </w:pPr>
      <w:r w:rsidRPr="00C5125E">
        <w:t>Au fost efectuate:</w:t>
      </w:r>
    </w:p>
    <w:p w14:paraId="449C57FD" w14:textId="77777777" w:rsidR="00C32586" w:rsidRPr="00C5125E" w:rsidRDefault="00C32586" w:rsidP="00C32586">
      <w:pPr>
        <w:pStyle w:val="ListParagraph"/>
        <w:numPr>
          <w:ilvl w:val="0"/>
          <w:numId w:val="27"/>
        </w:numPr>
        <w:jc w:val="both"/>
      </w:pPr>
      <w:r w:rsidRPr="00C5125E">
        <w:t>lucrările legate de încadrarea, promovarea, definitivarea, mutarea, delegarea, suspendarea, încetarea suspendării sau încetarea raporturilor de muncă, respectiv contractelor individuale de muncă;</w:t>
      </w:r>
    </w:p>
    <w:p w14:paraId="3CE85AC7" w14:textId="77777777" w:rsidR="00C32586" w:rsidRPr="00C5125E" w:rsidRDefault="00C32586" w:rsidP="00C32586">
      <w:pPr>
        <w:pStyle w:val="ListParagraph"/>
        <w:numPr>
          <w:ilvl w:val="0"/>
          <w:numId w:val="27"/>
        </w:numPr>
        <w:jc w:val="both"/>
      </w:pPr>
      <w:r w:rsidRPr="00C5125E">
        <w:t>demersurile necesare în vederea obținerii buletinelor de expertiză medicală eliberate de catre DSP privind acordarea sporului pentru condiții de muncă salariaților C M Caraiman;</w:t>
      </w:r>
    </w:p>
    <w:p w14:paraId="38EF6447" w14:textId="77777777" w:rsidR="00C32586" w:rsidRPr="00C5125E" w:rsidRDefault="00C32586" w:rsidP="00C32586">
      <w:pPr>
        <w:pStyle w:val="ListParagraph"/>
        <w:numPr>
          <w:ilvl w:val="0"/>
          <w:numId w:val="27"/>
        </w:numPr>
        <w:jc w:val="both"/>
      </w:pPr>
      <w:r w:rsidRPr="00C5125E">
        <w:t xml:space="preserve">procedurile pentru acordarea voucherelor de vacanță prin întocmirea regulamentului de acordare </w:t>
      </w:r>
      <w:proofErr w:type="gramStart"/>
      <w:r w:rsidRPr="00C5125E">
        <w:t>a</w:t>
      </w:r>
      <w:proofErr w:type="gramEnd"/>
      <w:r w:rsidRPr="00C5125E">
        <w:t xml:space="preserve"> acestora și a situației cu salariații beneficiari.</w:t>
      </w:r>
    </w:p>
    <w:p w14:paraId="52E6C56B" w14:textId="0E09F408" w:rsidR="00C32586" w:rsidRPr="00C5125E" w:rsidRDefault="00C32586" w:rsidP="00C32586">
      <w:pPr>
        <w:pStyle w:val="ListParagraph"/>
        <w:numPr>
          <w:ilvl w:val="0"/>
          <w:numId w:val="25"/>
        </w:numPr>
        <w:jc w:val="both"/>
      </w:pPr>
      <w:r w:rsidRPr="00C5125E">
        <w:t xml:space="preserve">Au fost organizate 14 proceduri de concurs la care s-au </w:t>
      </w:r>
      <w:r w:rsidR="005F203E">
        <w:t>î</w:t>
      </w:r>
      <w:r w:rsidRPr="00C5125E">
        <w:t>nscris 216 candidați;</w:t>
      </w:r>
    </w:p>
    <w:p w14:paraId="7A307A9A" w14:textId="77777777" w:rsidR="00C32586" w:rsidRPr="00C5125E" w:rsidRDefault="00C32586" w:rsidP="00C32586">
      <w:pPr>
        <w:pStyle w:val="ListParagraph"/>
        <w:numPr>
          <w:ilvl w:val="0"/>
          <w:numId w:val="25"/>
        </w:numPr>
        <w:jc w:val="both"/>
      </w:pPr>
      <w:r w:rsidRPr="00C5125E">
        <w:t>La solicitarea salariaților au fost eliberate rapoarte din programul REVISAL;</w:t>
      </w:r>
    </w:p>
    <w:p w14:paraId="30DC52E4" w14:textId="77777777" w:rsidR="00C32586" w:rsidRPr="00C5125E" w:rsidRDefault="00C32586" w:rsidP="00C32586">
      <w:pPr>
        <w:pStyle w:val="ListParagraph"/>
        <w:numPr>
          <w:ilvl w:val="0"/>
          <w:numId w:val="25"/>
        </w:numPr>
        <w:jc w:val="both"/>
      </w:pPr>
      <w:r w:rsidRPr="00C5125E">
        <w:t>Au fost întocmite adeverințe de vechime în muncă pentru salariații instituției;</w:t>
      </w:r>
    </w:p>
    <w:p w14:paraId="0F64D2DE" w14:textId="77777777" w:rsidR="00C32586" w:rsidRPr="00C5125E" w:rsidRDefault="00C32586" w:rsidP="00C32586">
      <w:pPr>
        <w:pStyle w:val="ListParagraph"/>
        <w:numPr>
          <w:ilvl w:val="0"/>
          <w:numId w:val="29"/>
        </w:numPr>
        <w:jc w:val="both"/>
      </w:pPr>
      <w:r w:rsidRPr="00C5125E">
        <w:t>Au fost întocmite și eliberate legitimații și ecusoane de serviciu pentru personalul nou angajat și au fost înlocuite cele expirate;</w:t>
      </w:r>
    </w:p>
    <w:p w14:paraId="29FA408D" w14:textId="77777777" w:rsidR="00C32586" w:rsidRPr="00C5125E" w:rsidRDefault="00C32586" w:rsidP="00C32586">
      <w:pPr>
        <w:pStyle w:val="ListParagraph"/>
        <w:numPr>
          <w:ilvl w:val="0"/>
          <w:numId w:val="30"/>
        </w:numPr>
        <w:jc w:val="both"/>
      </w:pPr>
      <w:r w:rsidRPr="00C5125E">
        <w:t>Au fost calculate vechimile în muncă pentru acordarea gradației corespunzătoare tranșelor de vechime în muncă;</w:t>
      </w:r>
    </w:p>
    <w:p w14:paraId="008B3A04" w14:textId="77777777" w:rsidR="00C32586" w:rsidRPr="00C5125E" w:rsidRDefault="00C32586" w:rsidP="00C32586">
      <w:pPr>
        <w:pStyle w:val="ListParagraph"/>
        <w:numPr>
          <w:ilvl w:val="0"/>
          <w:numId w:val="30"/>
        </w:numPr>
        <w:jc w:val="both"/>
      </w:pPr>
      <w:r w:rsidRPr="00C5125E">
        <w:t>Trimestrial au fost raportate situații statistice către Institutul Național de Statistică cu privire la ancheta locurilor de muncă;</w:t>
      </w:r>
    </w:p>
    <w:p w14:paraId="783D684B" w14:textId="77777777" w:rsidR="00C32586" w:rsidRPr="00C5125E" w:rsidRDefault="00C32586" w:rsidP="00C32586">
      <w:pPr>
        <w:pStyle w:val="ListParagraph"/>
        <w:numPr>
          <w:ilvl w:val="0"/>
          <w:numId w:val="30"/>
        </w:numPr>
        <w:jc w:val="both"/>
      </w:pPr>
      <w:r w:rsidRPr="00C5125E">
        <w:t>A fost realizată și transmisă lunar, pe site-ul ANFP, raportarea salarizării funcționarilor publici.</w:t>
      </w:r>
    </w:p>
    <w:p w14:paraId="5590FF12" w14:textId="572744BE" w:rsidR="00A83F0F" w:rsidRDefault="00A83F0F" w:rsidP="00C32586">
      <w:pPr>
        <w:jc w:val="both"/>
      </w:pPr>
    </w:p>
    <w:p w14:paraId="18852151" w14:textId="465BD04E" w:rsidR="00C5125E" w:rsidRDefault="00C5125E" w:rsidP="00C32586">
      <w:pPr>
        <w:jc w:val="both"/>
      </w:pPr>
    </w:p>
    <w:p w14:paraId="4B531CCC" w14:textId="77777777" w:rsidR="00C5125E" w:rsidRPr="00C5125E" w:rsidRDefault="00C5125E" w:rsidP="00C32586">
      <w:pPr>
        <w:jc w:val="both"/>
      </w:pPr>
    </w:p>
    <w:p w14:paraId="27089236" w14:textId="376EA3F3" w:rsidR="0011567E" w:rsidRPr="00C5125E" w:rsidRDefault="00C5125E" w:rsidP="0011567E">
      <w:pPr>
        <w:pStyle w:val="Header"/>
        <w:tabs>
          <w:tab w:val="right" w:pos="10260"/>
        </w:tabs>
        <w:jc w:val="both"/>
        <w:rPr>
          <w:noProof/>
          <w:lang w:val="it-IT"/>
        </w:rPr>
      </w:pPr>
      <w:r>
        <w:rPr>
          <w:noProof/>
          <w:lang w:val="it-IT"/>
        </w:rPr>
        <w:t xml:space="preserve">           </w:t>
      </w:r>
      <w:r w:rsidR="0011567E" w:rsidRPr="00C5125E">
        <w:rPr>
          <w:noProof/>
          <w:lang w:val="it-IT"/>
        </w:rPr>
        <w:t xml:space="preserve">Pe parcursul anului 2018, Serviciul </w:t>
      </w:r>
      <w:r w:rsidR="0011567E" w:rsidRPr="00C5125E">
        <w:rPr>
          <w:b/>
          <w:i/>
          <w:noProof/>
          <w:sz w:val="28"/>
          <w:szCs w:val="28"/>
          <w:lang w:val="it-IT"/>
        </w:rPr>
        <w:t>Achiziții Publice, Relații cu Mass-Media, Secretariat - Compartiment Achiziții Publice</w:t>
      </w:r>
      <w:r w:rsidR="0011567E" w:rsidRPr="00C5125E">
        <w:rPr>
          <w:noProof/>
          <w:lang w:val="it-IT"/>
        </w:rPr>
        <w:t xml:space="preserve"> și-a desfășurat activitatea cu un numar de 4 salariați (1 șef serviciu și 3 consilieri debutanți).</w:t>
      </w:r>
    </w:p>
    <w:p w14:paraId="0EDDD71A" w14:textId="77777777" w:rsidR="0011567E" w:rsidRPr="00C5125E" w:rsidRDefault="0011567E" w:rsidP="0011567E">
      <w:pPr>
        <w:ind w:firstLine="720"/>
        <w:jc w:val="both"/>
        <w:rPr>
          <w:lang w:val="ro-RO"/>
        </w:rPr>
      </w:pPr>
      <w:r w:rsidRPr="00C5125E">
        <w:t>Activitatea Serviciului Achiziţii Publice se desfăşoară în domeniul organizării şi desfăşurării procedurilor de achiziţii publice în vederea atribuirii contractelor de furnizare, servicii şi lucrări.</w:t>
      </w:r>
    </w:p>
    <w:p w14:paraId="6F91AFF3" w14:textId="77777777" w:rsidR="0011567E" w:rsidRPr="00C5125E" w:rsidRDefault="0011567E" w:rsidP="0011567E">
      <w:pPr>
        <w:suppressAutoHyphens/>
        <w:autoSpaceDN w:val="0"/>
        <w:ind w:firstLine="360"/>
        <w:jc w:val="both"/>
      </w:pPr>
      <w:r w:rsidRPr="00C5125E">
        <w:t xml:space="preserve">     Au fost lansate și încheiate </w:t>
      </w:r>
      <w:r w:rsidRPr="00C5125E">
        <w:rPr>
          <w:b/>
        </w:rPr>
        <w:t>49 contracte de achiziţie</w:t>
      </w:r>
      <w:r w:rsidRPr="00C5125E">
        <w:t>, astfel:</w:t>
      </w:r>
    </w:p>
    <w:p w14:paraId="4317DD43" w14:textId="77777777" w:rsidR="0011567E" w:rsidRPr="00C5125E" w:rsidRDefault="0011567E" w:rsidP="0011567E">
      <w:pPr>
        <w:pStyle w:val="ListParagraph"/>
        <w:numPr>
          <w:ilvl w:val="0"/>
          <w:numId w:val="49"/>
        </w:numPr>
        <w:suppressAutoHyphens/>
        <w:autoSpaceDN w:val="0"/>
        <w:spacing w:after="200" w:line="276" w:lineRule="auto"/>
        <w:contextualSpacing/>
        <w:jc w:val="both"/>
      </w:pPr>
      <w:r w:rsidRPr="00C5125E">
        <w:lastRenderedPageBreak/>
        <w:t>11 contracte de furnizare din care: 2 achiziții directe și 9 în urma procedurilor de achiziție publică pentru investiții</w:t>
      </w:r>
    </w:p>
    <w:p w14:paraId="0590210B" w14:textId="77777777" w:rsidR="0011567E" w:rsidRPr="00C5125E" w:rsidRDefault="0011567E" w:rsidP="0011567E">
      <w:pPr>
        <w:pStyle w:val="ListParagraph"/>
        <w:numPr>
          <w:ilvl w:val="0"/>
          <w:numId w:val="49"/>
        </w:numPr>
        <w:suppressAutoHyphens/>
        <w:autoSpaceDN w:val="0"/>
        <w:spacing w:after="200" w:line="276" w:lineRule="auto"/>
        <w:contextualSpacing/>
        <w:jc w:val="both"/>
      </w:pPr>
      <w:r w:rsidRPr="00C5125E">
        <w:t>32 contracte de servicii</w:t>
      </w:r>
    </w:p>
    <w:p w14:paraId="05506456" w14:textId="77777777" w:rsidR="0011567E" w:rsidRPr="00C5125E" w:rsidRDefault="0011567E" w:rsidP="0011567E">
      <w:pPr>
        <w:pStyle w:val="ListParagraph"/>
        <w:numPr>
          <w:ilvl w:val="0"/>
          <w:numId w:val="49"/>
        </w:numPr>
        <w:suppressAutoHyphens/>
        <w:autoSpaceDN w:val="0"/>
        <w:spacing w:after="200" w:line="276" w:lineRule="auto"/>
        <w:contextualSpacing/>
        <w:jc w:val="both"/>
      </w:pPr>
      <w:r w:rsidRPr="00C5125E">
        <w:t>2 contracte de lucrări</w:t>
      </w:r>
    </w:p>
    <w:p w14:paraId="7825F9B3" w14:textId="77777777" w:rsidR="0011567E" w:rsidRPr="00C5125E" w:rsidRDefault="0011567E" w:rsidP="0011567E">
      <w:pPr>
        <w:pStyle w:val="ListParagraph"/>
        <w:numPr>
          <w:ilvl w:val="0"/>
          <w:numId w:val="49"/>
        </w:numPr>
        <w:suppressAutoHyphens/>
        <w:autoSpaceDN w:val="0"/>
        <w:spacing w:after="200" w:line="276" w:lineRule="auto"/>
        <w:contextualSpacing/>
        <w:jc w:val="both"/>
      </w:pPr>
      <w:r w:rsidRPr="00C5125E">
        <w:t>2 acorduri-cadru</w:t>
      </w:r>
    </w:p>
    <w:p w14:paraId="63E94CA6" w14:textId="77777777" w:rsidR="0011567E" w:rsidRPr="00C5125E" w:rsidRDefault="0011567E" w:rsidP="0011567E">
      <w:pPr>
        <w:pStyle w:val="ListParagraph"/>
        <w:numPr>
          <w:ilvl w:val="0"/>
          <w:numId w:val="49"/>
        </w:numPr>
        <w:suppressAutoHyphens/>
        <w:autoSpaceDN w:val="0"/>
        <w:spacing w:line="276" w:lineRule="auto"/>
        <w:contextualSpacing/>
        <w:jc w:val="both"/>
      </w:pPr>
      <w:r w:rsidRPr="00C5125E">
        <w:t>2 contracte subsecvente</w:t>
      </w:r>
    </w:p>
    <w:p w14:paraId="082E69A1" w14:textId="77777777" w:rsidR="0011567E" w:rsidRPr="00C5125E" w:rsidRDefault="0011567E" w:rsidP="0011567E">
      <w:pPr>
        <w:tabs>
          <w:tab w:val="center" w:pos="4153"/>
          <w:tab w:val="right" w:pos="8306"/>
        </w:tabs>
        <w:jc w:val="both"/>
        <w:rPr>
          <w:b/>
          <w:bCs/>
          <w:lang w:val="pt-BR"/>
        </w:rPr>
      </w:pPr>
      <w:r w:rsidRPr="00C5125E">
        <w:tab/>
        <w:t xml:space="preserve">           Au fost lansate, derulate și finalizate urmatoarele tipuri de proceduri în cadrul </w:t>
      </w:r>
      <w:r w:rsidRPr="00C5125E">
        <w:rPr>
          <w:b/>
          <w:bCs/>
          <w:lang w:val="pt-BR"/>
        </w:rPr>
        <w:t>Serviciului de Achiziții Publice, Relații cu Mass-Media, Secretariat – Compartiment Achiziții Publice:</w:t>
      </w:r>
    </w:p>
    <w:p w14:paraId="7796F97C" w14:textId="77777777" w:rsidR="0011567E" w:rsidRPr="00C5125E" w:rsidRDefault="0011567E" w:rsidP="0011567E">
      <w:pPr>
        <w:pStyle w:val="ListParagraph"/>
        <w:numPr>
          <w:ilvl w:val="0"/>
          <w:numId w:val="54"/>
        </w:numPr>
        <w:spacing w:after="200" w:line="276" w:lineRule="auto"/>
        <w:contextualSpacing/>
        <w:jc w:val="both"/>
        <w:rPr>
          <w:rFonts w:eastAsiaTheme="minorEastAsia"/>
          <w:lang w:val="ro-RO"/>
        </w:rPr>
      </w:pPr>
      <w:r w:rsidRPr="00C5125E">
        <w:t>2 proceduri simplificate proprii:</w:t>
      </w:r>
    </w:p>
    <w:p w14:paraId="75EE0C7E" w14:textId="77777777" w:rsidR="0011567E" w:rsidRPr="00C5125E" w:rsidRDefault="0011567E" w:rsidP="0011567E">
      <w:pPr>
        <w:pStyle w:val="ListParagraph"/>
        <w:numPr>
          <w:ilvl w:val="0"/>
          <w:numId w:val="55"/>
        </w:numPr>
        <w:spacing w:after="200" w:line="276" w:lineRule="auto"/>
        <w:contextualSpacing/>
        <w:jc w:val="both"/>
      </w:pPr>
      <w:r w:rsidRPr="00C5125E">
        <w:rPr>
          <w:b/>
        </w:rPr>
        <w:t xml:space="preserve">SERVICII DE PAZA – </w:t>
      </w:r>
      <w:r w:rsidRPr="00C5125E">
        <w:t>acord-cadru, cu o durată de 4 ani</w:t>
      </w:r>
    </w:p>
    <w:p w14:paraId="4862471E" w14:textId="77777777" w:rsidR="0011567E" w:rsidRPr="00C5125E" w:rsidRDefault="0011567E" w:rsidP="0011567E">
      <w:pPr>
        <w:pStyle w:val="ListParagraph"/>
        <w:numPr>
          <w:ilvl w:val="0"/>
          <w:numId w:val="55"/>
        </w:numPr>
        <w:spacing w:after="200" w:line="276" w:lineRule="auto"/>
        <w:contextualSpacing/>
        <w:jc w:val="both"/>
      </w:pPr>
      <w:r w:rsidRPr="00C5125E">
        <w:rPr>
          <w:b/>
        </w:rPr>
        <w:t>SERVICII DE LABORATOR TEHNIC</w:t>
      </w:r>
      <w:r w:rsidRPr="00C5125E">
        <w:rPr>
          <w:b/>
          <w:sz w:val="22"/>
        </w:rPr>
        <w:t>Ă</w:t>
      </w:r>
      <w:r w:rsidRPr="00C5125E">
        <w:rPr>
          <w:b/>
        </w:rPr>
        <w:t xml:space="preserve"> DENTARĂ – </w:t>
      </w:r>
      <w:r w:rsidRPr="00C5125E">
        <w:t>acord-cadru, cu o durată de 2 ani</w:t>
      </w:r>
    </w:p>
    <w:p w14:paraId="7D4F21C9" w14:textId="77777777" w:rsidR="0011567E" w:rsidRPr="00C5125E" w:rsidRDefault="0011567E" w:rsidP="0011567E">
      <w:pPr>
        <w:pStyle w:val="ListParagraph"/>
        <w:numPr>
          <w:ilvl w:val="0"/>
          <w:numId w:val="50"/>
        </w:numPr>
        <w:suppressAutoHyphens/>
        <w:autoSpaceDN w:val="0"/>
        <w:spacing w:after="200" w:line="276" w:lineRule="auto"/>
        <w:contextualSpacing/>
        <w:jc w:val="both"/>
        <w:rPr>
          <w:noProof/>
          <w:lang w:val="it-IT"/>
        </w:rPr>
      </w:pPr>
      <w:r w:rsidRPr="00C5125E">
        <w:t xml:space="preserve">2 proceduri simplificate: </w:t>
      </w:r>
    </w:p>
    <w:p w14:paraId="5FD01EB1" w14:textId="77777777" w:rsidR="0011567E" w:rsidRPr="00C5125E" w:rsidRDefault="0011567E" w:rsidP="0011567E">
      <w:pPr>
        <w:pStyle w:val="ListParagraph"/>
        <w:numPr>
          <w:ilvl w:val="0"/>
          <w:numId w:val="56"/>
        </w:numPr>
        <w:suppressAutoHyphens/>
        <w:autoSpaceDN w:val="0"/>
        <w:spacing w:after="200" w:line="276" w:lineRule="auto"/>
        <w:contextualSpacing/>
        <w:jc w:val="both"/>
        <w:rPr>
          <w:noProof/>
          <w:lang w:val="it-IT"/>
        </w:rPr>
      </w:pPr>
      <w:r w:rsidRPr="00C5125E">
        <w:t xml:space="preserve">au fost achiziționate </w:t>
      </w:r>
      <w:r w:rsidRPr="00C5125E">
        <w:rPr>
          <w:b/>
        </w:rPr>
        <w:t>2</w:t>
      </w:r>
      <w:r w:rsidRPr="00C5125E">
        <w:t xml:space="preserve"> </w:t>
      </w:r>
      <w:r w:rsidRPr="00C5125E">
        <w:rPr>
          <w:b/>
        </w:rPr>
        <w:t xml:space="preserve">AUTOUTILITARE N1 CU RAMPĂ 4*4; 6+1 </w:t>
      </w:r>
      <w:r w:rsidRPr="00C5125E">
        <w:t>pentru dotarea</w:t>
      </w:r>
      <w:r w:rsidRPr="00C5125E">
        <w:rPr>
          <w:b/>
        </w:rPr>
        <w:t xml:space="preserve"> </w:t>
      </w:r>
      <w:r w:rsidRPr="00C5125E">
        <w:rPr>
          <w:noProof/>
          <w:lang w:val="it-IT"/>
        </w:rPr>
        <w:t>Centrului de Recuperare Medicală și Centru de zi Alzheimer.</w:t>
      </w:r>
    </w:p>
    <w:p w14:paraId="4E36641C" w14:textId="77777777" w:rsidR="0011567E" w:rsidRPr="00C5125E" w:rsidRDefault="0011567E" w:rsidP="0011567E">
      <w:pPr>
        <w:pStyle w:val="ListParagraph"/>
        <w:numPr>
          <w:ilvl w:val="0"/>
          <w:numId w:val="56"/>
        </w:numPr>
        <w:suppressAutoHyphens/>
        <w:autoSpaceDN w:val="0"/>
        <w:spacing w:before="240" w:after="200" w:line="276" w:lineRule="auto"/>
        <w:contextualSpacing/>
        <w:jc w:val="both"/>
        <w:rPr>
          <w:rFonts w:eastAsiaTheme="minorEastAsia"/>
          <w:lang w:val="ro-RO"/>
        </w:rPr>
      </w:pPr>
      <w:r w:rsidRPr="00C5125E">
        <w:t>achiziționarea de</w:t>
      </w:r>
      <w:r w:rsidRPr="00C5125E">
        <w:rPr>
          <w:b/>
        </w:rPr>
        <w:t xml:space="preserve"> </w:t>
      </w:r>
      <w:bookmarkStart w:id="5" w:name="_Hlk534788446"/>
      <w:r w:rsidRPr="00C5125E">
        <w:rPr>
          <w:b/>
        </w:rPr>
        <w:t>ECHIPAMENTE MEDICALE</w:t>
      </w:r>
      <w:bookmarkEnd w:id="5"/>
      <w:r w:rsidRPr="00C5125E">
        <w:rPr>
          <w:b/>
        </w:rPr>
        <w:t xml:space="preserve"> </w:t>
      </w:r>
      <w:r w:rsidRPr="00C5125E">
        <w:t>(Analizor hematologie, Analizor coagulare, Analizor urina și Analizor biochimie) pentru dotarea laboratorului de analize medicale,</w:t>
      </w:r>
      <w:r w:rsidRPr="00C5125E">
        <w:rPr>
          <w:b/>
        </w:rPr>
        <w:t xml:space="preserve"> Sistem video cu endoscop flexibil nazo-faringo-laringian</w:t>
      </w:r>
      <w:r w:rsidRPr="00C5125E">
        <w:t xml:space="preserve"> pentru utilarea cabinetului de ORL din Complexul Multifunctional Caraiman și </w:t>
      </w:r>
      <w:r w:rsidRPr="00C5125E">
        <w:rPr>
          <w:b/>
        </w:rPr>
        <w:t xml:space="preserve">APARATE DE FIZIOTERAPIE </w:t>
      </w:r>
      <w:r w:rsidRPr="00C5125E">
        <w:t>(Boxă elongație și tracțiune dotată cu canapea kinetoterapie și kit tracțiune, Bicicletă orizontală cu suport lombar, Unitate magnetoterapie cu disc aplicator, Unitate laser terapie prevazută cu sondă, Combină terapie și Bucătarie parafină)</w:t>
      </w:r>
      <w:r w:rsidRPr="00C5125E">
        <w:rPr>
          <w:b/>
        </w:rPr>
        <w:t xml:space="preserve"> </w:t>
      </w:r>
      <w:r w:rsidRPr="00C5125E">
        <w:t>pentru dotarea</w:t>
      </w:r>
      <w:r w:rsidRPr="00C5125E">
        <w:rPr>
          <w:b/>
        </w:rPr>
        <w:t xml:space="preserve"> </w:t>
      </w:r>
      <w:r w:rsidRPr="00C5125E">
        <w:rPr>
          <w:noProof/>
          <w:lang w:val="it-IT"/>
        </w:rPr>
        <w:t>Centrului de Recuperare Medicală și Centru de zi Alzheimer.</w:t>
      </w:r>
    </w:p>
    <w:p w14:paraId="17AB7106" w14:textId="77777777" w:rsidR="0011567E" w:rsidRPr="00C5125E" w:rsidRDefault="0011567E" w:rsidP="0011567E">
      <w:pPr>
        <w:pStyle w:val="ListParagraph"/>
        <w:numPr>
          <w:ilvl w:val="0"/>
          <w:numId w:val="50"/>
        </w:numPr>
        <w:suppressAutoHyphens/>
        <w:autoSpaceDN w:val="0"/>
        <w:spacing w:after="200" w:line="276" w:lineRule="auto"/>
        <w:contextualSpacing/>
        <w:jc w:val="both"/>
      </w:pPr>
      <w:r w:rsidRPr="00C5125E">
        <w:t xml:space="preserve">licitație deschisă: </w:t>
      </w:r>
    </w:p>
    <w:p w14:paraId="271BA768" w14:textId="77777777" w:rsidR="0011567E" w:rsidRPr="00C5125E" w:rsidRDefault="0011567E" w:rsidP="0011567E">
      <w:pPr>
        <w:pStyle w:val="ListParagraph"/>
        <w:numPr>
          <w:ilvl w:val="0"/>
          <w:numId w:val="57"/>
        </w:numPr>
        <w:suppressAutoHyphens/>
        <w:autoSpaceDN w:val="0"/>
        <w:spacing w:after="200" w:line="276" w:lineRule="auto"/>
        <w:contextualSpacing/>
        <w:jc w:val="both"/>
      </w:pPr>
      <w:r w:rsidRPr="00C5125E">
        <w:t>amenajarea și echiparea spațiului destinat Laboratorului de Imagistică și radiologie cu aparatură performantă și de ultimă generație pentru diagnosticarea pacienților</w:t>
      </w:r>
      <w:r w:rsidRPr="00C5125E">
        <w:rPr>
          <w:b/>
        </w:rPr>
        <w:t>: LABORATOR INTEGRAT IMAGISTICĂ</w:t>
      </w:r>
      <w:r w:rsidRPr="00C5125E">
        <w:t xml:space="preserve"> (Ecograf 4D, Ecograf Dopller Color, RX- Aparat de radiologie, Mamograf digital și PACS).</w:t>
      </w:r>
    </w:p>
    <w:p w14:paraId="6AF20B68" w14:textId="77777777" w:rsidR="0011567E" w:rsidRPr="00C5125E" w:rsidRDefault="0011567E" w:rsidP="0011567E">
      <w:pPr>
        <w:pStyle w:val="ListParagraph"/>
        <w:numPr>
          <w:ilvl w:val="0"/>
          <w:numId w:val="50"/>
        </w:numPr>
        <w:suppressAutoHyphens/>
        <w:autoSpaceDN w:val="0"/>
        <w:spacing w:line="276" w:lineRule="auto"/>
        <w:contextualSpacing/>
        <w:jc w:val="both"/>
      </w:pPr>
      <w:r w:rsidRPr="00C5125E">
        <w:rPr>
          <w:b/>
        </w:rPr>
        <w:t xml:space="preserve">885 </w:t>
      </w:r>
      <w:r w:rsidRPr="00C5125E">
        <w:t>Achiziții Directe desfășurate online din catalogul SICAP</w:t>
      </w:r>
    </w:p>
    <w:p w14:paraId="62AC91AF" w14:textId="77777777" w:rsidR="0011567E" w:rsidRPr="00C5125E" w:rsidRDefault="0011567E" w:rsidP="0011567E">
      <w:pPr>
        <w:ind w:firstLine="360"/>
        <w:jc w:val="both"/>
        <w:rPr>
          <w:rFonts w:eastAsiaTheme="minorHAnsi"/>
          <w:lang w:val="en-US" w:eastAsia="en-US"/>
        </w:rPr>
      </w:pPr>
      <w:r w:rsidRPr="00C5125E">
        <w:rPr>
          <w:rFonts w:eastAsiaTheme="minorHAnsi"/>
          <w:lang w:val="en-US" w:eastAsia="en-US"/>
        </w:rPr>
        <w:t xml:space="preserve">      A fost întocmită </w:t>
      </w:r>
      <w:r w:rsidRPr="00C5125E">
        <w:rPr>
          <w:rFonts w:eastAsiaTheme="minorHAnsi"/>
          <w:b/>
          <w:lang w:val="en-US" w:eastAsia="en-US"/>
        </w:rPr>
        <w:t>“Strategia anuală de achiziții pe anul 2018</w:t>
      </w:r>
      <w:r w:rsidRPr="00C5125E">
        <w:rPr>
          <w:rFonts w:eastAsiaTheme="minorHAnsi"/>
          <w:b/>
          <w:i/>
          <w:lang w:val="en-US" w:eastAsia="en-US"/>
        </w:rPr>
        <w:t>”,</w:t>
      </w:r>
      <w:r w:rsidRPr="00C5125E">
        <w:rPr>
          <w:rFonts w:eastAsiaTheme="minorHAnsi"/>
          <w:lang w:val="en-US" w:eastAsia="en-US"/>
        </w:rPr>
        <w:t xml:space="preserve"> strategie ce conține urmatoarele elemente:</w:t>
      </w:r>
    </w:p>
    <w:p w14:paraId="115DDEFD" w14:textId="77777777" w:rsidR="0011567E" w:rsidRPr="00C5125E" w:rsidRDefault="0011567E" w:rsidP="0011567E">
      <w:pPr>
        <w:pStyle w:val="ListParagraph"/>
        <w:numPr>
          <w:ilvl w:val="0"/>
          <w:numId w:val="52"/>
        </w:numPr>
        <w:spacing w:after="200" w:line="276" w:lineRule="auto"/>
        <w:contextualSpacing/>
        <w:jc w:val="both"/>
        <w:rPr>
          <w:rFonts w:eastAsiaTheme="minorEastAsia"/>
          <w:lang w:val="en-US" w:eastAsia="en-US"/>
        </w:rPr>
      </w:pPr>
      <w:r w:rsidRPr="00C5125E">
        <w:rPr>
          <w:lang w:val="en-US" w:eastAsia="en-US"/>
        </w:rPr>
        <w:t>nevoile identificate la nivel de autoritate contractantă în vederea satisfacerii acestora ca rezultat al unui proces de achiziție, așa cum rezultă din solicitările transmise de toate compartimentele din cadrul instituției pe baza referatelor de necesitate;</w:t>
      </w:r>
    </w:p>
    <w:p w14:paraId="59403F6A" w14:textId="77777777" w:rsidR="0011567E" w:rsidRPr="00C5125E" w:rsidRDefault="0011567E" w:rsidP="0011567E">
      <w:pPr>
        <w:pStyle w:val="ListParagraph"/>
        <w:numPr>
          <w:ilvl w:val="0"/>
          <w:numId w:val="52"/>
        </w:numPr>
        <w:spacing w:after="200" w:line="276" w:lineRule="auto"/>
        <w:contextualSpacing/>
        <w:jc w:val="both"/>
        <w:rPr>
          <w:lang w:val="en-US" w:eastAsia="en-US"/>
        </w:rPr>
      </w:pPr>
      <w:r w:rsidRPr="00C5125E">
        <w:rPr>
          <w:lang w:val="en-US" w:eastAsia="en-US"/>
        </w:rPr>
        <w:t xml:space="preserve">valoarea estimată </w:t>
      </w:r>
      <w:proofErr w:type="gramStart"/>
      <w:r w:rsidRPr="00C5125E">
        <w:rPr>
          <w:lang w:val="en-US" w:eastAsia="en-US"/>
        </w:rPr>
        <w:t>a</w:t>
      </w:r>
      <w:proofErr w:type="gramEnd"/>
      <w:r w:rsidRPr="00C5125E">
        <w:rPr>
          <w:lang w:val="en-US" w:eastAsia="en-US"/>
        </w:rPr>
        <w:t xml:space="preserve"> achiziției corespunzătoare fiecărei nevoi identificate până în prezent;</w:t>
      </w:r>
    </w:p>
    <w:p w14:paraId="10CDA57F" w14:textId="77777777" w:rsidR="0011567E" w:rsidRPr="00C5125E" w:rsidRDefault="0011567E" w:rsidP="0011567E">
      <w:pPr>
        <w:pStyle w:val="ListParagraph"/>
        <w:numPr>
          <w:ilvl w:val="0"/>
          <w:numId w:val="52"/>
        </w:numPr>
        <w:spacing w:after="200" w:line="276" w:lineRule="auto"/>
        <w:contextualSpacing/>
        <w:jc w:val="both"/>
        <w:rPr>
          <w:lang w:val="en-US" w:eastAsia="en-US"/>
        </w:rPr>
      </w:pPr>
      <w:r w:rsidRPr="00C5125E">
        <w:rPr>
          <w:lang w:val="en-US" w:eastAsia="en-US"/>
        </w:rPr>
        <w:t>capacitatea profesională existentă la nivel de autoritate contractantă pentru derularea procedurilor care să asigure beneficiile anticipate;</w:t>
      </w:r>
    </w:p>
    <w:p w14:paraId="3C52A066" w14:textId="77777777" w:rsidR="0011567E" w:rsidRPr="00C5125E" w:rsidRDefault="0011567E" w:rsidP="00C5125E">
      <w:pPr>
        <w:pStyle w:val="ListParagraph"/>
        <w:numPr>
          <w:ilvl w:val="0"/>
          <w:numId w:val="52"/>
        </w:numPr>
        <w:spacing w:line="276" w:lineRule="auto"/>
        <w:contextualSpacing/>
        <w:jc w:val="both"/>
        <w:rPr>
          <w:lang w:val="en-US" w:eastAsia="en-US"/>
        </w:rPr>
      </w:pPr>
      <w:r w:rsidRPr="00C5125E">
        <w:rPr>
          <w:lang w:val="en-US" w:eastAsia="en-US"/>
        </w:rPr>
        <w:t>resursele potențiale, estimative, la nivel de instituție și, după caz, necesarul de resurse suplimentare, care pot fi alocate în vederea derulării proceselor de achiziție publică pentru anul 2018.</w:t>
      </w:r>
    </w:p>
    <w:p w14:paraId="48E049C9" w14:textId="77777777" w:rsidR="0011567E" w:rsidRPr="00C5125E" w:rsidRDefault="0011567E" w:rsidP="0011567E">
      <w:pPr>
        <w:spacing w:line="256" w:lineRule="auto"/>
        <w:ind w:firstLine="360"/>
        <w:jc w:val="both"/>
        <w:rPr>
          <w:rFonts w:eastAsiaTheme="minorHAnsi"/>
          <w:lang w:val="en-US" w:eastAsia="en-US"/>
        </w:rPr>
      </w:pPr>
      <w:r w:rsidRPr="00C5125E">
        <w:rPr>
          <w:rFonts w:eastAsiaTheme="minorHAnsi"/>
          <w:lang w:val="en-US" w:eastAsia="en-US"/>
        </w:rPr>
        <w:t xml:space="preserve">De asemenea în cadrul </w:t>
      </w:r>
      <w:r w:rsidRPr="00C5125E">
        <w:rPr>
          <w:lang w:val="en-US" w:eastAsia="en-US"/>
        </w:rPr>
        <w:t xml:space="preserve">Strategiei anuale de achiziție publică la nivelul Complexului Multifuncțional Caraiman, a fost elaborat </w:t>
      </w:r>
      <w:r w:rsidRPr="00C5125E">
        <w:rPr>
          <w:b/>
          <w:lang w:val="en-US" w:eastAsia="en-US"/>
        </w:rPr>
        <w:t>Programul anual al achizițiilor publice pentru anul 2018</w:t>
      </w:r>
      <w:r w:rsidRPr="00C5125E">
        <w:rPr>
          <w:lang w:val="en-US" w:eastAsia="en-US"/>
        </w:rPr>
        <w:t xml:space="preserve">, ca instrument managerial pentru planificarea și monitorizarea portofoliului de procese de achiziție la nivel de autoritate contractantă, pentru planificarea resurselor necesare derulării proceselor și pentru verificarea modului de îndeplinire </w:t>
      </w:r>
      <w:proofErr w:type="gramStart"/>
      <w:r w:rsidRPr="00C5125E">
        <w:rPr>
          <w:lang w:val="en-US" w:eastAsia="en-US"/>
        </w:rPr>
        <w:t>a</w:t>
      </w:r>
      <w:proofErr w:type="gramEnd"/>
      <w:r w:rsidRPr="00C5125E">
        <w:rPr>
          <w:lang w:val="en-US" w:eastAsia="en-US"/>
        </w:rPr>
        <w:t xml:space="preserve"> obiectivelor din strategie.</w:t>
      </w:r>
    </w:p>
    <w:p w14:paraId="5F7B90F7" w14:textId="77777777" w:rsidR="0011567E" w:rsidRPr="00C5125E" w:rsidRDefault="0011567E" w:rsidP="0011567E">
      <w:pPr>
        <w:suppressAutoHyphens/>
        <w:autoSpaceDN w:val="0"/>
        <w:ind w:firstLine="360"/>
        <w:jc w:val="both"/>
        <w:rPr>
          <w:rFonts w:eastAsiaTheme="minorEastAsia"/>
          <w:lang w:val="ro-RO" w:eastAsia="ro-RO"/>
        </w:rPr>
      </w:pPr>
      <w:r w:rsidRPr="00C5125E">
        <w:lastRenderedPageBreak/>
        <w:t xml:space="preserve">Complexul Multifuncțional Caraiman a defășurat proceduri de achiziții publice pentru buna funcționare </w:t>
      </w:r>
      <w:proofErr w:type="gramStart"/>
      <w:r w:rsidRPr="00C5125E">
        <w:t>a</w:t>
      </w:r>
      <w:proofErr w:type="gramEnd"/>
      <w:r w:rsidRPr="00C5125E">
        <w:t xml:space="preserve"> activității. Valoarea acestora se ridică la suma de 15.151.618,40 lei cu TVA, din care:</w:t>
      </w:r>
    </w:p>
    <w:p w14:paraId="2275319E" w14:textId="77777777" w:rsidR="0011567E" w:rsidRPr="00C5125E" w:rsidRDefault="0011567E" w:rsidP="0011567E">
      <w:pPr>
        <w:pStyle w:val="ListParagraph"/>
        <w:numPr>
          <w:ilvl w:val="0"/>
          <w:numId w:val="51"/>
        </w:numPr>
        <w:suppressAutoHyphens/>
        <w:autoSpaceDN w:val="0"/>
        <w:spacing w:after="200" w:line="276" w:lineRule="auto"/>
        <w:contextualSpacing/>
        <w:jc w:val="both"/>
      </w:pPr>
      <w:r w:rsidRPr="00C5125E">
        <w:t>Investiții: 11.658.867,82 lei cu TVA</w:t>
      </w:r>
    </w:p>
    <w:p w14:paraId="04FD44BB"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Furnituri de birou: 157.457,28 lei cu TVA</w:t>
      </w:r>
    </w:p>
    <w:p w14:paraId="0342749B"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Materiale pentru curațenie: 155.597,05 lei cu TVA</w:t>
      </w:r>
    </w:p>
    <w:p w14:paraId="27801A67"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Carburanți și lubrifianți: 134.536,88 lei cu TVA</w:t>
      </w:r>
    </w:p>
    <w:p w14:paraId="7881AED1"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Piese de schimb: 130.142,65 lei cu TVA</w:t>
      </w:r>
    </w:p>
    <w:p w14:paraId="221C911F"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Materiale și prestări servicii cu caracter funcțional: 215.924,98 lei cu TVA</w:t>
      </w:r>
    </w:p>
    <w:p w14:paraId="3CF81C37"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Alte bunuri și servicii pentru intreținere și funcționare: 955.599,08 lei cu TVA</w:t>
      </w:r>
    </w:p>
    <w:p w14:paraId="155F4E8A"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Medicamente: 37.373,16 lei cu TVA</w:t>
      </w:r>
    </w:p>
    <w:p w14:paraId="0454AE79"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Materiale sanitare: 156.120,61 lei cu TVA</w:t>
      </w:r>
    </w:p>
    <w:p w14:paraId="3FB5FD1F"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Reactivi: 129.473,07 lei cu TVA</w:t>
      </w:r>
    </w:p>
    <w:p w14:paraId="43BC6BB3"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Dezinfectanți: 106.060,18 lei cu TVA</w:t>
      </w:r>
    </w:p>
    <w:p w14:paraId="2E7C78E9"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Uniforme și echipamente: 88.765,44 lei cu TVA</w:t>
      </w:r>
    </w:p>
    <w:p w14:paraId="78375609"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Lenjerie și accesorii de pat: 7.592,20 lei cu TVA</w:t>
      </w:r>
    </w:p>
    <w:p w14:paraId="7DEC9DD6"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Alte obiecte de inventar:383.958,95 lei cu TVA</w:t>
      </w:r>
    </w:p>
    <w:p w14:paraId="797023A2"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Materiale de laborator: 159.630,77 lei cu TVA</w:t>
      </w:r>
    </w:p>
    <w:p w14:paraId="5E13F8A8" w14:textId="77777777" w:rsidR="0011567E" w:rsidRPr="00C5125E" w:rsidRDefault="0011567E" w:rsidP="0011567E">
      <w:pPr>
        <w:pStyle w:val="ListParagraph"/>
        <w:numPr>
          <w:ilvl w:val="0"/>
          <w:numId w:val="53"/>
        </w:numPr>
        <w:suppressAutoHyphens/>
        <w:autoSpaceDN w:val="0"/>
        <w:spacing w:after="200" w:line="276" w:lineRule="auto"/>
        <w:contextualSpacing/>
        <w:jc w:val="both"/>
      </w:pPr>
      <w:r w:rsidRPr="00C5125E">
        <w:t xml:space="preserve">Prime de asigurare non-viață: 47.807,07 lei cu TVA </w:t>
      </w:r>
    </w:p>
    <w:p w14:paraId="3F373A25" w14:textId="77777777" w:rsidR="0011567E" w:rsidRPr="00C5125E" w:rsidRDefault="0011567E" w:rsidP="0011567E">
      <w:pPr>
        <w:pStyle w:val="ListParagraph"/>
        <w:numPr>
          <w:ilvl w:val="0"/>
          <w:numId w:val="53"/>
        </w:numPr>
        <w:suppressAutoHyphens/>
        <w:autoSpaceDN w:val="0"/>
        <w:spacing w:line="276" w:lineRule="auto"/>
        <w:contextualSpacing/>
        <w:jc w:val="both"/>
      </w:pPr>
      <w:r w:rsidRPr="00C5125E">
        <w:t>Alte cheltuieli cu bunuri și servicii: 626.711,26 lei cu TVA</w:t>
      </w:r>
    </w:p>
    <w:p w14:paraId="44BE739C" w14:textId="77777777" w:rsidR="0011567E" w:rsidRPr="00C5125E" w:rsidRDefault="0011567E" w:rsidP="0011567E">
      <w:pPr>
        <w:suppressAutoHyphens/>
        <w:autoSpaceDN w:val="0"/>
        <w:ind w:firstLine="420"/>
        <w:jc w:val="both"/>
      </w:pPr>
      <w:r w:rsidRPr="00C5125E">
        <w:t>Compartimentele de specialitate și cabinetele medicale din cadrul Complexului Multifuncțional Caraiman, au înaintat Serviciului Achiziţii Publice un numar de</w:t>
      </w:r>
      <w:r w:rsidRPr="00C5125E">
        <w:rPr>
          <w:b/>
        </w:rPr>
        <w:t xml:space="preserve"> 886 referate de necesitate</w:t>
      </w:r>
      <w:r w:rsidRPr="00C5125E">
        <w:t xml:space="preserve"> pentru a fi achiziționate produsele, serviciile și lucrările solicitate în acestea.</w:t>
      </w:r>
    </w:p>
    <w:p w14:paraId="5965FD2A" w14:textId="77777777" w:rsidR="0011567E" w:rsidRPr="00C5125E" w:rsidRDefault="0011567E" w:rsidP="0011567E">
      <w:pPr>
        <w:suppressAutoHyphens/>
        <w:autoSpaceDN w:val="0"/>
        <w:ind w:firstLine="420"/>
        <w:jc w:val="both"/>
      </w:pPr>
      <w:r w:rsidRPr="00C5125E">
        <w:t xml:space="preserve">S-au primit </w:t>
      </w:r>
      <w:r w:rsidRPr="00C5125E">
        <w:rPr>
          <w:b/>
        </w:rPr>
        <w:t>768 de facturi</w:t>
      </w:r>
      <w:r w:rsidRPr="00C5125E">
        <w:t xml:space="preserve"> de la Serviciul Administrativ pentru a fi înregistrate și verificate conform comenzilor transmise în SICAP.</w:t>
      </w:r>
    </w:p>
    <w:p w14:paraId="23DD2155" w14:textId="1053FB61" w:rsidR="00A83F0F" w:rsidRDefault="00A83F0F" w:rsidP="0011567E">
      <w:pPr>
        <w:pStyle w:val="Header"/>
        <w:tabs>
          <w:tab w:val="right" w:pos="10260"/>
        </w:tabs>
        <w:jc w:val="both"/>
      </w:pPr>
    </w:p>
    <w:p w14:paraId="00DF6400" w14:textId="150C0A7A" w:rsidR="00C5125E" w:rsidRDefault="00C5125E" w:rsidP="0011567E">
      <w:pPr>
        <w:pStyle w:val="Header"/>
        <w:tabs>
          <w:tab w:val="right" w:pos="10260"/>
        </w:tabs>
        <w:jc w:val="both"/>
      </w:pPr>
    </w:p>
    <w:p w14:paraId="09FA9FD3" w14:textId="77777777" w:rsidR="00C5125E" w:rsidRPr="00C5125E" w:rsidRDefault="00C5125E" w:rsidP="0011567E">
      <w:pPr>
        <w:pStyle w:val="Header"/>
        <w:tabs>
          <w:tab w:val="right" w:pos="10260"/>
        </w:tabs>
        <w:jc w:val="both"/>
      </w:pPr>
    </w:p>
    <w:p w14:paraId="4835AF21" w14:textId="394B8BB1" w:rsidR="001A3101" w:rsidRPr="00C5125E" w:rsidRDefault="001A3101" w:rsidP="001A3101">
      <w:pPr>
        <w:ind w:left="10" w:hanging="10"/>
        <w:jc w:val="both"/>
      </w:pPr>
      <w:r w:rsidRPr="00C5125E">
        <w:t xml:space="preserve">              Biroul </w:t>
      </w:r>
      <w:r w:rsidRPr="006173D6">
        <w:t>Secretariat, Dispecerat și Transport</w:t>
      </w:r>
      <w:r w:rsidRPr="00C5125E">
        <w:t xml:space="preserve"> </w:t>
      </w:r>
      <w:r w:rsidR="006173D6">
        <w:t xml:space="preserve">face parte integranta din </w:t>
      </w:r>
      <w:r w:rsidR="006173D6" w:rsidRPr="006173D6">
        <w:t>Serviciul Achiziții Publice, Relații cu Mass-Media, Secretariat</w:t>
      </w:r>
      <w:r w:rsidR="006173D6">
        <w:t xml:space="preserve"> si </w:t>
      </w:r>
      <w:r w:rsidRPr="00C5125E">
        <w:t>asigură prin structura sa suportul de lucru pentru celelalte compartimente functionale ale Complexului Multifunctional Caraiman. Compartimentul Secretariat nu desfășoară programe, în sensul propunerii unor obiective concrete, își desfășoară activitatea în funcție de problemele specific apărute.</w:t>
      </w:r>
    </w:p>
    <w:p w14:paraId="19B2B860" w14:textId="77777777" w:rsidR="001A3101" w:rsidRPr="00C5125E" w:rsidRDefault="001A3101" w:rsidP="001A3101">
      <w:pPr>
        <w:jc w:val="both"/>
      </w:pPr>
      <w:r w:rsidRPr="00C5125E">
        <w:t>Misiuni și obiective generale care au fost atinse în anul 2018:</w:t>
      </w:r>
    </w:p>
    <w:p w14:paraId="7857F22B" w14:textId="614D945C" w:rsidR="001A3101" w:rsidRPr="00C5125E" w:rsidRDefault="001A3101" w:rsidP="001A3101">
      <w:pPr>
        <w:pStyle w:val="ListParagraph"/>
        <w:numPr>
          <w:ilvl w:val="0"/>
          <w:numId w:val="58"/>
        </w:numPr>
        <w:jc w:val="both"/>
      </w:pPr>
      <w:r w:rsidRPr="00C5125E">
        <w:t>Preluarea apelurilor telefonice, înregistrarea și repartizarea documentelor către servicii/</w:t>
      </w:r>
      <w:r w:rsidR="00F1769A">
        <w:t xml:space="preserve"> </w:t>
      </w:r>
      <w:r w:rsidRPr="00C5125E">
        <w:t>compartimente.</w:t>
      </w:r>
    </w:p>
    <w:p w14:paraId="60F25DC5" w14:textId="2D217D4F" w:rsidR="001A3101" w:rsidRPr="00C5125E" w:rsidRDefault="00435D11" w:rsidP="001A3101">
      <w:pPr>
        <w:pStyle w:val="ListParagraph"/>
        <w:numPr>
          <w:ilvl w:val="0"/>
          <w:numId w:val="58"/>
        </w:numPr>
        <w:jc w:val="both"/>
      </w:pPr>
      <w:r>
        <w:t>Î</w:t>
      </w:r>
      <w:r w:rsidR="001A3101" w:rsidRPr="00C5125E">
        <w:t>nregistrarea în registrele de intrare ieșire, registrul special, registrul de corespondență intern.</w:t>
      </w:r>
    </w:p>
    <w:p w14:paraId="4D043C09" w14:textId="570283C5" w:rsidR="001A3101" w:rsidRPr="00C5125E" w:rsidRDefault="001A3101" w:rsidP="001A3101">
      <w:pPr>
        <w:pStyle w:val="ListParagraph"/>
        <w:numPr>
          <w:ilvl w:val="0"/>
          <w:numId w:val="58"/>
        </w:numPr>
        <w:jc w:val="both"/>
      </w:pPr>
      <w:r w:rsidRPr="00C5125E">
        <w:t>Asigură accesul la informațiile de interes public din oficiu sau la cerere.</w:t>
      </w:r>
    </w:p>
    <w:p w14:paraId="36800D92" w14:textId="487383FC" w:rsidR="001A3101" w:rsidRPr="00C5125E" w:rsidRDefault="001A3101" w:rsidP="001A3101">
      <w:pPr>
        <w:pStyle w:val="ListParagraph"/>
        <w:numPr>
          <w:ilvl w:val="0"/>
          <w:numId w:val="58"/>
        </w:numPr>
        <w:jc w:val="both"/>
      </w:pPr>
      <w:r w:rsidRPr="00C5125E">
        <w:t>Asigură persoanelor, la cererea acestora, informațiile de interes public solicitate în scris sau verbal.</w:t>
      </w:r>
    </w:p>
    <w:p w14:paraId="69956DE2" w14:textId="79E3A628" w:rsidR="001A3101" w:rsidRPr="00C5125E" w:rsidRDefault="001A3101" w:rsidP="001A3101">
      <w:pPr>
        <w:pStyle w:val="ListParagraph"/>
        <w:numPr>
          <w:ilvl w:val="0"/>
          <w:numId w:val="58"/>
        </w:numPr>
        <w:jc w:val="both"/>
      </w:pPr>
      <w:r w:rsidRPr="00C5125E">
        <w:t>Are obligația să precizeze condițiile și formele în care are loc accesul la informațiile de interes public și să furnizeze pe loc informațiile solicitate, în situația în care acestea sunt deținute în cadrul compartimentului.</w:t>
      </w:r>
    </w:p>
    <w:p w14:paraId="56312097" w14:textId="33774139" w:rsidR="001A3101" w:rsidRPr="00C5125E" w:rsidRDefault="001A3101" w:rsidP="001A3101">
      <w:pPr>
        <w:pStyle w:val="ListParagraph"/>
        <w:numPr>
          <w:ilvl w:val="0"/>
          <w:numId w:val="58"/>
        </w:numPr>
        <w:jc w:val="both"/>
      </w:pPr>
      <w:r w:rsidRPr="00C5125E">
        <w:t xml:space="preserve">Pentru rezolvarea temeinică și legală a petițiilor, au fost îndrumate către compartimentele de specialitate, cu precizarea termenului de trimitere a răspunsului.   </w:t>
      </w:r>
    </w:p>
    <w:p w14:paraId="675422DE" w14:textId="0FF5725D" w:rsidR="001A3101" w:rsidRPr="00C5125E" w:rsidRDefault="001A3101" w:rsidP="001A3101">
      <w:pPr>
        <w:pStyle w:val="ListParagraph"/>
        <w:numPr>
          <w:ilvl w:val="0"/>
          <w:numId w:val="58"/>
        </w:numPr>
        <w:jc w:val="both"/>
      </w:pPr>
      <w:proofErr w:type="gramStart"/>
      <w:r w:rsidRPr="00C5125E">
        <w:t>A</w:t>
      </w:r>
      <w:proofErr w:type="gramEnd"/>
      <w:r w:rsidRPr="00C5125E">
        <w:t xml:space="preserve"> avut obligația să urmărească soluționarea și redactarea în termen a răspunsului.</w:t>
      </w:r>
    </w:p>
    <w:p w14:paraId="21CA8FCB" w14:textId="50D2F298" w:rsidR="001A3101" w:rsidRPr="00C5125E" w:rsidRDefault="001A3101" w:rsidP="001A3101">
      <w:pPr>
        <w:pStyle w:val="ListParagraph"/>
        <w:numPr>
          <w:ilvl w:val="0"/>
          <w:numId w:val="58"/>
        </w:numPr>
        <w:jc w:val="both"/>
      </w:pPr>
      <w:r w:rsidRPr="00C5125E">
        <w:t>Redactarea răspunsurilor în termen la solicitările adresate compartimentului nostru.</w:t>
      </w:r>
    </w:p>
    <w:p w14:paraId="268F1404" w14:textId="4C87D300" w:rsidR="001A3101" w:rsidRPr="00C5125E" w:rsidRDefault="001A3101" w:rsidP="001A3101">
      <w:pPr>
        <w:pStyle w:val="ListParagraph"/>
        <w:numPr>
          <w:ilvl w:val="0"/>
          <w:numId w:val="58"/>
        </w:numPr>
        <w:jc w:val="both"/>
      </w:pPr>
      <w:r w:rsidRPr="00C5125E">
        <w:t>Asigură expedierea răspunsurilor către petiționar a petițiilor înregistrate în cadrul compartimentului, îngrijindu-se de întocmirea borderoului poștal, clasarea și arhivarea petițiilor.</w:t>
      </w:r>
    </w:p>
    <w:p w14:paraId="40A09B82" w14:textId="05907216" w:rsidR="001A3101" w:rsidRPr="00C5125E" w:rsidRDefault="001A3101" w:rsidP="001A3101">
      <w:pPr>
        <w:pStyle w:val="ListParagraph"/>
        <w:numPr>
          <w:ilvl w:val="0"/>
          <w:numId w:val="58"/>
        </w:numPr>
        <w:jc w:val="both"/>
      </w:pPr>
      <w:r w:rsidRPr="00C5125E">
        <w:lastRenderedPageBreak/>
        <w:t>S-a permis consultarea documentelor aflate în depozitul arhivă de către serviciile/ birourile/ compartimentele din cadrul instituției.</w:t>
      </w:r>
    </w:p>
    <w:p w14:paraId="6C7A94A1" w14:textId="0E6BD01F" w:rsidR="001A3101" w:rsidRPr="00C5125E" w:rsidRDefault="001A3101" w:rsidP="001A3101">
      <w:pPr>
        <w:pStyle w:val="ListParagraph"/>
        <w:numPr>
          <w:ilvl w:val="0"/>
          <w:numId w:val="58"/>
        </w:numPr>
        <w:jc w:val="both"/>
      </w:pPr>
      <w:r w:rsidRPr="00C5125E">
        <w:t>Monitorizarea documentelor externe.</w:t>
      </w:r>
    </w:p>
    <w:p w14:paraId="35A4CC7D" w14:textId="5E35F827" w:rsidR="001A3101" w:rsidRPr="00C5125E" w:rsidRDefault="001A3101" w:rsidP="001A3101">
      <w:pPr>
        <w:pStyle w:val="ListParagraph"/>
        <w:numPr>
          <w:ilvl w:val="0"/>
          <w:numId w:val="58"/>
        </w:numPr>
        <w:jc w:val="both"/>
      </w:pPr>
      <w:r w:rsidRPr="00C5125E">
        <w:t>Arhivarea documentelor.</w:t>
      </w:r>
    </w:p>
    <w:p w14:paraId="0E45B5C0" w14:textId="1FDEE566" w:rsidR="001A3101" w:rsidRPr="00C5125E" w:rsidRDefault="001A3101" w:rsidP="001A3101">
      <w:pPr>
        <w:pStyle w:val="ListParagraph"/>
        <w:numPr>
          <w:ilvl w:val="0"/>
          <w:numId w:val="58"/>
        </w:numPr>
        <w:jc w:val="both"/>
      </w:pPr>
      <w:r w:rsidRPr="00C5125E">
        <w:t>Transportul personalului instituței cu autoturismele din dotare în interes de serviciu.</w:t>
      </w:r>
      <w:r w:rsidR="00435D11">
        <w:t xml:space="preserve"> </w:t>
      </w:r>
      <w:r w:rsidRPr="00C5125E">
        <w:t>Demersuri necesare în vederea asigurării mentenanței autovehiculelor din dotarea instituției.</w:t>
      </w:r>
    </w:p>
    <w:p w14:paraId="235A2E2A" w14:textId="1E1BB15F" w:rsidR="001A3101" w:rsidRPr="00C5125E" w:rsidRDefault="001A3101" w:rsidP="001A3101">
      <w:pPr>
        <w:pStyle w:val="ListParagraph"/>
        <w:numPr>
          <w:ilvl w:val="0"/>
          <w:numId w:val="58"/>
        </w:numPr>
        <w:jc w:val="both"/>
      </w:pPr>
      <w:r w:rsidRPr="00C5125E">
        <w:t>Preluarea documentelor de la servicii/compartimente/birouri și depozitarea în depozitul ARHIVA.</w:t>
      </w:r>
    </w:p>
    <w:p w14:paraId="4F13F7D0" w14:textId="739313AF" w:rsidR="00D60D5E" w:rsidRPr="00C5125E" w:rsidRDefault="001A3101" w:rsidP="00CE5E89">
      <w:pPr>
        <w:pStyle w:val="ListParagraph"/>
        <w:numPr>
          <w:ilvl w:val="0"/>
          <w:numId w:val="58"/>
        </w:numPr>
        <w:jc w:val="both"/>
      </w:pPr>
      <w:r w:rsidRPr="00C5125E">
        <w:t>Participarea ca membru sau președinte la concursuri de angajare organizate în cadrul instituției pentru personal contractual.</w:t>
      </w:r>
    </w:p>
    <w:p w14:paraId="13A6DF8F" w14:textId="77777777" w:rsidR="001A3101" w:rsidRPr="00C5125E" w:rsidRDefault="001A3101" w:rsidP="001A3101">
      <w:pPr>
        <w:jc w:val="both"/>
      </w:pPr>
      <w:r w:rsidRPr="00C5125E">
        <w:t xml:space="preserve">            In cursul anului 2018 în cadrul Biroului Secretariat, Dispecerat si Transport s-au înregistrat urmatoarele documente: </w:t>
      </w:r>
    </w:p>
    <w:p w14:paraId="16019B6D" w14:textId="22257FDC" w:rsidR="001A3101" w:rsidRPr="00C5125E" w:rsidRDefault="001A3101" w:rsidP="001A3101">
      <w:pPr>
        <w:pStyle w:val="ListParagraph"/>
        <w:numPr>
          <w:ilvl w:val="0"/>
          <w:numId w:val="59"/>
        </w:numPr>
        <w:jc w:val="both"/>
      </w:pPr>
      <w:r w:rsidRPr="00C5125E">
        <w:t>Registru intrări de la Nr. 1 la 5644</w:t>
      </w:r>
    </w:p>
    <w:p w14:paraId="56B45992" w14:textId="77777777" w:rsidR="001A3101" w:rsidRPr="00C5125E" w:rsidRDefault="001A3101" w:rsidP="001A3101">
      <w:pPr>
        <w:pStyle w:val="ListParagraph"/>
        <w:numPr>
          <w:ilvl w:val="0"/>
          <w:numId w:val="59"/>
        </w:numPr>
        <w:jc w:val="both"/>
      </w:pPr>
      <w:r w:rsidRPr="00C5125E">
        <w:t>Registru ieșiri de la Nr. 1 la 1475</w:t>
      </w:r>
    </w:p>
    <w:p w14:paraId="5FDD1FFC" w14:textId="77777777" w:rsidR="001A3101" w:rsidRPr="00C5125E" w:rsidRDefault="001A3101" w:rsidP="001A3101">
      <w:pPr>
        <w:pStyle w:val="ListParagraph"/>
        <w:numPr>
          <w:ilvl w:val="0"/>
          <w:numId w:val="59"/>
        </w:numPr>
        <w:jc w:val="both"/>
      </w:pPr>
      <w:r w:rsidRPr="00C5125E">
        <w:t>Registru special intrari de la Nr. 1 la 14</w:t>
      </w:r>
    </w:p>
    <w:p w14:paraId="4121009B" w14:textId="77777777" w:rsidR="001A3101" w:rsidRPr="00C5125E" w:rsidRDefault="001A3101" w:rsidP="001A3101">
      <w:pPr>
        <w:pStyle w:val="ListParagraph"/>
        <w:numPr>
          <w:ilvl w:val="0"/>
          <w:numId w:val="59"/>
        </w:numPr>
        <w:jc w:val="both"/>
      </w:pPr>
      <w:r w:rsidRPr="00C5125E">
        <w:t>Registru special ieșiri de la Nr. 1 la 18</w:t>
      </w:r>
    </w:p>
    <w:p w14:paraId="2A211007" w14:textId="6A786428" w:rsidR="001A3101" w:rsidRPr="00C5125E" w:rsidRDefault="001A3101" w:rsidP="001A3101">
      <w:pPr>
        <w:pStyle w:val="ListParagraph"/>
        <w:numPr>
          <w:ilvl w:val="0"/>
          <w:numId w:val="59"/>
        </w:numPr>
        <w:jc w:val="both"/>
      </w:pPr>
      <w:r w:rsidRPr="00C5125E">
        <w:t>Propunere financiar</w:t>
      </w:r>
      <w:r w:rsidR="00435D11">
        <w:t>ă</w:t>
      </w:r>
      <w:r w:rsidRPr="00C5125E">
        <w:t xml:space="preserve"> - 1</w:t>
      </w:r>
    </w:p>
    <w:p w14:paraId="62E533F8" w14:textId="2BBAC452" w:rsidR="00D60D5E" w:rsidRPr="00C5125E" w:rsidRDefault="001A3101" w:rsidP="00CE5E89">
      <w:pPr>
        <w:pStyle w:val="ListParagraph"/>
        <w:numPr>
          <w:ilvl w:val="0"/>
          <w:numId w:val="59"/>
        </w:numPr>
        <w:jc w:val="both"/>
      </w:pPr>
      <w:r w:rsidRPr="00C5125E">
        <w:t>Au fost înscriși în audiență 10 petenți</w:t>
      </w:r>
    </w:p>
    <w:p w14:paraId="760C2760" w14:textId="5E9A8C90" w:rsidR="001A3101" w:rsidRPr="00C5125E" w:rsidRDefault="001A3101" w:rsidP="001A3101">
      <w:pPr>
        <w:jc w:val="both"/>
      </w:pPr>
      <w:r w:rsidRPr="00C5125E">
        <w:t xml:space="preserve">            În cadrul Compartimentului Dispecerat au fost înregistrate:</w:t>
      </w:r>
    </w:p>
    <w:p w14:paraId="4B4F7679" w14:textId="20581F33" w:rsidR="001A3101" w:rsidRPr="00C5125E" w:rsidRDefault="001A3101" w:rsidP="001A3101">
      <w:pPr>
        <w:pStyle w:val="ListParagraph"/>
        <w:numPr>
          <w:ilvl w:val="0"/>
          <w:numId w:val="60"/>
        </w:numPr>
        <w:jc w:val="both"/>
      </w:pPr>
      <w:r w:rsidRPr="00C5125E">
        <w:t>8460 apeluri telefonice;</w:t>
      </w:r>
    </w:p>
    <w:p w14:paraId="4280EFAD" w14:textId="58B08CE2" w:rsidR="001A3101" w:rsidRPr="00C5125E" w:rsidRDefault="001A3101" w:rsidP="001A3101">
      <w:pPr>
        <w:pStyle w:val="ListParagraph"/>
        <w:numPr>
          <w:ilvl w:val="0"/>
          <w:numId w:val="60"/>
        </w:numPr>
        <w:jc w:val="both"/>
      </w:pPr>
      <w:r w:rsidRPr="00C5125E">
        <w:t>8325 program</w:t>
      </w:r>
      <w:r w:rsidR="00435D11">
        <w:t>ă</w:t>
      </w:r>
      <w:r w:rsidRPr="00C5125E">
        <w:t>ri;</w:t>
      </w:r>
    </w:p>
    <w:p w14:paraId="67779304" w14:textId="55D72120" w:rsidR="001A3101" w:rsidRPr="00C5125E" w:rsidRDefault="001A3101" w:rsidP="001A3101">
      <w:pPr>
        <w:pStyle w:val="ListParagraph"/>
        <w:numPr>
          <w:ilvl w:val="0"/>
          <w:numId w:val="60"/>
        </w:numPr>
        <w:jc w:val="both"/>
      </w:pPr>
      <w:r w:rsidRPr="00C5125E">
        <w:t>8325 fișe de solicitare;</w:t>
      </w:r>
    </w:p>
    <w:p w14:paraId="714FF21E" w14:textId="0CD1B5E0" w:rsidR="001A3101" w:rsidRPr="00C5125E" w:rsidRDefault="001A3101" w:rsidP="001A3101">
      <w:pPr>
        <w:pStyle w:val="ListParagraph"/>
        <w:numPr>
          <w:ilvl w:val="0"/>
          <w:numId w:val="60"/>
        </w:numPr>
        <w:jc w:val="both"/>
      </w:pPr>
      <w:r w:rsidRPr="00C5125E">
        <w:t>13 solicitări redirecționate;</w:t>
      </w:r>
    </w:p>
    <w:p w14:paraId="230857CB" w14:textId="43F3B456" w:rsidR="001A3101" w:rsidRPr="00C5125E" w:rsidRDefault="001A3101" w:rsidP="001A3101">
      <w:pPr>
        <w:pStyle w:val="ListParagraph"/>
        <w:numPr>
          <w:ilvl w:val="0"/>
          <w:numId w:val="60"/>
        </w:numPr>
        <w:jc w:val="both"/>
      </w:pPr>
      <w:r w:rsidRPr="00C5125E">
        <w:t>Preluarea apelurilor telefonice, legatura permanentă prin dispecerat cu personalul medical.</w:t>
      </w:r>
    </w:p>
    <w:p w14:paraId="121CD9FF" w14:textId="549F8CFD" w:rsidR="001A3101" w:rsidRPr="00C5125E" w:rsidRDefault="001A3101" w:rsidP="001A3101">
      <w:pPr>
        <w:pStyle w:val="ListParagraph"/>
        <w:numPr>
          <w:ilvl w:val="0"/>
          <w:numId w:val="60"/>
        </w:numPr>
        <w:jc w:val="both"/>
      </w:pPr>
      <w:r w:rsidRPr="00C5125E">
        <w:t>Programarea pacienților.</w:t>
      </w:r>
    </w:p>
    <w:p w14:paraId="77E3B78B" w14:textId="44F50290" w:rsidR="001A3101" w:rsidRPr="00C5125E" w:rsidRDefault="001A3101" w:rsidP="001A3101">
      <w:pPr>
        <w:pStyle w:val="ListParagraph"/>
        <w:numPr>
          <w:ilvl w:val="0"/>
          <w:numId w:val="60"/>
        </w:numPr>
        <w:jc w:val="both"/>
      </w:pPr>
      <w:r w:rsidRPr="00C5125E">
        <w:t>Completarea fișei de solicitare.</w:t>
      </w:r>
    </w:p>
    <w:p w14:paraId="55FBDB5F" w14:textId="28AA2296" w:rsidR="00D60D5E" w:rsidRPr="00C5125E" w:rsidRDefault="001A3101" w:rsidP="001A3101">
      <w:pPr>
        <w:pStyle w:val="ListParagraph"/>
        <w:numPr>
          <w:ilvl w:val="0"/>
          <w:numId w:val="60"/>
        </w:numPr>
        <w:jc w:val="both"/>
      </w:pPr>
      <w:r w:rsidRPr="00C5125E">
        <w:t>Redirecționarea solicitărilor care nu fac obiectul activității Ambulanței Sociale.</w:t>
      </w:r>
    </w:p>
    <w:p w14:paraId="50A64ABF" w14:textId="02A0E48C" w:rsidR="00D60D5E" w:rsidRPr="00C5125E" w:rsidRDefault="001A3101" w:rsidP="00CE5E89">
      <w:pPr>
        <w:jc w:val="both"/>
      </w:pPr>
      <w:r w:rsidRPr="00C5125E">
        <w:t xml:space="preserve">            Pe întreg anul 2018 s-a acordat suport funcțional compartimentelor funcționale ale Complexului Multifuncțional Caraiman.</w:t>
      </w:r>
    </w:p>
    <w:p w14:paraId="70D83483" w14:textId="6ED214CA" w:rsidR="00D60D5E" w:rsidRDefault="00D60D5E" w:rsidP="00CE5E89">
      <w:pPr>
        <w:jc w:val="both"/>
      </w:pPr>
    </w:p>
    <w:p w14:paraId="0C74753F" w14:textId="6AC2A450" w:rsidR="00C5125E" w:rsidRDefault="00C5125E" w:rsidP="00CE5E89">
      <w:pPr>
        <w:jc w:val="both"/>
      </w:pPr>
    </w:p>
    <w:p w14:paraId="48267444" w14:textId="77777777" w:rsidR="00C5125E" w:rsidRPr="00C5125E" w:rsidRDefault="00C5125E" w:rsidP="00CE5E89">
      <w:pPr>
        <w:jc w:val="both"/>
      </w:pPr>
    </w:p>
    <w:p w14:paraId="68E26F7A" w14:textId="484B619D" w:rsidR="00C5125E" w:rsidRPr="00C5125E" w:rsidRDefault="00C5125E" w:rsidP="00C5125E">
      <w:pPr>
        <w:jc w:val="both"/>
      </w:pPr>
      <w:r>
        <w:t xml:space="preserve">        </w:t>
      </w:r>
      <w:r w:rsidRPr="00C5125E">
        <w:t>Serviciul </w:t>
      </w:r>
      <w:r w:rsidRPr="00C5125E">
        <w:rPr>
          <w:b/>
          <w:bCs/>
          <w:i/>
          <w:iCs/>
          <w:sz w:val="28"/>
          <w:szCs w:val="28"/>
        </w:rPr>
        <w:t>Administrativ</w:t>
      </w:r>
      <w:r w:rsidRPr="00C5125E">
        <w:t> gestionează întregul sistem de</w:t>
      </w:r>
      <w:r>
        <w:t xml:space="preserve"> </w:t>
      </w:r>
      <w:r w:rsidRPr="00C5125E">
        <w:t>aprovizionare/administrare al instituției și al patrimoniului acesteia, având drept rol fundamental inițierea, programarea/planificarea, implementarea procedurilor de aprovizionare, a procedurilor de curățenie/igienizare, a managementului deșeurilor, a derulării în bune condiții și funcționale a Complexului Multifuncțional Caraiman și a Centrului de Recuperare Medicală și a Centrului de zi Alzheimer.</w:t>
      </w:r>
      <w:r>
        <w:t xml:space="preserve"> </w:t>
      </w:r>
      <w:r w:rsidRPr="00C5125E">
        <w:t>Serviciul administrează patrimoniul Complexului Multifuncțional Caraiman dispus pe o suprafață de teren de 5163,07 m2, care cuprinde un imobil dispus pe 3 nivele format din 2 corpuri A și B, Ambulanța socială corpul C, clădire dispusă pe 2 nivele cu parc auto propriu (4 ambulanțe sociale tip Bl/B2) și Centrul de Recuperare Medicală și Centrul de zi Alzheimer desfășurat pe o suprafață de aprox.800 mp, a cărui aprovizionare cade în sarcina serviciului administrativ.</w:t>
      </w:r>
    </w:p>
    <w:p w14:paraId="51DB7B74" w14:textId="77777777" w:rsidR="00C5125E" w:rsidRPr="00C5125E" w:rsidRDefault="00C5125E" w:rsidP="00C5125E">
      <w:pPr>
        <w:jc w:val="both"/>
      </w:pPr>
      <w:r w:rsidRPr="00C5125E">
        <w:t xml:space="preserve">               Serviciul Administrativ - structură de specialitate din cadrul Complexului Multifuncțional Caraiman, aflat în subordinea directă a Directorului Executiv al instituției, pe durata anului 2018 a reușit să doteze, cu sprijinul Serviciului Achiziții Publice, cu două autoutilitare 6+1 locuri cu lift hidraulic pentru transportul persoanelor cu dizabilități sau afecțiuni locomotorii în vederea efectuării tratamentelor medicale, aparatură de înaltă performanță de fizioterapie și kinetoterapie, a efectuat lucrări de instalații electrice pentru racordarea/instalarea și punerea în funcțiune a echipamentelor non-medicale achiziționate în anii anteriori, respectiv calandru industrial, mașini industriale de spalat, etc.</w:t>
      </w:r>
    </w:p>
    <w:p w14:paraId="6C1BECB3" w14:textId="77777777" w:rsidR="00C5125E" w:rsidRPr="00C5125E" w:rsidRDefault="00C5125E" w:rsidP="00C5125E">
      <w:pPr>
        <w:jc w:val="both"/>
      </w:pPr>
      <w:r w:rsidRPr="00C5125E">
        <w:t>Totodată, în vederea sprijinirii celorlalte compartimente funcționale ale C.M Caraiman, Serviciul Administrativ a asigurat:</w:t>
      </w:r>
    </w:p>
    <w:p w14:paraId="06548DE3" w14:textId="77777777" w:rsidR="00C5125E" w:rsidRPr="00C5125E" w:rsidRDefault="00C5125E" w:rsidP="00C5125E">
      <w:pPr>
        <w:pStyle w:val="ListParagraph"/>
        <w:numPr>
          <w:ilvl w:val="0"/>
          <w:numId w:val="31"/>
        </w:numPr>
        <w:jc w:val="both"/>
      </w:pPr>
      <w:r w:rsidRPr="00C5125E">
        <w:lastRenderedPageBreak/>
        <w:t>curațenia în cadrul instituției;</w:t>
      </w:r>
    </w:p>
    <w:p w14:paraId="74D3DE81" w14:textId="77777777" w:rsidR="00C5125E" w:rsidRPr="00C5125E" w:rsidRDefault="00C5125E" w:rsidP="00C5125E">
      <w:pPr>
        <w:pStyle w:val="ListParagraph"/>
        <w:numPr>
          <w:ilvl w:val="0"/>
          <w:numId w:val="31"/>
        </w:numPr>
        <w:jc w:val="both"/>
      </w:pPr>
      <w:r w:rsidRPr="00C5125E">
        <w:t>securitatea bunurilor și a persoanelor prin intermediul serviciului externalizat</w:t>
      </w:r>
    </w:p>
    <w:p w14:paraId="7F0BFF09" w14:textId="77777777" w:rsidR="00C5125E" w:rsidRPr="00C5125E" w:rsidRDefault="00C5125E" w:rsidP="00C5125E">
      <w:pPr>
        <w:pStyle w:val="ListParagraph"/>
        <w:numPr>
          <w:ilvl w:val="0"/>
          <w:numId w:val="31"/>
        </w:numPr>
        <w:jc w:val="both"/>
      </w:pPr>
      <w:r w:rsidRPr="00C5125E">
        <w:t xml:space="preserve">mentenanța clădirii, </w:t>
      </w:r>
      <w:proofErr w:type="gramStart"/>
      <w:r w:rsidRPr="00C5125E">
        <w:t>a</w:t>
      </w:r>
      <w:proofErr w:type="gramEnd"/>
      <w:r w:rsidRPr="00C5125E">
        <w:t xml:space="preserve"> echipamentelor de distribuție a energiei electrice, termice și a gazelor naturale</w:t>
      </w:r>
    </w:p>
    <w:p w14:paraId="0A43E5FF" w14:textId="77777777" w:rsidR="00C5125E" w:rsidRPr="00C5125E" w:rsidRDefault="00C5125E" w:rsidP="00C5125E">
      <w:pPr>
        <w:pStyle w:val="ListParagraph"/>
        <w:numPr>
          <w:ilvl w:val="0"/>
          <w:numId w:val="31"/>
        </w:numPr>
        <w:jc w:val="both"/>
      </w:pPr>
      <w:r w:rsidRPr="00C5125E">
        <w:t>mentenanța echipamentelor medicale prin intermediul prestatorilor de servicii</w:t>
      </w:r>
    </w:p>
    <w:p w14:paraId="69DB2680" w14:textId="77777777" w:rsidR="00C5125E" w:rsidRPr="00C5125E" w:rsidRDefault="00C5125E" w:rsidP="00C5125E">
      <w:pPr>
        <w:pStyle w:val="ListParagraph"/>
        <w:numPr>
          <w:ilvl w:val="0"/>
          <w:numId w:val="31"/>
        </w:numPr>
        <w:jc w:val="both"/>
      </w:pPr>
      <w:r w:rsidRPr="00C5125E">
        <w:t>mentenanța parcului auto activ (ambulanțe) din dotarea instituției</w:t>
      </w:r>
    </w:p>
    <w:p w14:paraId="1760E58D" w14:textId="77777777" w:rsidR="00C5125E" w:rsidRPr="00C5125E" w:rsidRDefault="00C5125E" w:rsidP="00C5125E">
      <w:pPr>
        <w:pStyle w:val="ListParagraph"/>
        <w:numPr>
          <w:ilvl w:val="0"/>
          <w:numId w:val="31"/>
        </w:numPr>
        <w:jc w:val="both"/>
      </w:pPr>
      <w:r w:rsidRPr="00C5125E">
        <w:t>susținerea și implicarea în ceea ce privește suplimentarea și separarea de la furnizorul de energie electrică a consumului energetic în vederea amenajării spațiului destinat Laboratorului de Radiologie și Imagistică pentru dotarea și amplasarea unui RX nou achiziționat.</w:t>
      </w:r>
    </w:p>
    <w:p w14:paraId="7B531F05" w14:textId="77777777" w:rsidR="00C5125E" w:rsidRPr="00C5125E" w:rsidRDefault="00C5125E" w:rsidP="00C5125E">
      <w:pPr>
        <w:jc w:val="both"/>
      </w:pPr>
      <w:r w:rsidRPr="00C5125E">
        <w:t xml:space="preserve">            Personalul de tip contractual din cadrul Serviciului Administrativ, a realizat în condiții optime de calitate și în termen a sarcinilor administrative (aprovizionarea dozatoarelor de apa cu pahare de unică folosință, urmarește întreținerea curățeniei în instituție (angajarea a 5 persoane având ocupația de ingrijitori clădire), precum și folosirea corespunzătoare a dezinfectanților, a materialelor de curățenie, a botoșilor de unică folosință, a colectării și depozitării temporare a deșeurilor medicale și menajere, etc.</w:t>
      </w:r>
    </w:p>
    <w:p w14:paraId="3EDA09FD" w14:textId="77777777" w:rsidR="00C5125E" w:rsidRPr="00C5125E" w:rsidRDefault="00C5125E" w:rsidP="00C5125E">
      <w:pPr>
        <w:jc w:val="both"/>
      </w:pPr>
      <w:r w:rsidRPr="00C5125E">
        <w:t>Complexul Multifuncțional Caraiman, prin Serviciul Administrativ a întocmit în 2018:</w:t>
      </w:r>
    </w:p>
    <w:p w14:paraId="4DBDFC76" w14:textId="77777777" w:rsidR="00C5125E" w:rsidRPr="00C5125E" w:rsidRDefault="00C5125E" w:rsidP="00C5125E">
      <w:pPr>
        <w:pStyle w:val="ListParagraph"/>
        <w:numPr>
          <w:ilvl w:val="0"/>
          <w:numId w:val="32"/>
        </w:numPr>
        <w:jc w:val="both"/>
      </w:pPr>
      <w:r w:rsidRPr="00C5125E">
        <w:t>316 referate de necesitate;</w:t>
      </w:r>
    </w:p>
    <w:p w14:paraId="0C8B14A2" w14:textId="77777777" w:rsidR="00C5125E" w:rsidRPr="00C5125E" w:rsidRDefault="00C5125E" w:rsidP="00C5125E">
      <w:pPr>
        <w:pStyle w:val="ListParagraph"/>
        <w:numPr>
          <w:ilvl w:val="0"/>
          <w:numId w:val="32"/>
        </w:numPr>
        <w:jc w:val="both"/>
      </w:pPr>
      <w:r w:rsidRPr="00C5125E">
        <w:t>14 caiete de sarcini;</w:t>
      </w:r>
    </w:p>
    <w:p w14:paraId="4EA3558E" w14:textId="77777777" w:rsidR="00C5125E" w:rsidRPr="00C5125E" w:rsidRDefault="00C5125E" w:rsidP="00C5125E">
      <w:pPr>
        <w:pStyle w:val="ListParagraph"/>
        <w:numPr>
          <w:ilvl w:val="0"/>
          <w:numId w:val="32"/>
        </w:numPr>
        <w:jc w:val="both"/>
      </w:pPr>
      <w:r w:rsidRPr="00C5125E">
        <w:t>3 note de fundamentare privind necesitatea achiziționarii de autoutilitare, aparatură/mobilier medical, sistem multimedia de promovare a serviciilor medicale realizate în cadrul unității, dispoziții de plată;</w:t>
      </w:r>
    </w:p>
    <w:p w14:paraId="6B160618" w14:textId="77777777" w:rsidR="00C5125E" w:rsidRPr="00C5125E" w:rsidRDefault="00C5125E" w:rsidP="00C5125E">
      <w:pPr>
        <w:pStyle w:val="ListParagraph"/>
        <w:numPr>
          <w:ilvl w:val="0"/>
          <w:numId w:val="32"/>
        </w:numPr>
        <w:jc w:val="both"/>
      </w:pPr>
      <w:r w:rsidRPr="00C5125E">
        <w:t>Peste 100 de depuneri de plicuri către Poșta Română SA.</w:t>
      </w:r>
    </w:p>
    <w:p w14:paraId="46F4BAEF" w14:textId="77777777" w:rsidR="00C5125E" w:rsidRPr="00C5125E" w:rsidRDefault="00C5125E" w:rsidP="00C5125E">
      <w:pPr>
        <w:jc w:val="both"/>
      </w:pPr>
      <w:r w:rsidRPr="00C5125E">
        <w:t>Totodată, cu sprijinul Serviciului Administrativ, au fost achiziționate:</w:t>
      </w:r>
    </w:p>
    <w:p w14:paraId="35B4322D" w14:textId="77777777" w:rsidR="00C5125E" w:rsidRPr="00C5125E" w:rsidRDefault="00C5125E" w:rsidP="00C5125E">
      <w:pPr>
        <w:pStyle w:val="ListParagraph"/>
        <w:numPr>
          <w:ilvl w:val="0"/>
          <w:numId w:val="33"/>
        </w:numPr>
        <w:jc w:val="both"/>
      </w:pPr>
      <w:r w:rsidRPr="00C5125E">
        <w:t>Produse: scaune ergonomice, autoutilitare, materiale sanitare, vestiare, aere condiționate, scaun rotativ, mobilier medical și nonmedical, materiale de curațenie, aparatură medicală, sistem de apelare medicală, calculatoare și copiatoare, ventilatoare de mare putere etc.</w:t>
      </w:r>
    </w:p>
    <w:p w14:paraId="5CF5A989" w14:textId="77777777" w:rsidR="00C5125E" w:rsidRPr="00C5125E" w:rsidRDefault="00C5125E" w:rsidP="00C5125E">
      <w:pPr>
        <w:pStyle w:val="ListParagraph"/>
        <w:numPr>
          <w:ilvl w:val="0"/>
          <w:numId w:val="33"/>
        </w:numPr>
        <w:jc w:val="both"/>
      </w:pPr>
      <w:r w:rsidRPr="00C5125E">
        <w:t>Servicii: Laborator tehnică dentară, Servicii de pază, Consultanță privind întocmirea CS de lucrări de abilitare clădire ambulanță și garaj aferente, servicii de deratizare, dezinsecție, dezinfecție, servicii de vidanjare, servicii IT, servicii colectare, depozitare, transport și eliminare deșeuri menajere și deșeuri medicale, servicii curațare faxuri și imprimante, servicii mentenanță sistem de incendiu, mentenanță sistem de supraveghere, service aparatură medicală, servicii digital signance.</w:t>
      </w:r>
    </w:p>
    <w:p w14:paraId="5775C7A8" w14:textId="77777777" w:rsidR="00C5125E" w:rsidRPr="00C5125E" w:rsidRDefault="00C5125E" w:rsidP="00C5125E">
      <w:pPr>
        <w:pStyle w:val="ListParagraph"/>
        <w:numPr>
          <w:ilvl w:val="0"/>
          <w:numId w:val="33"/>
        </w:numPr>
        <w:jc w:val="both"/>
      </w:pPr>
      <w:r w:rsidRPr="00C5125E">
        <w:t>Lucrări: Lucrări la instalațiile electrice, lucrări de abilitare clădire ambulanță și garaj aferente și amenajare ramp</w:t>
      </w:r>
      <w:r w:rsidRPr="00C5125E">
        <w:rPr>
          <w:lang w:val="ro-RO"/>
        </w:rPr>
        <w:t>ă</w:t>
      </w:r>
      <w:r w:rsidRPr="00C5125E">
        <w:t xml:space="preserve"> deșeuri.</w:t>
      </w:r>
    </w:p>
    <w:p w14:paraId="5C795E88" w14:textId="77777777" w:rsidR="00C5125E" w:rsidRPr="00C5125E" w:rsidRDefault="00C5125E" w:rsidP="00C5125E">
      <w:pPr>
        <w:jc w:val="both"/>
      </w:pPr>
      <w:r w:rsidRPr="00C5125E">
        <w:t xml:space="preserve">            Perfecționarea continuă a personalului Serviciului Administrativ, colaborarea benefică cu toate compartimentele instituției, fluidizarea circuitului documentelor de la celelalte compartimente și centralizarea acestora duce la un proces mai facil în aprovizionarea instituției și cheltuirea banului public într-un mod mult mai eficient.</w:t>
      </w:r>
    </w:p>
    <w:p w14:paraId="3E460DAB" w14:textId="4F775091" w:rsidR="00D60D5E" w:rsidRPr="00C5125E" w:rsidRDefault="00D60D5E" w:rsidP="00CE5E89">
      <w:pPr>
        <w:jc w:val="both"/>
      </w:pPr>
    </w:p>
    <w:p w14:paraId="2F5AAF61" w14:textId="4506FADF" w:rsidR="00BF4E92" w:rsidRPr="00C5125E" w:rsidRDefault="00BF4E92" w:rsidP="00CE5E89">
      <w:pPr>
        <w:jc w:val="both"/>
      </w:pPr>
    </w:p>
    <w:p w14:paraId="37D326A9" w14:textId="77777777" w:rsidR="00BF4E92" w:rsidRPr="00C5125E" w:rsidRDefault="00BF4E92" w:rsidP="00CE5E89">
      <w:pPr>
        <w:jc w:val="both"/>
      </w:pPr>
    </w:p>
    <w:p w14:paraId="61754F14" w14:textId="64862404" w:rsidR="00BF4E92" w:rsidRPr="00C5125E" w:rsidRDefault="00BF4E92" w:rsidP="00BF4E92">
      <w:pPr>
        <w:pStyle w:val="Heading1"/>
        <w:spacing w:before="0" w:line="240" w:lineRule="auto"/>
        <w:jc w:val="both"/>
        <w:rPr>
          <w:rFonts w:ascii="Times New Roman" w:eastAsia="Times New Roman" w:hAnsi="Times New Roman" w:cs="Times New Roman"/>
          <w:color w:val="auto"/>
          <w:sz w:val="24"/>
          <w:szCs w:val="24"/>
          <w:u w:val="single" w:color="000000"/>
        </w:rPr>
      </w:pPr>
      <w:bookmarkStart w:id="6" w:name="_Hlk535239756"/>
      <w:r w:rsidRPr="00C5125E">
        <w:rPr>
          <w:rFonts w:ascii="Times New Roman" w:hAnsi="Times New Roman" w:cs="Times New Roman"/>
          <w:b/>
          <w:i/>
          <w:color w:val="auto"/>
          <w:sz w:val="24"/>
          <w:szCs w:val="24"/>
        </w:rPr>
        <w:t xml:space="preserve">             </w:t>
      </w:r>
      <w:r w:rsidR="00C32586" w:rsidRPr="00C5125E">
        <w:rPr>
          <w:rFonts w:ascii="Times New Roman" w:hAnsi="Times New Roman" w:cs="Times New Roman"/>
          <w:color w:val="auto"/>
          <w:sz w:val="24"/>
          <w:szCs w:val="24"/>
        </w:rPr>
        <w:t>Lucr</w:t>
      </w:r>
      <w:r w:rsidR="00435D11">
        <w:rPr>
          <w:rFonts w:ascii="Times New Roman" w:hAnsi="Times New Roman" w:cs="Times New Roman"/>
          <w:color w:val="auto"/>
          <w:sz w:val="24"/>
          <w:szCs w:val="24"/>
        </w:rPr>
        <w:t>ă</w:t>
      </w:r>
      <w:r w:rsidR="00C32586" w:rsidRPr="00C5125E">
        <w:rPr>
          <w:rFonts w:ascii="Times New Roman" w:hAnsi="Times New Roman" w:cs="Times New Roman"/>
          <w:color w:val="auto"/>
          <w:sz w:val="24"/>
          <w:szCs w:val="24"/>
        </w:rPr>
        <w:t>torul desemnat</w:t>
      </w:r>
      <w:r w:rsidR="00C32586" w:rsidRPr="00C5125E">
        <w:rPr>
          <w:rFonts w:ascii="Times New Roman" w:hAnsi="Times New Roman" w:cs="Times New Roman"/>
          <w:b/>
          <w:i/>
          <w:color w:val="auto"/>
          <w:sz w:val="24"/>
          <w:szCs w:val="24"/>
        </w:rPr>
        <w:t xml:space="preserve"> </w:t>
      </w:r>
      <w:r w:rsidR="00C32586" w:rsidRPr="00C5125E">
        <w:rPr>
          <w:rFonts w:ascii="Times New Roman" w:hAnsi="Times New Roman" w:cs="Times New Roman"/>
          <w:b/>
          <w:i/>
          <w:color w:val="auto"/>
          <w:sz w:val="28"/>
          <w:szCs w:val="28"/>
        </w:rPr>
        <w:t>SSM</w:t>
      </w:r>
      <w:r w:rsidR="00C32586" w:rsidRPr="00C5125E">
        <w:rPr>
          <w:rFonts w:ascii="Times New Roman" w:hAnsi="Times New Roman" w:cs="Times New Roman"/>
          <w:b/>
          <w:i/>
          <w:color w:val="auto"/>
          <w:sz w:val="24"/>
          <w:szCs w:val="24"/>
        </w:rPr>
        <w:t xml:space="preserve"> </w:t>
      </w:r>
      <w:r w:rsidR="00C32586" w:rsidRPr="00C5125E">
        <w:rPr>
          <w:rFonts w:ascii="Times New Roman" w:hAnsi="Times New Roman" w:cs="Times New Roman"/>
          <w:color w:val="auto"/>
          <w:sz w:val="24"/>
          <w:szCs w:val="24"/>
        </w:rPr>
        <w:t>din cadrul Serviciului Administrativ asigur</w:t>
      </w:r>
      <w:r w:rsidR="00435D11">
        <w:rPr>
          <w:rFonts w:ascii="Times New Roman" w:hAnsi="Times New Roman" w:cs="Times New Roman"/>
          <w:color w:val="auto"/>
          <w:sz w:val="24"/>
          <w:szCs w:val="24"/>
        </w:rPr>
        <w:t>ă</w:t>
      </w:r>
      <w:r w:rsidR="00C32586" w:rsidRPr="00C5125E">
        <w:rPr>
          <w:rFonts w:ascii="Times New Roman" w:hAnsi="Times New Roman" w:cs="Times New Roman"/>
          <w:color w:val="auto"/>
          <w:sz w:val="24"/>
          <w:szCs w:val="24"/>
        </w:rPr>
        <w:t xml:space="preserve"> respectarea </w:t>
      </w:r>
      <w:r w:rsidR="00435D11">
        <w:rPr>
          <w:rFonts w:ascii="Times New Roman" w:hAnsi="Times New Roman" w:cs="Times New Roman"/>
          <w:color w:val="auto"/>
          <w:sz w:val="24"/>
          <w:szCs w:val="24"/>
        </w:rPr>
        <w:t>ș</w:t>
      </w:r>
      <w:r w:rsidR="00C32586" w:rsidRPr="00C5125E">
        <w:rPr>
          <w:rFonts w:ascii="Times New Roman" w:hAnsi="Times New Roman" w:cs="Times New Roman"/>
          <w:color w:val="auto"/>
          <w:sz w:val="24"/>
          <w:szCs w:val="24"/>
        </w:rPr>
        <w:t>i aplicarea legisla</w:t>
      </w:r>
      <w:r w:rsidR="00435D11">
        <w:rPr>
          <w:rFonts w:ascii="Times New Roman" w:hAnsi="Times New Roman" w:cs="Times New Roman"/>
          <w:color w:val="auto"/>
          <w:sz w:val="24"/>
          <w:szCs w:val="24"/>
        </w:rPr>
        <w:t>ț</w:t>
      </w:r>
      <w:r w:rsidR="00C32586" w:rsidRPr="00C5125E">
        <w:rPr>
          <w:rFonts w:ascii="Times New Roman" w:hAnsi="Times New Roman" w:cs="Times New Roman"/>
          <w:color w:val="auto"/>
          <w:sz w:val="24"/>
          <w:szCs w:val="24"/>
        </w:rPr>
        <w:t xml:space="preserve">iei </w:t>
      </w:r>
      <w:r w:rsidR="00435D11">
        <w:rPr>
          <w:rFonts w:ascii="Times New Roman" w:hAnsi="Times New Roman" w:cs="Times New Roman"/>
          <w:color w:val="auto"/>
          <w:sz w:val="24"/>
          <w:szCs w:val="24"/>
        </w:rPr>
        <w:t>î</w:t>
      </w:r>
      <w:r w:rsidR="00C32586" w:rsidRPr="00C5125E">
        <w:rPr>
          <w:rFonts w:ascii="Times New Roman" w:hAnsi="Times New Roman" w:cs="Times New Roman"/>
          <w:color w:val="auto"/>
          <w:sz w:val="24"/>
          <w:szCs w:val="24"/>
        </w:rPr>
        <w:t>n domeniul s</w:t>
      </w:r>
      <w:r w:rsidR="00435D11">
        <w:rPr>
          <w:rFonts w:ascii="Times New Roman" w:hAnsi="Times New Roman" w:cs="Times New Roman"/>
          <w:color w:val="auto"/>
          <w:sz w:val="24"/>
          <w:szCs w:val="24"/>
        </w:rPr>
        <w:t>ă</w:t>
      </w:r>
      <w:r w:rsidR="00C32586" w:rsidRPr="00C5125E">
        <w:rPr>
          <w:rFonts w:ascii="Times New Roman" w:hAnsi="Times New Roman" w:cs="Times New Roman"/>
          <w:color w:val="auto"/>
          <w:sz w:val="24"/>
          <w:szCs w:val="24"/>
        </w:rPr>
        <w:t>n</w:t>
      </w:r>
      <w:r w:rsidR="00435D11">
        <w:rPr>
          <w:rFonts w:ascii="Times New Roman" w:hAnsi="Times New Roman" w:cs="Times New Roman"/>
          <w:color w:val="auto"/>
          <w:sz w:val="24"/>
          <w:szCs w:val="24"/>
        </w:rPr>
        <w:t>ă</w:t>
      </w:r>
      <w:r w:rsidR="00C32586" w:rsidRPr="00C5125E">
        <w:rPr>
          <w:rFonts w:ascii="Times New Roman" w:hAnsi="Times New Roman" w:cs="Times New Roman"/>
          <w:color w:val="auto"/>
          <w:sz w:val="24"/>
          <w:szCs w:val="24"/>
        </w:rPr>
        <w:t>t</w:t>
      </w:r>
      <w:r w:rsidR="00435D11">
        <w:rPr>
          <w:rFonts w:ascii="Times New Roman" w:hAnsi="Times New Roman" w:cs="Times New Roman"/>
          <w:color w:val="auto"/>
          <w:sz w:val="24"/>
          <w:szCs w:val="24"/>
        </w:rPr>
        <w:t>ăț</w:t>
      </w:r>
      <w:r w:rsidR="00C32586" w:rsidRPr="00C5125E">
        <w:rPr>
          <w:rFonts w:ascii="Times New Roman" w:hAnsi="Times New Roman" w:cs="Times New Roman"/>
          <w:color w:val="auto"/>
          <w:sz w:val="24"/>
          <w:szCs w:val="24"/>
        </w:rPr>
        <w:t xml:space="preserve">ii </w:t>
      </w:r>
      <w:r w:rsidR="00435D11">
        <w:rPr>
          <w:rFonts w:ascii="Times New Roman" w:hAnsi="Times New Roman" w:cs="Times New Roman"/>
          <w:color w:val="auto"/>
          <w:sz w:val="24"/>
          <w:szCs w:val="24"/>
        </w:rPr>
        <w:t>ș</w:t>
      </w:r>
      <w:r w:rsidR="00C32586" w:rsidRPr="00C5125E">
        <w:rPr>
          <w:rFonts w:ascii="Times New Roman" w:hAnsi="Times New Roman" w:cs="Times New Roman"/>
          <w:color w:val="auto"/>
          <w:sz w:val="24"/>
          <w:szCs w:val="24"/>
        </w:rPr>
        <w:t>i securit</w:t>
      </w:r>
      <w:r w:rsidR="00435D11">
        <w:rPr>
          <w:rFonts w:ascii="Times New Roman" w:hAnsi="Times New Roman" w:cs="Times New Roman"/>
          <w:color w:val="auto"/>
          <w:sz w:val="24"/>
          <w:szCs w:val="24"/>
        </w:rPr>
        <w:t>ăț</w:t>
      </w:r>
      <w:r w:rsidR="00C32586" w:rsidRPr="00C5125E">
        <w:rPr>
          <w:rFonts w:ascii="Times New Roman" w:hAnsi="Times New Roman" w:cs="Times New Roman"/>
          <w:color w:val="auto"/>
          <w:sz w:val="24"/>
          <w:szCs w:val="24"/>
        </w:rPr>
        <w:t xml:space="preserve">ii </w:t>
      </w:r>
      <w:r w:rsidR="00435D11">
        <w:rPr>
          <w:rFonts w:ascii="Times New Roman" w:hAnsi="Times New Roman" w:cs="Times New Roman"/>
          <w:color w:val="auto"/>
          <w:sz w:val="24"/>
          <w:szCs w:val="24"/>
        </w:rPr>
        <w:t>î</w:t>
      </w:r>
      <w:r w:rsidR="00C32586" w:rsidRPr="00C5125E">
        <w:rPr>
          <w:rFonts w:ascii="Times New Roman" w:hAnsi="Times New Roman" w:cs="Times New Roman"/>
          <w:color w:val="auto"/>
          <w:sz w:val="24"/>
          <w:szCs w:val="24"/>
        </w:rPr>
        <w:t>n munc</w:t>
      </w:r>
      <w:r w:rsidR="00435D11">
        <w:rPr>
          <w:rFonts w:ascii="Times New Roman" w:hAnsi="Times New Roman" w:cs="Times New Roman"/>
          <w:color w:val="auto"/>
          <w:sz w:val="24"/>
          <w:szCs w:val="24"/>
        </w:rPr>
        <w:t>ă</w:t>
      </w:r>
      <w:r w:rsidR="00C32586" w:rsidRPr="00C5125E">
        <w:rPr>
          <w:rFonts w:ascii="Times New Roman" w:hAnsi="Times New Roman" w:cs="Times New Roman"/>
          <w:color w:val="auto"/>
          <w:sz w:val="24"/>
          <w:szCs w:val="24"/>
        </w:rPr>
        <w:t>: Legea 319/2006; HG 1425/2006, modificat</w:t>
      </w:r>
      <w:r w:rsidR="00435D11">
        <w:rPr>
          <w:rFonts w:ascii="Times New Roman" w:hAnsi="Times New Roman" w:cs="Times New Roman"/>
          <w:color w:val="auto"/>
          <w:sz w:val="24"/>
          <w:szCs w:val="24"/>
        </w:rPr>
        <w:t>ă</w:t>
      </w:r>
      <w:r w:rsidR="00C32586" w:rsidRPr="00C5125E">
        <w:rPr>
          <w:rFonts w:ascii="Times New Roman" w:hAnsi="Times New Roman" w:cs="Times New Roman"/>
          <w:color w:val="auto"/>
          <w:sz w:val="24"/>
          <w:szCs w:val="24"/>
        </w:rPr>
        <w:t xml:space="preserve"> </w:t>
      </w:r>
      <w:r w:rsidR="00435D11">
        <w:rPr>
          <w:rFonts w:ascii="Times New Roman" w:hAnsi="Times New Roman" w:cs="Times New Roman"/>
          <w:color w:val="auto"/>
          <w:sz w:val="24"/>
          <w:szCs w:val="24"/>
        </w:rPr>
        <w:t>ș</w:t>
      </w:r>
      <w:r w:rsidR="00C32586" w:rsidRPr="00C5125E">
        <w:rPr>
          <w:rFonts w:ascii="Times New Roman" w:hAnsi="Times New Roman" w:cs="Times New Roman"/>
          <w:color w:val="auto"/>
          <w:sz w:val="24"/>
          <w:szCs w:val="24"/>
        </w:rPr>
        <w:t>i completat</w:t>
      </w:r>
      <w:r w:rsidR="00435D11">
        <w:rPr>
          <w:rFonts w:ascii="Times New Roman" w:hAnsi="Times New Roman" w:cs="Times New Roman"/>
          <w:color w:val="auto"/>
          <w:sz w:val="24"/>
          <w:szCs w:val="24"/>
        </w:rPr>
        <w:t>ă</w:t>
      </w:r>
      <w:r w:rsidR="00C32586" w:rsidRPr="00C5125E">
        <w:rPr>
          <w:rFonts w:ascii="Times New Roman" w:hAnsi="Times New Roman" w:cs="Times New Roman"/>
          <w:color w:val="auto"/>
          <w:sz w:val="24"/>
          <w:szCs w:val="24"/>
        </w:rPr>
        <w:t xml:space="preserve"> prin HG 955/2010, HG 971/2006, precum </w:t>
      </w:r>
      <w:r w:rsidR="00435D11">
        <w:rPr>
          <w:rFonts w:ascii="Times New Roman" w:hAnsi="Times New Roman" w:cs="Times New Roman"/>
          <w:color w:val="auto"/>
          <w:sz w:val="24"/>
          <w:szCs w:val="24"/>
        </w:rPr>
        <w:t>ș</w:t>
      </w:r>
      <w:r w:rsidR="00C32586" w:rsidRPr="00C5125E">
        <w:rPr>
          <w:rFonts w:ascii="Times New Roman" w:hAnsi="Times New Roman" w:cs="Times New Roman"/>
          <w:color w:val="auto"/>
          <w:sz w:val="24"/>
          <w:szCs w:val="24"/>
        </w:rPr>
        <w:t>i Instruc</w:t>
      </w:r>
      <w:r w:rsidR="00435D11">
        <w:rPr>
          <w:rFonts w:ascii="Times New Roman" w:hAnsi="Times New Roman" w:cs="Times New Roman"/>
          <w:color w:val="auto"/>
          <w:sz w:val="24"/>
          <w:szCs w:val="24"/>
        </w:rPr>
        <w:t>ț</w:t>
      </w:r>
      <w:r w:rsidR="00C32586" w:rsidRPr="00C5125E">
        <w:rPr>
          <w:rFonts w:ascii="Times New Roman" w:hAnsi="Times New Roman" w:cs="Times New Roman"/>
          <w:color w:val="auto"/>
          <w:sz w:val="24"/>
          <w:szCs w:val="24"/>
        </w:rPr>
        <w:t xml:space="preserve">iunile </w:t>
      </w:r>
      <w:r w:rsidR="00435D11">
        <w:rPr>
          <w:rFonts w:ascii="Times New Roman" w:hAnsi="Times New Roman" w:cs="Times New Roman"/>
          <w:color w:val="auto"/>
          <w:sz w:val="24"/>
          <w:szCs w:val="24"/>
        </w:rPr>
        <w:t>p</w:t>
      </w:r>
      <w:r w:rsidR="00C32586" w:rsidRPr="00C5125E">
        <w:rPr>
          <w:rFonts w:ascii="Times New Roman" w:hAnsi="Times New Roman" w:cs="Times New Roman"/>
          <w:color w:val="auto"/>
          <w:sz w:val="24"/>
          <w:szCs w:val="24"/>
        </w:rPr>
        <w:t>roprii ale CM.</w:t>
      </w:r>
      <w:r w:rsidR="00C32586" w:rsidRPr="00C5125E">
        <w:rPr>
          <w:rFonts w:ascii="Times New Roman" w:eastAsia="Times New Roman" w:hAnsi="Times New Roman" w:cs="Times New Roman"/>
          <w:color w:val="auto"/>
          <w:sz w:val="24"/>
          <w:szCs w:val="24"/>
          <w:u w:val="single" w:color="000000"/>
        </w:rPr>
        <w:t xml:space="preserve"> </w:t>
      </w:r>
    </w:p>
    <w:p w14:paraId="412ABDB9" w14:textId="73B9FF67" w:rsidR="00C32586" w:rsidRPr="00C5125E" w:rsidRDefault="00C32586" w:rsidP="00BF4E92">
      <w:pPr>
        <w:pStyle w:val="Heading1"/>
        <w:spacing w:before="0" w:line="240" w:lineRule="auto"/>
        <w:jc w:val="both"/>
        <w:rPr>
          <w:rFonts w:ascii="Times New Roman" w:eastAsia="Times New Roman" w:hAnsi="Times New Roman" w:cs="Times New Roman"/>
          <w:color w:val="auto"/>
          <w:sz w:val="24"/>
          <w:szCs w:val="24"/>
        </w:rPr>
      </w:pPr>
      <w:r w:rsidRPr="00C5125E">
        <w:rPr>
          <w:rFonts w:ascii="Times New Roman" w:eastAsia="Times New Roman" w:hAnsi="Times New Roman" w:cs="Times New Roman"/>
          <w:color w:val="auto"/>
          <w:sz w:val="24"/>
          <w:szCs w:val="24"/>
        </w:rPr>
        <w:t>Obiective generale</w:t>
      </w:r>
      <w:r w:rsidR="00435D11">
        <w:rPr>
          <w:rFonts w:ascii="Times New Roman" w:eastAsia="Times New Roman" w:hAnsi="Times New Roman" w:cs="Times New Roman"/>
          <w:color w:val="auto"/>
          <w:sz w:val="24"/>
          <w:szCs w:val="24"/>
        </w:rPr>
        <w:t>:</w:t>
      </w:r>
    </w:p>
    <w:p w14:paraId="1FBD359B" w14:textId="0A9E55F9" w:rsidR="00C32586" w:rsidRPr="00C5125E" w:rsidRDefault="00C32586" w:rsidP="00C32586">
      <w:pPr>
        <w:pStyle w:val="ListParagraph"/>
        <w:numPr>
          <w:ilvl w:val="0"/>
          <w:numId w:val="8"/>
        </w:numPr>
        <w:spacing w:after="7"/>
        <w:ind w:right="21"/>
        <w:contextualSpacing/>
        <w:jc w:val="both"/>
      </w:pPr>
      <w:r w:rsidRPr="00C5125E">
        <w:t>Instituirea de m</w:t>
      </w:r>
      <w:r w:rsidR="00435D11">
        <w:t>ă</w:t>
      </w:r>
      <w:r w:rsidRPr="00C5125E">
        <w:t>suri pentru asigurarea securit</w:t>
      </w:r>
      <w:r w:rsidR="00435D11">
        <w:t>ăț</w:t>
      </w:r>
      <w:r w:rsidRPr="00C5125E">
        <w:t xml:space="preserve">ii </w:t>
      </w:r>
      <w:r w:rsidR="00435D11">
        <w:t>ș</w:t>
      </w:r>
      <w:r w:rsidRPr="00C5125E">
        <w:t>i s</w:t>
      </w:r>
      <w:r w:rsidR="00435D11">
        <w:t>ă</w:t>
      </w:r>
      <w:r w:rsidRPr="00C5125E">
        <w:t>n</w:t>
      </w:r>
      <w:r w:rsidR="00435D11">
        <w:t>ă</w:t>
      </w:r>
      <w:r w:rsidRPr="00C5125E">
        <w:t>t</w:t>
      </w:r>
      <w:r w:rsidR="00435D11">
        <w:t>ăț</w:t>
      </w:r>
      <w:r w:rsidRPr="00C5125E">
        <w:t>ii la locurile de munc</w:t>
      </w:r>
      <w:r w:rsidR="00435D11">
        <w:t>ă</w:t>
      </w:r>
      <w:r w:rsidRPr="00C5125E">
        <w:t>;</w:t>
      </w:r>
    </w:p>
    <w:p w14:paraId="38BE409E" w14:textId="5DA5879F" w:rsidR="00C32586" w:rsidRPr="00C5125E" w:rsidRDefault="00C32586" w:rsidP="00C32586">
      <w:pPr>
        <w:pStyle w:val="ListParagraph"/>
        <w:numPr>
          <w:ilvl w:val="0"/>
          <w:numId w:val="8"/>
        </w:numPr>
        <w:spacing w:after="7"/>
        <w:ind w:right="21"/>
        <w:contextualSpacing/>
        <w:jc w:val="both"/>
      </w:pPr>
      <w:r w:rsidRPr="00C5125E">
        <w:t>Identificarea riscurilor privitoare la s</w:t>
      </w:r>
      <w:r w:rsidR="00435D11">
        <w:t>ă</w:t>
      </w:r>
      <w:r w:rsidRPr="00C5125E">
        <w:t>n</w:t>
      </w:r>
      <w:r w:rsidR="00435D11">
        <w:t>ă</w:t>
      </w:r>
      <w:r w:rsidRPr="00C5125E">
        <w:t xml:space="preserve">tatea </w:t>
      </w:r>
      <w:r w:rsidR="00435D11">
        <w:t>ș</w:t>
      </w:r>
      <w:r w:rsidRPr="00C5125E">
        <w:t xml:space="preserve">i securitatea </w:t>
      </w:r>
      <w:r w:rsidR="00435D11">
        <w:t>î</w:t>
      </w:r>
      <w:r w:rsidRPr="00C5125E">
        <w:t>n munc</w:t>
      </w:r>
      <w:r w:rsidR="00435D11">
        <w:t>ă</w:t>
      </w:r>
      <w:r w:rsidRPr="00C5125E">
        <w:t>;</w:t>
      </w:r>
    </w:p>
    <w:p w14:paraId="75C1C7E9" w14:textId="77777777" w:rsidR="00C32586" w:rsidRPr="00C5125E" w:rsidRDefault="00C32586" w:rsidP="00C32586">
      <w:pPr>
        <w:pStyle w:val="ListParagraph"/>
        <w:numPr>
          <w:ilvl w:val="0"/>
          <w:numId w:val="8"/>
        </w:numPr>
        <w:spacing w:after="29"/>
        <w:ind w:right="21"/>
        <w:contextualSpacing/>
        <w:jc w:val="both"/>
      </w:pPr>
      <w:r w:rsidRPr="00C5125E">
        <w:t>Prevenirea riscurilor profesionale;</w:t>
      </w:r>
    </w:p>
    <w:p w14:paraId="261F1FAC" w14:textId="77777777" w:rsidR="00C32586" w:rsidRPr="00C5125E" w:rsidRDefault="00C32586" w:rsidP="00C32586">
      <w:pPr>
        <w:pStyle w:val="ListParagraph"/>
        <w:numPr>
          <w:ilvl w:val="0"/>
          <w:numId w:val="8"/>
        </w:numPr>
        <w:spacing w:after="7"/>
        <w:ind w:right="21"/>
        <w:contextualSpacing/>
        <w:jc w:val="both"/>
      </w:pPr>
      <w:r w:rsidRPr="00C5125E">
        <w:t>Evaluarea riscurilor ce nu pot fi evitate;</w:t>
      </w:r>
    </w:p>
    <w:p w14:paraId="130EBDDD" w14:textId="5D7EE0D9" w:rsidR="00C32586" w:rsidRPr="00C5125E" w:rsidRDefault="00C32586" w:rsidP="00C32586">
      <w:pPr>
        <w:pStyle w:val="ListParagraph"/>
        <w:numPr>
          <w:ilvl w:val="0"/>
          <w:numId w:val="8"/>
        </w:numPr>
        <w:spacing w:after="7"/>
        <w:ind w:right="21"/>
        <w:contextualSpacing/>
        <w:jc w:val="both"/>
      </w:pPr>
      <w:r w:rsidRPr="00C5125E">
        <w:t>Evitarea accidentelor de munc</w:t>
      </w:r>
      <w:r w:rsidR="00435D11">
        <w:t>ă</w:t>
      </w:r>
      <w:r w:rsidRPr="00C5125E">
        <w:t>;</w:t>
      </w:r>
    </w:p>
    <w:p w14:paraId="3796797D" w14:textId="62B13FA4" w:rsidR="00C32586" w:rsidRPr="00C5125E" w:rsidRDefault="00C32586" w:rsidP="00435D11">
      <w:pPr>
        <w:pStyle w:val="ListParagraph"/>
        <w:numPr>
          <w:ilvl w:val="0"/>
          <w:numId w:val="8"/>
        </w:numPr>
        <w:spacing w:after="7"/>
        <w:ind w:right="21"/>
        <w:contextualSpacing/>
        <w:jc w:val="both"/>
      </w:pPr>
      <w:r w:rsidRPr="00C5125E">
        <w:t>Instruirea lucr</w:t>
      </w:r>
      <w:r w:rsidR="00435D11">
        <w:t>ă</w:t>
      </w:r>
      <w:r w:rsidRPr="00C5125E">
        <w:t>torilor cu privire la m</w:t>
      </w:r>
      <w:r w:rsidR="00435D11">
        <w:t>ă</w:t>
      </w:r>
      <w:r w:rsidRPr="00C5125E">
        <w:t>surile privind asigurarea s</w:t>
      </w:r>
      <w:r w:rsidR="00435D11">
        <w:t>ă</w:t>
      </w:r>
      <w:r w:rsidRPr="00C5125E">
        <w:t>n</w:t>
      </w:r>
      <w:r w:rsidR="00435D11">
        <w:t>ă</w:t>
      </w:r>
      <w:r w:rsidRPr="00C5125E">
        <w:t>t</w:t>
      </w:r>
      <w:r w:rsidR="00435D11">
        <w:t>ăț</w:t>
      </w:r>
      <w:r w:rsidRPr="00C5125E">
        <w:t xml:space="preserve">ii </w:t>
      </w:r>
      <w:r w:rsidR="00435D11">
        <w:t>ș</w:t>
      </w:r>
      <w:r w:rsidRPr="00C5125E">
        <w:t>i securit</w:t>
      </w:r>
      <w:r w:rsidR="00435D11">
        <w:t>ăț</w:t>
      </w:r>
      <w:r w:rsidRPr="00C5125E">
        <w:t>ii la locul de munc</w:t>
      </w:r>
      <w:r w:rsidR="00435D11">
        <w:t>ă</w:t>
      </w:r>
      <w:r w:rsidRPr="00C5125E">
        <w:t>;</w:t>
      </w:r>
    </w:p>
    <w:p w14:paraId="22BF7EB6" w14:textId="3E768236" w:rsidR="00C32586" w:rsidRPr="00C5125E" w:rsidRDefault="00C32586" w:rsidP="00C32586">
      <w:pPr>
        <w:spacing w:after="7"/>
        <w:ind w:right="21"/>
        <w:jc w:val="both"/>
      </w:pPr>
      <w:r w:rsidRPr="00C5125E">
        <w:lastRenderedPageBreak/>
        <w:t xml:space="preserve">           Activitatea de prevenire </w:t>
      </w:r>
      <w:r w:rsidR="00435D11">
        <w:t>ș</w:t>
      </w:r>
      <w:r w:rsidRPr="00C5125E">
        <w:t>i protec</w:t>
      </w:r>
      <w:r w:rsidR="00435D11">
        <w:t>ț</w:t>
      </w:r>
      <w:r w:rsidRPr="00C5125E">
        <w:t xml:space="preserve">ie </w:t>
      </w:r>
      <w:r w:rsidR="00435D11">
        <w:t>î</w:t>
      </w:r>
      <w:r w:rsidRPr="00C5125E">
        <w:t>n domeniul s</w:t>
      </w:r>
      <w:r w:rsidR="00435D11">
        <w:t>ă</w:t>
      </w:r>
      <w:r w:rsidRPr="00C5125E">
        <w:t>n</w:t>
      </w:r>
      <w:r w:rsidR="00435D11">
        <w:t>ă</w:t>
      </w:r>
      <w:r w:rsidRPr="00C5125E">
        <w:t>t</w:t>
      </w:r>
      <w:r w:rsidR="00435D11">
        <w:t>ăț</w:t>
      </w:r>
      <w:r w:rsidRPr="00C5125E">
        <w:t xml:space="preserve">ii </w:t>
      </w:r>
      <w:r w:rsidR="00435D11">
        <w:t>ș</w:t>
      </w:r>
      <w:r w:rsidRPr="00C5125E">
        <w:t>i</w:t>
      </w:r>
      <w:r w:rsidR="00435D11">
        <w:t xml:space="preserve"> </w:t>
      </w:r>
      <w:r w:rsidRPr="00C5125E">
        <w:t>securit</w:t>
      </w:r>
      <w:r w:rsidR="00435D11">
        <w:t>ăț</w:t>
      </w:r>
      <w:r w:rsidRPr="00C5125E">
        <w:t xml:space="preserve">ii </w:t>
      </w:r>
      <w:r w:rsidR="00435D11">
        <w:t>î</w:t>
      </w:r>
      <w:r w:rsidRPr="00C5125E">
        <w:t>n munc</w:t>
      </w:r>
      <w:r w:rsidR="00435D11">
        <w:t>ă</w:t>
      </w:r>
      <w:r w:rsidRPr="00C5125E">
        <w:t xml:space="preserve"> </w:t>
      </w:r>
      <w:r w:rsidR="00435D11">
        <w:t>î</w:t>
      </w:r>
      <w:r w:rsidRPr="00C5125E">
        <w:t>n cursul anului 2018 s-a desf</w:t>
      </w:r>
      <w:r w:rsidR="00435D11">
        <w:t>ăș</w:t>
      </w:r>
      <w:r w:rsidRPr="00C5125E">
        <w:t>urat prin urm</w:t>
      </w:r>
      <w:r w:rsidR="00435D11">
        <w:t>ă</w:t>
      </w:r>
      <w:r w:rsidRPr="00C5125E">
        <w:t>toarea structur</w:t>
      </w:r>
      <w:r w:rsidR="00435D11">
        <w:t>ă</w:t>
      </w:r>
      <w:r w:rsidRPr="00C5125E">
        <w:t xml:space="preserve"> </w:t>
      </w:r>
      <w:r w:rsidR="00BF4E92" w:rsidRPr="00C5125E">
        <w:t>-</w:t>
      </w:r>
      <w:r w:rsidRPr="00C5125E">
        <w:t xml:space="preserve"> lucr</w:t>
      </w:r>
      <w:r w:rsidR="00435D11">
        <w:t>ă</w:t>
      </w:r>
      <w:r w:rsidRPr="00C5125E">
        <w:t>tor desemnat SSM.</w:t>
      </w:r>
    </w:p>
    <w:p w14:paraId="276CDED7" w14:textId="637CDE1A" w:rsidR="00C32586" w:rsidRPr="00C5125E" w:rsidRDefault="00C32586" w:rsidP="00C32586">
      <w:pPr>
        <w:spacing w:after="7"/>
        <w:ind w:right="21"/>
        <w:jc w:val="both"/>
      </w:pPr>
      <w:r w:rsidRPr="00C5125E">
        <w:t xml:space="preserve">            </w:t>
      </w:r>
      <w:r w:rsidR="00435D11">
        <w:t>Î</w:t>
      </w:r>
      <w:r w:rsidRPr="00C5125E">
        <w:t xml:space="preserve">n cursul anului 2018 </w:t>
      </w:r>
      <w:r w:rsidR="00435D11">
        <w:t>î</w:t>
      </w:r>
      <w:r w:rsidRPr="00C5125E">
        <w:t xml:space="preserve">n cadrul CM Caraiman s-a </w:t>
      </w:r>
      <w:r w:rsidR="00435D11">
        <w:t>î</w:t>
      </w:r>
      <w:r w:rsidRPr="00C5125E">
        <w:t>nregistrat un accident de munca de traseu. Evolu</w:t>
      </w:r>
      <w:r w:rsidR="00435D11">
        <w:t>ț</w:t>
      </w:r>
      <w:r w:rsidRPr="00C5125E">
        <w:t>ia num</w:t>
      </w:r>
      <w:r w:rsidR="00435D11">
        <w:t>ă</w:t>
      </w:r>
      <w:r w:rsidRPr="00C5125E">
        <w:t>rului de accidente de munc</w:t>
      </w:r>
      <w:r w:rsidR="00435D11">
        <w:t>ă</w:t>
      </w:r>
      <w:r w:rsidRPr="00C5125E">
        <w:t xml:space="preserve"> </w:t>
      </w:r>
      <w:r w:rsidR="00435D11">
        <w:t>î</w:t>
      </w:r>
      <w:r w:rsidRPr="00C5125E">
        <w:t>n perioada 2008-2017:</w:t>
      </w:r>
    </w:p>
    <w:bookmarkEnd w:id="6"/>
    <w:p w14:paraId="4242911A" w14:textId="77777777" w:rsidR="00CE5E89" w:rsidRPr="00C5125E" w:rsidRDefault="00CE5E89" w:rsidP="00CE5E89">
      <w:pPr>
        <w:spacing w:after="192"/>
        <w:ind w:right="7"/>
        <w:jc w:val="both"/>
      </w:pPr>
      <w:r w:rsidRPr="00C5125E">
        <w:rPr>
          <w:noProof/>
        </w:rPr>
        <w:drawing>
          <wp:anchor distT="0" distB="0" distL="114300" distR="114300" simplePos="0" relativeHeight="251669504" behindDoc="1" locked="0" layoutInCell="1" allowOverlap="1" wp14:anchorId="58165E7F" wp14:editId="308C8B75">
            <wp:simplePos x="0" y="0"/>
            <wp:positionH relativeFrom="margin">
              <wp:align>center</wp:align>
            </wp:positionH>
            <wp:positionV relativeFrom="paragraph">
              <wp:posOffset>92627</wp:posOffset>
            </wp:positionV>
            <wp:extent cx="5160396" cy="2576223"/>
            <wp:effectExtent l="0" t="0" r="2540" b="14605"/>
            <wp:wrapTight wrapText="bothSides">
              <wp:wrapPolygon edited="0">
                <wp:start x="0" y="0"/>
                <wp:lineTo x="0" y="21563"/>
                <wp:lineTo x="21531" y="21563"/>
                <wp:lineTo x="21531"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p>
    <w:p w14:paraId="0EC570DC" w14:textId="77777777" w:rsidR="00CE5E89" w:rsidRPr="00C5125E" w:rsidRDefault="00CE5E89" w:rsidP="00CE5E89">
      <w:pPr>
        <w:spacing w:after="192"/>
        <w:ind w:right="7"/>
        <w:jc w:val="both"/>
      </w:pPr>
    </w:p>
    <w:p w14:paraId="4787564D" w14:textId="77777777" w:rsidR="00CE5E89" w:rsidRPr="00C5125E" w:rsidRDefault="00CE5E89" w:rsidP="00CE5E89">
      <w:pPr>
        <w:jc w:val="both"/>
        <w:rPr>
          <w:b/>
        </w:rPr>
      </w:pPr>
    </w:p>
    <w:p w14:paraId="2E06B286" w14:textId="77777777" w:rsidR="00CE5E89" w:rsidRPr="00C5125E" w:rsidRDefault="00CE5E89" w:rsidP="00CE5E89">
      <w:pPr>
        <w:jc w:val="both"/>
        <w:rPr>
          <w:b/>
        </w:rPr>
      </w:pPr>
    </w:p>
    <w:p w14:paraId="51FB7D65" w14:textId="77777777" w:rsidR="00CE5E89" w:rsidRPr="00C5125E" w:rsidRDefault="00CE5E89" w:rsidP="00CE5E89">
      <w:pPr>
        <w:jc w:val="both"/>
        <w:rPr>
          <w:b/>
        </w:rPr>
      </w:pPr>
    </w:p>
    <w:p w14:paraId="308BCE25" w14:textId="77777777" w:rsidR="00BF4E92" w:rsidRPr="00C5125E" w:rsidRDefault="00BF4E92" w:rsidP="00E20D84">
      <w:pPr>
        <w:jc w:val="both"/>
      </w:pPr>
      <w:r w:rsidRPr="00C5125E">
        <w:t xml:space="preserve">                </w:t>
      </w:r>
    </w:p>
    <w:p w14:paraId="4937AFD9" w14:textId="3621D7CE" w:rsidR="00E20D84" w:rsidRPr="00C5125E" w:rsidRDefault="00E20D84" w:rsidP="00BF4E92">
      <w:pPr>
        <w:ind w:left="700"/>
        <w:jc w:val="both"/>
      </w:pPr>
      <w:r w:rsidRPr="00C5125E">
        <w:t>Activitatea desf</w:t>
      </w:r>
      <w:r w:rsidR="00435D11">
        <w:t>ăș</w:t>
      </w:r>
      <w:r w:rsidRPr="00C5125E">
        <w:t>urat</w:t>
      </w:r>
      <w:r w:rsidR="00435D11">
        <w:t>ă</w:t>
      </w:r>
      <w:r w:rsidRPr="00C5125E">
        <w:t xml:space="preserve"> </w:t>
      </w:r>
      <w:r w:rsidR="00435D11">
        <w:t>î</w:t>
      </w:r>
      <w:r w:rsidRPr="00C5125E">
        <w:t xml:space="preserve">n perioada ianuarie </w:t>
      </w:r>
      <w:r w:rsidR="00435D11">
        <w:t xml:space="preserve">- </w:t>
      </w:r>
      <w:r w:rsidRPr="00C5125E">
        <w:t>decembrie 2018</w:t>
      </w:r>
    </w:p>
    <w:p w14:paraId="786204A0" w14:textId="7105FD9E" w:rsidR="00E20D84" w:rsidRPr="00C5125E" w:rsidRDefault="00E20D84" w:rsidP="00E20D84">
      <w:pPr>
        <w:pStyle w:val="ListParagraph"/>
        <w:numPr>
          <w:ilvl w:val="0"/>
          <w:numId w:val="9"/>
        </w:numPr>
        <w:spacing w:after="7"/>
        <w:ind w:right="21"/>
        <w:contextualSpacing/>
        <w:jc w:val="both"/>
      </w:pPr>
      <w:r w:rsidRPr="00C5125E">
        <w:t xml:space="preserve">Participarea </w:t>
      </w:r>
      <w:r w:rsidR="00435D11">
        <w:t>î</w:t>
      </w:r>
      <w:r w:rsidRPr="00C5125E">
        <w:t xml:space="preserve">n cadrul comisiei de evaluare a riscurilor de accidentare </w:t>
      </w:r>
      <w:r w:rsidR="00435D11">
        <w:t>ș</w:t>
      </w:r>
      <w:r w:rsidRPr="00C5125E">
        <w:t xml:space="preserve">i </w:t>
      </w:r>
      <w:r w:rsidR="00435D11">
        <w:t>î</w:t>
      </w:r>
      <w:r w:rsidRPr="00C5125E">
        <w:t>mboln</w:t>
      </w:r>
      <w:r w:rsidR="00435D11">
        <w:t>ă</w:t>
      </w:r>
      <w:r w:rsidRPr="00C5125E">
        <w:t xml:space="preserve">viri profesionale </w:t>
      </w:r>
      <w:r w:rsidR="00435D11">
        <w:t>î</w:t>
      </w:r>
      <w:r w:rsidRPr="00C5125E">
        <w:t>n vederea identific</w:t>
      </w:r>
      <w:r w:rsidR="00435D11">
        <w:t>ă</w:t>
      </w:r>
      <w:r w:rsidRPr="00C5125E">
        <w:t>rii riscurilor pentru noile posturi de medic/asistent medical ap</w:t>
      </w:r>
      <w:r w:rsidR="00435D11">
        <w:t>ă</w:t>
      </w:r>
      <w:r w:rsidRPr="00C5125E">
        <w:t xml:space="preserve">rute </w:t>
      </w:r>
      <w:r w:rsidR="00435D11">
        <w:t>î</w:t>
      </w:r>
      <w:r w:rsidRPr="00C5125E">
        <w:t>n organigrama institu</w:t>
      </w:r>
      <w:r w:rsidR="00435D11">
        <w:t>ț</w:t>
      </w:r>
      <w:r w:rsidRPr="00C5125E">
        <w:t>iei: medic/asistent neurologie, medic/asistent medical recuperare medical</w:t>
      </w:r>
      <w:r w:rsidR="00435D11">
        <w:t>ă</w:t>
      </w:r>
      <w:r w:rsidRPr="00C5125E">
        <w:t xml:space="preserve">, asistent medical balneofizioterapie </w:t>
      </w:r>
      <w:r w:rsidR="00435D11">
        <w:t>-</w:t>
      </w:r>
      <w:r w:rsidRPr="00C5125E">
        <w:t xml:space="preserve"> recuperare medical</w:t>
      </w:r>
      <w:r w:rsidR="00435D11">
        <w:t>ă</w:t>
      </w:r>
      <w:r w:rsidRPr="00C5125E">
        <w:t xml:space="preserve"> </w:t>
      </w:r>
      <w:r w:rsidR="00435D11">
        <w:t>ș</w:t>
      </w:r>
      <w:r w:rsidRPr="00C5125E">
        <w:t>i masaj, fizician medical, preot, infirmier</w:t>
      </w:r>
      <w:r w:rsidR="00435D11">
        <w:t>ă</w:t>
      </w:r>
      <w:r w:rsidRPr="00C5125E">
        <w:t>, instalator, buc</w:t>
      </w:r>
      <w:r w:rsidR="00435D11">
        <w:t>ă</w:t>
      </w:r>
      <w:r w:rsidRPr="00C5125E">
        <w:t>tar</w:t>
      </w:r>
      <w:r w:rsidR="00435D11">
        <w:t>,</w:t>
      </w:r>
      <w:r w:rsidRPr="00C5125E">
        <w:t xml:space="preserve"> medic/asistent medical medicin</w:t>
      </w:r>
      <w:r w:rsidR="00435D11">
        <w:t>ă</w:t>
      </w:r>
      <w:r w:rsidRPr="00C5125E">
        <w:t xml:space="preserve"> sportiv</w:t>
      </w:r>
      <w:r w:rsidR="00435D11">
        <w:t>ă</w:t>
      </w:r>
      <w:r w:rsidRPr="00C5125E">
        <w:t>;</w:t>
      </w:r>
    </w:p>
    <w:p w14:paraId="6358646F" w14:textId="1B1768F6" w:rsidR="00E20D84" w:rsidRPr="00C5125E" w:rsidRDefault="00E20D84" w:rsidP="00E20D84">
      <w:pPr>
        <w:pStyle w:val="ListParagraph"/>
        <w:numPr>
          <w:ilvl w:val="0"/>
          <w:numId w:val="9"/>
        </w:numPr>
        <w:spacing w:after="7"/>
        <w:ind w:right="21"/>
        <w:contextualSpacing/>
        <w:jc w:val="both"/>
      </w:pPr>
      <w:r w:rsidRPr="00C5125E">
        <w:t xml:space="preserve">Participarea </w:t>
      </w:r>
      <w:r w:rsidR="00435D11">
        <w:t>î</w:t>
      </w:r>
      <w:r w:rsidRPr="00C5125E">
        <w:t xml:space="preserve">n cadrul comisiei de reevaluare a riscurilor de accidentare </w:t>
      </w:r>
      <w:r w:rsidR="00435D11">
        <w:t>ș</w:t>
      </w:r>
      <w:r w:rsidRPr="00C5125E">
        <w:t xml:space="preserve">i </w:t>
      </w:r>
      <w:r w:rsidR="00435D11">
        <w:t>î</w:t>
      </w:r>
      <w:r w:rsidRPr="00C5125E">
        <w:t>mboln</w:t>
      </w:r>
      <w:r w:rsidR="00435D11">
        <w:t>ă</w:t>
      </w:r>
      <w:r w:rsidRPr="00C5125E">
        <w:t>viri profesionale pentru posturile de personal administrativ cu func</w:t>
      </w:r>
      <w:r w:rsidR="00435D11">
        <w:t>ț</w:t>
      </w:r>
      <w:r w:rsidRPr="00C5125E">
        <w:t>ii de execu</w:t>
      </w:r>
      <w:r w:rsidR="00435D11">
        <w:t>ț</w:t>
      </w:r>
      <w:r w:rsidRPr="00C5125E">
        <w:t>ie, conform concluz</w:t>
      </w:r>
      <w:r w:rsidR="00435D11">
        <w:t>i</w:t>
      </w:r>
      <w:r w:rsidRPr="00C5125E">
        <w:t xml:space="preserve">ilor adoptate </w:t>
      </w:r>
      <w:r w:rsidR="00435D11">
        <w:t>î</w:t>
      </w:r>
      <w:r w:rsidRPr="00C5125E">
        <w:t xml:space="preserve">n Procesul-Verbal de cercetare nr. 4330/22.10.2018, precum </w:t>
      </w:r>
      <w:r w:rsidR="001B2264">
        <w:t>ș</w:t>
      </w:r>
      <w:r w:rsidRPr="00C5125E">
        <w:t xml:space="preserve">i revizuirea Planului de Prevenire </w:t>
      </w:r>
      <w:r w:rsidR="001B2264">
        <w:t>ș</w:t>
      </w:r>
      <w:r w:rsidRPr="00C5125E">
        <w:t>i Protec</w:t>
      </w:r>
      <w:r w:rsidR="001B2264">
        <w:t>ț</w:t>
      </w:r>
      <w:r w:rsidRPr="00C5125E">
        <w:t>ie aferent anului 2018.</w:t>
      </w:r>
    </w:p>
    <w:p w14:paraId="5111EF55" w14:textId="75B4BEC2" w:rsidR="00E20D84" w:rsidRPr="00C5125E" w:rsidRDefault="00E20D84" w:rsidP="00E20D84">
      <w:pPr>
        <w:pStyle w:val="ListParagraph"/>
        <w:numPr>
          <w:ilvl w:val="0"/>
          <w:numId w:val="9"/>
        </w:numPr>
        <w:spacing w:after="7"/>
        <w:ind w:right="21"/>
        <w:contextualSpacing/>
        <w:jc w:val="both"/>
      </w:pPr>
      <w:r w:rsidRPr="00C5125E">
        <w:t>S-au aplicat m</w:t>
      </w:r>
      <w:r w:rsidR="001B2264">
        <w:t>ă</w:t>
      </w:r>
      <w:r w:rsidRPr="00C5125E">
        <w:t>surile prev</w:t>
      </w:r>
      <w:r w:rsidR="001B2264">
        <w:t>ă</w:t>
      </w:r>
      <w:r w:rsidRPr="00C5125E">
        <w:t xml:space="preserve">zute </w:t>
      </w:r>
      <w:r w:rsidR="001B2264">
        <w:t>î</w:t>
      </w:r>
      <w:r w:rsidRPr="00C5125E">
        <w:t>n OUG 99/2000 privind temperaturile extreme (perioadele caniculare), respectiv acordarea de ap</w:t>
      </w:r>
      <w:r w:rsidR="001B2264">
        <w:t>ă</w:t>
      </w:r>
      <w:r w:rsidRPr="00C5125E">
        <w:t xml:space="preserve"> mineral</w:t>
      </w:r>
      <w:r w:rsidR="001B2264">
        <w:t>ă</w:t>
      </w:r>
      <w:r w:rsidRPr="00C5125E">
        <w:t>;</w:t>
      </w:r>
    </w:p>
    <w:p w14:paraId="38177722" w14:textId="48D7C250" w:rsidR="00E20D84" w:rsidRPr="00C5125E" w:rsidRDefault="00E20D84" w:rsidP="00E20D84">
      <w:pPr>
        <w:pStyle w:val="ListParagraph"/>
        <w:numPr>
          <w:ilvl w:val="0"/>
          <w:numId w:val="9"/>
        </w:numPr>
        <w:spacing w:after="7"/>
        <w:ind w:right="21"/>
        <w:contextualSpacing/>
        <w:jc w:val="both"/>
      </w:pPr>
      <w:r w:rsidRPr="00C5125E">
        <w:t>S-au elaborat instruc</w:t>
      </w:r>
      <w:r w:rsidR="001B2264">
        <w:t>ț</w:t>
      </w:r>
      <w:r w:rsidRPr="00C5125E">
        <w:t>iuni proprii de s</w:t>
      </w:r>
      <w:r w:rsidR="001B2264">
        <w:t>ă</w:t>
      </w:r>
      <w:r w:rsidRPr="00C5125E">
        <w:t>n</w:t>
      </w:r>
      <w:r w:rsidR="001B2264">
        <w:t>ă</w:t>
      </w:r>
      <w:r w:rsidRPr="00C5125E">
        <w:t xml:space="preserve">tate </w:t>
      </w:r>
      <w:r w:rsidR="001B2264">
        <w:t>ș</w:t>
      </w:r>
      <w:r w:rsidRPr="00C5125E">
        <w:t xml:space="preserve">i securitate </w:t>
      </w:r>
      <w:r w:rsidR="001B2264">
        <w:t>î</w:t>
      </w:r>
      <w:r w:rsidRPr="00C5125E">
        <w:t>n munc</w:t>
      </w:r>
      <w:r w:rsidR="001B2264">
        <w:t>ă</w:t>
      </w:r>
      <w:r w:rsidRPr="00C5125E">
        <w:t xml:space="preserve"> pentru personalul nou angajat;</w:t>
      </w:r>
    </w:p>
    <w:p w14:paraId="7742125D" w14:textId="64E2E4B2" w:rsidR="00E20D84" w:rsidRPr="00C5125E" w:rsidRDefault="00E20D84" w:rsidP="00E20D84">
      <w:pPr>
        <w:pStyle w:val="ListParagraph"/>
        <w:numPr>
          <w:ilvl w:val="0"/>
          <w:numId w:val="9"/>
        </w:numPr>
        <w:spacing w:after="7"/>
        <w:ind w:right="21"/>
        <w:contextualSpacing/>
        <w:jc w:val="both"/>
      </w:pPr>
      <w:r w:rsidRPr="00C5125E">
        <w:t>S-a elaborat planul de ac</w:t>
      </w:r>
      <w:r w:rsidR="001B2264">
        <w:t>ț</w:t>
      </w:r>
      <w:r w:rsidRPr="00C5125E">
        <w:t xml:space="preserve">iune pentru sezonul rece 2018-2019, cu privire la </w:t>
      </w:r>
      <w:r w:rsidR="001B2264">
        <w:t>î</w:t>
      </w:r>
      <w:r w:rsidRPr="00C5125E">
        <w:t>ndep</w:t>
      </w:r>
      <w:r w:rsidR="001B2264">
        <w:t>ă</w:t>
      </w:r>
      <w:r w:rsidRPr="00C5125E">
        <w:t>rtarea ghe</w:t>
      </w:r>
      <w:r w:rsidR="001B2264">
        <w:t>ț</w:t>
      </w:r>
      <w:r w:rsidRPr="00C5125E">
        <w:t xml:space="preserve">ii </w:t>
      </w:r>
      <w:r w:rsidR="001B2264">
        <w:t>ș</w:t>
      </w:r>
      <w:r w:rsidRPr="00C5125E">
        <w:t>i z</w:t>
      </w:r>
      <w:r w:rsidR="001B2264">
        <w:t>ă</w:t>
      </w:r>
      <w:r w:rsidRPr="00C5125E">
        <w:t xml:space="preserve">pezii de pe aleile </w:t>
      </w:r>
      <w:r w:rsidR="001B2264">
        <w:t>ș</w:t>
      </w:r>
      <w:r w:rsidRPr="00C5125E">
        <w:t>i intr</w:t>
      </w:r>
      <w:r w:rsidR="001B2264">
        <w:t>ă</w:t>
      </w:r>
      <w:r w:rsidRPr="00C5125E">
        <w:t xml:space="preserve">rile </w:t>
      </w:r>
      <w:r w:rsidR="001B2264">
        <w:t>î</w:t>
      </w:r>
      <w:r w:rsidRPr="00C5125E">
        <w:t>n cad</w:t>
      </w:r>
      <w:r w:rsidR="001B2264">
        <w:t>r</w:t>
      </w:r>
      <w:r w:rsidRPr="00C5125E">
        <w:t>ul institu</w:t>
      </w:r>
      <w:r w:rsidR="001B2264">
        <w:t>ț</w:t>
      </w:r>
      <w:r w:rsidRPr="00C5125E">
        <w:t>iei;</w:t>
      </w:r>
    </w:p>
    <w:p w14:paraId="51380B95" w14:textId="7E0E0ECA" w:rsidR="00635039" w:rsidRPr="00C5125E" w:rsidRDefault="00E20D84" w:rsidP="00CE5E89">
      <w:pPr>
        <w:pStyle w:val="ListParagraph"/>
        <w:numPr>
          <w:ilvl w:val="0"/>
          <w:numId w:val="9"/>
        </w:numPr>
        <w:spacing w:after="7"/>
        <w:ind w:right="21"/>
        <w:contextualSpacing/>
        <w:jc w:val="both"/>
      </w:pPr>
      <w:r w:rsidRPr="00C5125E">
        <w:t>S-a efectuat instruirea colectiv</w:t>
      </w:r>
      <w:r w:rsidR="001B2264">
        <w:t>ă</w:t>
      </w:r>
      <w:r w:rsidRPr="00C5125E">
        <w:t xml:space="preserve"> a personalului firmelor ce asigur</w:t>
      </w:r>
      <w:r w:rsidR="000A65E7">
        <w:t>ă</w:t>
      </w:r>
      <w:r w:rsidRPr="00C5125E">
        <w:t xml:space="preserve"> serviciile externalizate, paza din cadrul CM Caraiman.</w:t>
      </w:r>
    </w:p>
    <w:p w14:paraId="63FC1057" w14:textId="79616471" w:rsidR="00BF4E92" w:rsidRPr="00C5125E" w:rsidRDefault="00BF4E92" w:rsidP="00BF4E92">
      <w:pPr>
        <w:spacing w:after="7"/>
        <w:ind w:right="21"/>
        <w:contextualSpacing/>
        <w:jc w:val="both"/>
      </w:pPr>
    </w:p>
    <w:p w14:paraId="28574401" w14:textId="0EECA838" w:rsidR="00BF4E92" w:rsidRDefault="00BF4E92" w:rsidP="00BF4E92">
      <w:pPr>
        <w:spacing w:after="7"/>
        <w:ind w:right="21"/>
        <w:contextualSpacing/>
        <w:jc w:val="both"/>
      </w:pPr>
    </w:p>
    <w:p w14:paraId="27FE1A34" w14:textId="77777777" w:rsidR="00C5125E" w:rsidRPr="00C5125E" w:rsidRDefault="00C5125E" w:rsidP="00BF4E92">
      <w:pPr>
        <w:spacing w:after="7"/>
        <w:ind w:right="21"/>
        <w:contextualSpacing/>
        <w:jc w:val="both"/>
      </w:pPr>
    </w:p>
    <w:p w14:paraId="39463D97" w14:textId="282376A7" w:rsidR="00E20D84" w:rsidRPr="00C5125E" w:rsidRDefault="00BF4E92" w:rsidP="00BF4E92">
      <w:pPr>
        <w:ind w:right="14" w:firstLine="367"/>
        <w:jc w:val="both"/>
      </w:pPr>
      <w:r w:rsidRPr="00C5125E">
        <w:t xml:space="preserve">     </w:t>
      </w:r>
      <w:r w:rsidR="000A65E7">
        <w:t>Î</w:t>
      </w:r>
      <w:r w:rsidR="00E20D84" w:rsidRPr="00C5125E">
        <w:t>n domeniul</w:t>
      </w:r>
      <w:r w:rsidR="00E20D84" w:rsidRPr="00C5125E">
        <w:rPr>
          <w:b/>
          <w:i/>
        </w:rPr>
        <w:t xml:space="preserve"> </w:t>
      </w:r>
      <w:r w:rsidRPr="00C5125E">
        <w:rPr>
          <w:b/>
          <w:i/>
          <w:sz w:val="28"/>
          <w:szCs w:val="28"/>
        </w:rPr>
        <w:t>P</w:t>
      </w:r>
      <w:r w:rsidR="00E20D84" w:rsidRPr="00C5125E">
        <w:rPr>
          <w:b/>
          <w:i/>
          <w:sz w:val="28"/>
          <w:szCs w:val="28"/>
        </w:rPr>
        <w:t xml:space="preserve">revenirii </w:t>
      </w:r>
      <w:r w:rsidR="000A65E7">
        <w:rPr>
          <w:b/>
          <w:i/>
          <w:sz w:val="28"/>
          <w:szCs w:val="28"/>
        </w:rPr>
        <w:t>ș</w:t>
      </w:r>
      <w:r w:rsidR="00E20D84" w:rsidRPr="00C5125E">
        <w:rPr>
          <w:b/>
          <w:i/>
          <w:sz w:val="28"/>
          <w:szCs w:val="28"/>
        </w:rPr>
        <w:t xml:space="preserve">i stingerii incendiilor </w:t>
      </w:r>
      <w:r w:rsidR="000A65E7">
        <w:rPr>
          <w:b/>
          <w:i/>
          <w:sz w:val="28"/>
          <w:szCs w:val="28"/>
        </w:rPr>
        <w:t>ș</w:t>
      </w:r>
      <w:r w:rsidR="00E20D84" w:rsidRPr="00C5125E">
        <w:rPr>
          <w:b/>
          <w:i/>
          <w:sz w:val="28"/>
          <w:szCs w:val="28"/>
        </w:rPr>
        <w:t>i situa</w:t>
      </w:r>
      <w:r w:rsidR="000A65E7">
        <w:rPr>
          <w:b/>
          <w:i/>
          <w:sz w:val="28"/>
          <w:szCs w:val="28"/>
        </w:rPr>
        <w:t>ț</w:t>
      </w:r>
      <w:r w:rsidR="00E20D84" w:rsidRPr="00C5125E">
        <w:rPr>
          <w:b/>
          <w:i/>
          <w:sz w:val="28"/>
          <w:szCs w:val="28"/>
        </w:rPr>
        <w:t>iilor de urgen</w:t>
      </w:r>
      <w:r w:rsidR="000A65E7">
        <w:rPr>
          <w:b/>
          <w:i/>
          <w:sz w:val="28"/>
          <w:szCs w:val="28"/>
        </w:rPr>
        <w:t>ță</w:t>
      </w:r>
      <w:r w:rsidR="00E20D84" w:rsidRPr="00C5125E">
        <w:t xml:space="preserve">, </w:t>
      </w:r>
      <w:r w:rsidR="000A65E7">
        <w:t>î</w:t>
      </w:r>
      <w:r w:rsidR="00E20D84" w:rsidRPr="00C5125E">
        <w:t>n decursul anului 2018 conform prevederilor Legii 481/8 noiembrie 2004, republicat</w:t>
      </w:r>
      <w:r w:rsidR="000A65E7">
        <w:t>ă</w:t>
      </w:r>
      <w:r w:rsidR="00E20D84" w:rsidRPr="00C5125E">
        <w:t>, Legii 307/2006 privind ap</w:t>
      </w:r>
      <w:r w:rsidR="000A65E7">
        <w:t>ă</w:t>
      </w:r>
      <w:r w:rsidR="00E20D84" w:rsidRPr="00C5125E">
        <w:t xml:space="preserve">rarea </w:t>
      </w:r>
      <w:r w:rsidR="000A65E7">
        <w:t>î</w:t>
      </w:r>
      <w:r w:rsidR="00E20D84" w:rsidRPr="00C5125E">
        <w:t xml:space="preserve">mpotriva incendiilor, precum </w:t>
      </w:r>
      <w:r w:rsidR="000A65E7">
        <w:t>ș</w:t>
      </w:r>
      <w:r w:rsidR="00E20D84" w:rsidRPr="00C5125E">
        <w:t xml:space="preserve">i </w:t>
      </w:r>
      <w:proofErr w:type="gramStart"/>
      <w:r w:rsidR="00E20D84" w:rsidRPr="00C5125E">
        <w:t>a</w:t>
      </w:r>
      <w:proofErr w:type="gramEnd"/>
      <w:r w:rsidR="00E20D84" w:rsidRPr="00C5125E">
        <w:t xml:space="preserve"> altor acte normative activitatea </w:t>
      </w:r>
      <w:r w:rsidR="000A65E7">
        <w:t>î</w:t>
      </w:r>
      <w:r w:rsidR="00E20D84" w:rsidRPr="00C5125E">
        <w:t>n domeniul Situa</w:t>
      </w:r>
      <w:r w:rsidR="000A65E7">
        <w:t>ț</w:t>
      </w:r>
      <w:r w:rsidR="00E20D84" w:rsidRPr="00C5125E">
        <w:t>iilor de Urgen</w:t>
      </w:r>
      <w:r w:rsidR="000A65E7">
        <w:t>ță</w:t>
      </w:r>
      <w:r w:rsidR="00E20D84" w:rsidRPr="00C5125E">
        <w:t xml:space="preserve"> </w:t>
      </w:r>
      <w:r w:rsidR="000A65E7">
        <w:t>ș</w:t>
      </w:r>
      <w:r w:rsidR="00E20D84" w:rsidRPr="00C5125E">
        <w:t>i Prevenirii Incendiilor a fost realizat</w:t>
      </w:r>
      <w:r w:rsidR="000A65E7">
        <w:t>ă</w:t>
      </w:r>
      <w:r w:rsidR="00E20D84" w:rsidRPr="00C5125E">
        <w:t xml:space="preserve"> prin intermediul unui cadru tehnic PSI/inspector de protec</w:t>
      </w:r>
      <w:r w:rsidR="000A65E7">
        <w:t>ț</w:t>
      </w:r>
      <w:r w:rsidR="00E20D84" w:rsidRPr="00C5125E">
        <w:t>ie civil</w:t>
      </w:r>
      <w:r w:rsidR="000A65E7">
        <w:t>ă</w:t>
      </w:r>
      <w:r w:rsidR="00E20D84" w:rsidRPr="00C5125E">
        <w:t xml:space="preserve"> din partea CM Caraiman </w:t>
      </w:r>
      <w:r w:rsidR="000A65E7">
        <w:t>î</w:t>
      </w:r>
      <w:r w:rsidR="00E20D84" w:rsidRPr="00C5125E">
        <w:t>n perioada 01.01.2018-31.12.2018.</w:t>
      </w:r>
    </w:p>
    <w:p w14:paraId="56B593E2" w14:textId="249E2632" w:rsidR="00E20D84" w:rsidRPr="00C5125E" w:rsidRDefault="000A65E7" w:rsidP="00E20D84">
      <w:pPr>
        <w:pStyle w:val="ListParagraph"/>
        <w:numPr>
          <w:ilvl w:val="0"/>
          <w:numId w:val="11"/>
        </w:numPr>
        <w:spacing w:after="42"/>
        <w:ind w:right="14"/>
        <w:jc w:val="both"/>
      </w:pPr>
      <w:r>
        <w:t>Î</w:t>
      </w:r>
      <w:r w:rsidR="00E20D84" w:rsidRPr="00C5125E">
        <w:t>n privin</w:t>
      </w:r>
      <w:r>
        <w:t>ț</w:t>
      </w:r>
      <w:r w:rsidR="00E20D84" w:rsidRPr="00C5125E">
        <w:t>a preg</w:t>
      </w:r>
      <w:r>
        <w:t>ă</w:t>
      </w:r>
      <w:r w:rsidR="00E20D84" w:rsidRPr="00C5125E">
        <w:t xml:space="preserve">tirii personalului </w:t>
      </w:r>
      <w:r>
        <w:t>î</w:t>
      </w:r>
      <w:r w:rsidR="00E20D84" w:rsidRPr="00C5125E">
        <w:t>n cursul anului 2018 au fost instrui</w:t>
      </w:r>
      <w:r>
        <w:t>ț</w:t>
      </w:r>
      <w:r w:rsidR="00E20D84" w:rsidRPr="00C5125E">
        <w:t>i un numar de 181 de salaria</w:t>
      </w:r>
      <w:r>
        <w:t>ț</w:t>
      </w:r>
      <w:r w:rsidR="00E20D84" w:rsidRPr="00C5125E">
        <w:t>i ai institu</w:t>
      </w:r>
      <w:r>
        <w:t>ț</w:t>
      </w:r>
      <w:r w:rsidR="00E20D84" w:rsidRPr="00C5125E">
        <w:t xml:space="preserve">iei </w:t>
      </w:r>
      <w:r>
        <w:t>î</w:t>
      </w:r>
      <w:r w:rsidR="00E20D84" w:rsidRPr="00C5125E">
        <w:t xml:space="preserve">n cadrul instruirilor periodice lunare </w:t>
      </w:r>
      <w:r>
        <w:t>ș</w:t>
      </w:r>
      <w:r w:rsidR="00E20D84" w:rsidRPr="00C5125E">
        <w:t>i trimestriale, fiind prelucrate temele din cadrul Dosarului cu planificarea preg</w:t>
      </w:r>
      <w:r>
        <w:t>ă</w:t>
      </w:r>
      <w:r w:rsidR="00E20D84" w:rsidRPr="00C5125E">
        <w:t>tirii personalului pe linia situa</w:t>
      </w:r>
      <w:r>
        <w:t>ț</w:t>
      </w:r>
      <w:r w:rsidR="00E20D84" w:rsidRPr="00C5125E">
        <w:t>iilor de urgen</w:t>
      </w:r>
      <w:r>
        <w:t>ță</w:t>
      </w:r>
      <w:r w:rsidR="00E20D84" w:rsidRPr="00C5125E">
        <w:t xml:space="preserve"> </w:t>
      </w:r>
      <w:r>
        <w:t>ș</w:t>
      </w:r>
      <w:r w:rsidR="00E20D84" w:rsidRPr="00C5125E">
        <w:t xml:space="preserve">i </w:t>
      </w:r>
      <w:proofErr w:type="gramStart"/>
      <w:r w:rsidR="00E20D84" w:rsidRPr="00C5125E">
        <w:t>P.S.I ;</w:t>
      </w:r>
      <w:proofErr w:type="gramEnd"/>
      <w:r w:rsidR="00E20D84" w:rsidRPr="00C5125E">
        <w:t xml:space="preserve"> instructajele au fost consemnate </w:t>
      </w:r>
      <w:r>
        <w:t>î</w:t>
      </w:r>
      <w:r w:rsidR="00E20D84" w:rsidRPr="00C5125E">
        <w:t>n fiecare Fi</w:t>
      </w:r>
      <w:r>
        <w:t>șă</w:t>
      </w:r>
      <w:r w:rsidR="00E20D84" w:rsidRPr="00C5125E">
        <w:t xml:space="preserve"> individual</w:t>
      </w:r>
      <w:r>
        <w:t>ă</w:t>
      </w:r>
      <w:r w:rsidR="00E20D84" w:rsidRPr="00C5125E">
        <w:t xml:space="preserve"> de instructaj</w:t>
      </w:r>
      <w:r w:rsidR="00BF4E92" w:rsidRPr="00C5125E">
        <w:rPr>
          <w:noProof/>
        </w:rPr>
        <w:t>;</w:t>
      </w:r>
    </w:p>
    <w:p w14:paraId="0EF730A1" w14:textId="2B69C989" w:rsidR="00E20D84" w:rsidRPr="00C5125E" w:rsidRDefault="00E20D84" w:rsidP="00E20D84">
      <w:pPr>
        <w:numPr>
          <w:ilvl w:val="0"/>
          <w:numId w:val="10"/>
        </w:numPr>
        <w:spacing w:after="49"/>
        <w:ind w:right="14"/>
        <w:jc w:val="both"/>
      </w:pPr>
      <w:r w:rsidRPr="00C5125E">
        <w:lastRenderedPageBreak/>
        <w:t>A fost efectuat intructajul pe linia Situa</w:t>
      </w:r>
      <w:r w:rsidR="000A65E7">
        <w:t>ț</w:t>
      </w:r>
      <w:r w:rsidRPr="00C5125E">
        <w:t>iilor de Urgen</w:t>
      </w:r>
      <w:r w:rsidR="000A65E7">
        <w:t>ță</w:t>
      </w:r>
      <w:r w:rsidRPr="00C5125E">
        <w:t xml:space="preserve"> </w:t>
      </w:r>
      <w:r w:rsidR="000A65E7">
        <w:t>ș</w:t>
      </w:r>
      <w:r w:rsidRPr="00C5125E">
        <w:t>i PSI pentru lucr</w:t>
      </w:r>
      <w:r w:rsidR="000A65E7">
        <w:t>ă</w:t>
      </w:r>
      <w:r w:rsidRPr="00C5125E">
        <w:t>torii filmelor ce efectueaz</w:t>
      </w:r>
      <w:r w:rsidR="000A65E7">
        <w:t>ă</w:t>
      </w:r>
      <w:r w:rsidRPr="00C5125E">
        <w:t xml:space="preserve"> servicii externalizate, precum </w:t>
      </w:r>
      <w:r w:rsidR="000A65E7">
        <w:t>ș</w:t>
      </w:r>
      <w:r w:rsidRPr="00C5125E">
        <w:t>i studen</w:t>
      </w:r>
      <w:r w:rsidR="000A65E7">
        <w:t>ț</w:t>
      </w:r>
      <w:r w:rsidRPr="00C5125E">
        <w:t>ilor ce efectueaz</w:t>
      </w:r>
      <w:r w:rsidR="000A65E7">
        <w:t>ă</w:t>
      </w:r>
      <w:r w:rsidRPr="00C5125E">
        <w:t xml:space="preserve"> practica </w:t>
      </w:r>
      <w:r w:rsidR="000A65E7">
        <w:t>î</w:t>
      </w:r>
      <w:r w:rsidRPr="00C5125E">
        <w:t xml:space="preserve">n cadrul cabinetelor de Stomatologie </w:t>
      </w:r>
      <w:r w:rsidR="000A65E7">
        <w:t>î</w:t>
      </w:r>
      <w:r w:rsidRPr="00C5125E">
        <w:t>n cursul anului universitar 2018-2019;</w:t>
      </w:r>
    </w:p>
    <w:p w14:paraId="3C1136B4" w14:textId="113DDDE7" w:rsidR="00E20D84" w:rsidRPr="00C5125E" w:rsidRDefault="00E20D84" w:rsidP="00E20D84">
      <w:pPr>
        <w:numPr>
          <w:ilvl w:val="0"/>
          <w:numId w:val="10"/>
        </w:numPr>
        <w:ind w:right="14"/>
        <w:jc w:val="both"/>
      </w:pPr>
      <w:r w:rsidRPr="00C5125E">
        <w:t>S-au efectuat verific</w:t>
      </w:r>
      <w:r w:rsidR="000A65E7">
        <w:t>ă</w:t>
      </w:r>
      <w:r w:rsidRPr="00C5125E">
        <w:t>rile la termenele legale a mijloacelor de interven</w:t>
      </w:r>
      <w:r w:rsidR="000A65E7">
        <w:t>ț</w:t>
      </w:r>
      <w:r w:rsidRPr="00C5125E">
        <w:t xml:space="preserve">ie </w:t>
      </w:r>
      <w:r w:rsidR="000A65E7">
        <w:t>î</w:t>
      </w:r>
      <w:r w:rsidRPr="00C5125E">
        <w:t>n caz de incendiu, respectiv sting</w:t>
      </w:r>
      <w:r w:rsidR="000A65E7">
        <w:t>ă</w:t>
      </w:r>
      <w:r w:rsidRPr="00C5125E">
        <w:t xml:space="preserve">toare </w:t>
      </w:r>
      <w:r w:rsidR="000A65E7">
        <w:t>ș</w:t>
      </w:r>
      <w:r w:rsidRPr="00C5125E">
        <w:t>i hidran</w:t>
      </w:r>
      <w:r w:rsidR="000A65E7">
        <w:t>ț</w:t>
      </w:r>
      <w:r w:rsidRPr="00C5125E">
        <w:t xml:space="preserve">i interior </w:t>
      </w:r>
      <w:r w:rsidR="000A65E7">
        <w:t>ș</w:t>
      </w:r>
      <w:r w:rsidRPr="00C5125E">
        <w:t>i exterior;</w:t>
      </w:r>
    </w:p>
    <w:p w14:paraId="7B6C634A" w14:textId="41026D18" w:rsidR="00E20D84" w:rsidRPr="00C5125E" w:rsidRDefault="00E20D84" w:rsidP="00E20D84">
      <w:pPr>
        <w:numPr>
          <w:ilvl w:val="0"/>
          <w:numId w:val="10"/>
        </w:numPr>
        <w:spacing w:after="49"/>
        <w:ind w:right="14"/>
        <w:jc w:val="both"/>
      </w:pPr>
      <w:r w:rsidRPr="00C5125E">
        <w:t xml:space="preserve">S-au efectuat lunar, prin intermediul firmei acreditate de IGSU, controalele </w:t>
      </w:r>
      <w:r w:rsidR="000A65E7">
        <w:t>ș</w:t>
      </w:r>
      <w:r w:rsidRPr="00C5125E">
        <w:t>i verific</w:t>
      </w:r>
      <w:r w:rsidR="000A65E7">
        <w:t>ă</w:t>
      </w:r>
      <w:r w:rsidRPr="00C5125E">
        <w:t>rile la instala</w:t>
      </w:r>
      <w:r w:rsidR="000A65E7">
        <w:t>ț</w:t>
      </w:r>
      <w:r w:rsidRPr="00C5125E">
        <w:t>ia de avertizare antiincendiu.;</w:t>
      </w:r>
    </w:p>
    <w:p w14:paraId="082A0E2A" w14:textId="65FACAA4" w:rsidR="00E20D84" w:rsidRPr="00C5125E" w:rsidRDefault="00E20D84" w:rsidP="00E20D84">
      <w:pPr>
        <w:numPr>
          <w:ilvl w:val="0"/>
          <w:numId w:val="10"/>
        </w:numPr>
        <w:spacing w:after="6"/>
        <w:ind w:right="14"/>
        <w:jc w:val="both"/>
      </w:pPr>
      <w:r w:rsidRPr="00C5125E">
        <w:t>S-au efectuat verific</w:t>
      </w:r>
      <w:r w:rsidR="000A65E7">
        <w:t>ă</w:t>
      </w:r>
      <w:r w:rsidRPr="00C5125E">
        <w:t>rile bianuale ale instala</w:t>
      </w:r>
      <w:r w:rsidR="000A65E7">
        <w:t>ț</w:t>
      </w:r>
      <w:r w:rsidRPr="00C5125E">
        <w:t xml:space="preserve">iei de </w:t>
      </w:r>
      <w:r w:rsidR="000A65E7">
        <w:t>î</w:t>
      </w:r>
      <w:r w:rsidRPr="00C5125E">
        <w:t>mp</w:t>
      </w:r>
      <w:r w:rsidR="000A65E7">
        <w:t>ă</w:t>
      </w:r>
      <w:r w:rsidRPr="00C5125E">
        <w:t>m</w:t>
      </w:r>
      <w:r w:rsidR="000A65E7">
        <w:t>â</w:t>
      </w:r>
      <w:r w:rsidRPr="00C5125E">
        <w:t xml:space="preserve">ntare, PRAM;  </w:t>
      </w:r>
    </w:p>
    <w:p w14:paraId="506E1389" w14:textId="264D8659" w:rsidR="00E20D84" w:rsidRPr="00C5125E" w:rsidRDefault="00E20D84" w:rsidP="00E20D84">
      <w:pPr>
        <w:numPr>
          <w:ilvl w:val="0"/>
          <w:numId w:val="10"/>
        </w:numPr>
        <w:spacing w:after="6"/>
        <w:ind w:right="14"/>
        <w:jc w:val="both"/>
      </w:pPr>
      <w:r w:rsidRPr="00C5125E">
        <w:t>S-au efectuat conform program</w:t>
      </w:r>
      <w:r w:rsidR="000A65E7">
        <w:t>ă</w:t>
      </w:r>
      <w:r w:rsidRPr="00C5125E">
        <w:t>rii, controalele interne cu privire la respectarea legisla</w:t>
      </w:r>
      <w:r w:rsidR="000A65E7">
        <w:t>ț</w:t>
      </w:r>
      <w:r w:rsidRPr="00C5125E">
        <w:t>iei pe linia situa</w:t>
      </w:r>
      <w:r w:rsidR="000A65E7">
        <w:t>ț</w:t>
      </w:r>
      <w:r w:rsidRPr="00C5125E">
        <w:t>iilor de urgen</w:t>
      </w:r>
      <w:r w:rsidR="000A65E7">
        <w:t>ță</w:t>
      </w:r>
      <w:r w:rsidR="00BF4E92" w:rsidRPr="00C5125E">
        <w:t>.</w:t>
      </w:r>
    </w:p>
    <w:p w14:paraId="29F0440A" w14:textId="3777D54C" w:rsidR="00E20D84" w:rsidRPr="00C5125E" w:rsidRDefault="00BF4E92" w:rsidP="00BF4E92">
      <w:pPr>
        <w:ind w:right="14"/>
        <w:jc w:val="both"/>
      </w:pPr>
      <w:r w:rsidRPr="00C5125E">
        <w:t xml:space="preserve">            </w:t>
      </w:r>
      <w:r w:rsidR="000A65E7">
        <w:t>Î</w:t>
      </w:r>
      <w:r w:rsidR="00E20D84" w:rsidRPr="00C5125E">
        <w:t xml:space="preserve">n cursul anului 2018 nu s-au </w:t>
      </w:r>
      <w:r w:rsidR="000A65E7">
        <w:t>î</w:t>
      </w:r>
      <w:r w:rsidR="00E20D84" w:rsidRPr="00C5125E">
        <w:t>nregistrat evenimente pe linia Situa</w:t>
      </w:r>
      <w:r w:rsidR="000A65E7">
        <w:t>ț</w:t>
      </w:r>
      <w:r w:rsidR="00E20D84" w:rsidRPr="00C5125E">
        <w:t>iilor de Urgen</w:t>
      </w:r>
      <w:r w:rsidR="000A65E7">
        <w:t>ță</w:t>
      </w:r>
      <w:r w:rsidR="00E20D84" w:rsidRPr="00C5125E">
        <w:t xml:space="preserve"> sau P.S.I.</w:t>
      </w:r>
    </w:p>
    <w:p w14:paraId="77BB0353" w14:textId="30DE394A" w:rsidR="00D60D5E" w:rsidRPr="00C5125E" w:rsidRDefault="00D60D5E" w:rsidP="00635039">
      <w:pPr>
        <w:jc w:val="both"/>
      </w:pPr>
    </w:p>
    <w:p w14:paraId="584886B3" w14:textId="77777777" w:rsidR="00BF4E92" w:rsidRPr="00C5125E" w:rsidRDefault="00BF4E92" w:rsidP="00635039">
      <w:pPr>
        <w:jc w:val="both"/>
      </w:pPr>
    </w:p>
    <w:p w14:paraId="0FF5D3A5" w14:textId="77777777" w:rsidR="00635039" w:rsidRPr="00C5125E" w:rsidRDefault="00635039" w:rsidP="00635039">
      <w:pPr>
        <w:jc w:val="both"/>
      </w:pPr>
    </w:p>
    <w:p w14:paraId="68CAA5E8" w14:textId="7164716B" w:rsidR="00E20D84" w:rsidRPr="00C5125E" w:rsidRDefault="00E20D84" w:rsidP="00E20D84">
      <w:pPr>
        <w:jc w:val="both"/>
      </w:pPr>
      <w:r w:rsidRPr="00C5125E">
        <w:rPr>
          <w:b/>
          <w:i/>
        </w:rPr>
        <w:t xml:space="preserve">           </w:t>
      </w:r>
      <w:r w:rsidRPr="00C5125E">
        <w:rPr>
          <w:b/>
          <w:i/>
          <w:sz w:val="28"/>
          <w:szCs w:val="28"/>
        </w:rPr>
        <w:t>Centru de Recuperare Medicală și Centru de zi Alzheimer (CRMCZA),</w:t>
      </w:r>
      <w:r w:rsidRPr="00C5125E">
        <w:t xml:space="preserve"> este organizat și funcționează în structura Complexului Multifuncțional Caraiman, conform HCL sector 1 nr. 139/04.05.2018 privind aprobarea Organigramei, Statului de funcții și a Regulamentului de Organizare și Funcționare ale Complexului Multifuncțional Caraiman.</w:t>
      </w:r>
    </w:p>
    <w:p w14:paraId="414BB196" w14:textId="04502B59" w:rsidR="00E20D84" w:rsidRPr="00C5125E" w:rsidRDefault="00BF4E92" w:rsidP="00E20D84">
      <w:pPr>
        <w:jc w:val="both"/>
      </w:pPr>
      <w:r w:rsidRPr="00C5125E">
        <w:t xml:space="preserve">            Scopul</w:t>
      </w:r>
      <w:r w:rsidR="00E20D84" w:rsidRPr="00C5125E">
        <w:t xml:space="preserve"> Centrului de Recuperare Medicală (CRM):</w:t>
      </w:r>
    </w:p>
    <w:p w14:paraId="0FE8AE72" w14:textId="77777777" w:rsidR="00E20D84" w:rsidRPr="00C5125E" w:rsidRDefault="00E20D84" w:rsidP="00E20D84">
      <w:pPr>
        <w:pStyle w:val="ListParagraph"/>
        <w:numPr>
          <w:ilvl w:val="0"/>
          <w:numId w:val="2"/>
        </w:numPr>
        <w:jc w:val="both"/>
      </w:pPr>
      <w:r w:rsidRPr="00C5125E">
        <w:t>este de a îmbunătăți și de a restabili capacitatea funcțională și calitatea vieții pentru persoanele cu dizabilități fizice, afecțiuni dizabilitante și/sau handicap, obiectul fiind restabilirea funcției optime în contextul prezenței unei diverse leziuni fizice, tisulare și/sau funcționale;</w:t>
      </w:r>
    </w:p>
    <w:p w14:paraId="7C245C7A" w14:textId="78C51C50" w:rsidR="00E20D84" w:rsidRPr="00C5125E" w:rsidRDefault="00E20D84" w:rsidP="00BF4E92">
      <w:pPr>
        <w:pStyle w:val="ListParagraph"/>
        <w:numPr>
          <w:ilvl w:val="0"/>
          <w:numId w:val="2"/>
        </w:numPr>
        <w:jc w:val="both"/>
      </w:pPr>
      <w:r w:rsidRPr="00C5125E">
        <w:t xml:space="preserve">de a reabilita beneficiarii pe criterii medico-psihosociale, de </w:t>
      </w:r>
      <w:proofErr w:type="gramStart"/>
      <w:r w:rsidRPr="00C5125E">
        <w:t>a</w:t>
      </w:r>
      <w:proofErr w:type="gramEnd"/>
      <w:r w:rsidRPr="00C5125E">
        <w:t xml:space="preserve"> obține și menține autonomia funcțională a persoanelor diagnosticate cu boala Alzheimer sau cu alte tulburări neurodegenerative, care prezintă deficiențe cognitive ușoare sau moderate (stadiul 3-5), obiectul fiind îmbunătățirea calității vieții acestei categorii de persoane vulnerabile social și de a</w:t>
      </w:r>
      <w:r w:rsidR="000A65E7">
        <w:t xml:space="preserve"> </w:t>
      </w:r>
      <w:r w:rsidRPr="00C5125E">
        <w:t>preveni instituționalizarea/</w:t>
      </w:r>
      <w:r w:rsidR="000A65E7">
        <w:t xml:space="preserve"> </w:t>
      </w:r>
      <w:r w:rsidRPr="00C5125E">
        <w:t>marginalizarea lor socială.</w:t>
      </w:r>
    </w:p>
    <w:p w14:paraId="5B3E9E77" w14:textId="287CF89A" w:rsidR="00E20D84" w:rsidRPr="00C5125E" w:rsidRDefault="00E20D84" w:rsidP="00BF4E92">
      <w:pPr>
        <w:ind w:left="28"/>
        <w:jc w:val="both"/>
      </w:pPr>
      <w:r w:rsidRPr="00C5125E">
        <w:t xml:space="preserve">          CRMCZA are capacitatea de </w:t>
      </w:r>
      <w:proofErr w:type="gramStart"/>
      <w:r w:rsidRPr="00C5125E">
        <w:t>a</w:t>
      </w:r>
      <w:proofErr w:type="gramEnd"/>
      <w:r w:rsidRPr="00C5125E">
        <w:t xml:space="preserve"> asigura masa beneficiarilor Centrului de Zi Alzheimer precum și servicii de igienă personală (adresate exclusiv beneficiarilor cu afecțiuni de continență sau cu patologie neurologică și/sau neuropsihică ce pot necesita toaletare personală în caz de nevoie).</w:t>
      </w:r>
    </w:p>
    <w:p w14:paraId="4726E0DF" w14:textId="7789FF0E" w:rsidR="00E20D84" w:rsidRPr="00C5125E" w:rsidRDefault="00E20D84" w:rsidP="00E20D84">
      <w:pPr>
        <w:jc w:val="both"/>
      </w:pPr>
      <w:r w:rsidRPr="00C5125E">
        <w:t xml:space="preserve">           CRMCZA acordă servicii de recuperare medicală de specialitate (cod CAEN 8690), oferite conform HCL sector 1 nr. 127/4.05.2018 privind aprobarea listei serviciilor medicale gratuite oferite pentru comunitatea Sectorului 1 București de către Complexul Multifuncțional Caraiman:</w:t>
      </w:r>
    </w:p>
    <w:p w14:paraId="398D9D49" w14:textId="77777777" w:rsidR="00E20D84" w:rsidRPr="00C5125E" w:rsidRDefault="00E20D84" w:rsidP="00E20D84">
      <w:pPr>
        <w:pStyle w:val="ListParagraph"/>
        <w:numPr>
          <w:ilvl w:val="0"/>
          <w:numId w:val="3"/>
        </w:numPr>
        <w:jc w:val="both"/>
      </w:pPr>
      <w:r w:rsidRPr="00C5125E">
        <w:t xml:space="preserve">Consultații și recomandări medicale de specialitate  </w:t>
      </w:r>
      <w:r w:rsidRPr="00C5125E">
        <w:tab/>
      </w:r>
    </w:p>
    <w:p w14:paraId="08D7BDEF" w14:textId="77777777" w:rsidR="00E20D84" w:rsidRPr="00C5125E" w:rsidRDefault="00E20D84" w:rsidP="00E20D84">
      <w:pPr>
        <w:pStyle w:val="ListParagraph"/>
        <w:numPr>
          <w:ilvl w:val="0"/>
          <w:numId w:val="3"/>
        </w:numPr>
        <w:jc w:val="both"/>
      </w:pPr>
      <w:r w:rsidRPr="00C5125E">
        <w:t>Recuperare medicală de specialitate, cum ar fi:</w:t>
      </w:r>
    </w:p>
    <w:p w14:paraId="579E2714" w14:textId="77777777" w:rsidR="00E20D84" w:rsidRPr="00C5125E" w:rsidRDefault="00E20D84" w:rsidP="00E20D84">
      <w:pPr>
        <w:pStyle w:val="ListParagraph"/>
        <w:numPr>
          <w:ilvl w:val="0"/>
          <w:numId w:val="4"/>
        </w:numPr>
        <w:jc w:val="both"/>
      </w:pPr>
      <w:r w:rsidRPr="00C5125E">
        <w:t>Fizioterapie</w:t>
      </w:r>
    </w:p>
    <w:p w14:paraId="694E1F60" w14:textId="77777777" w:rsidR="00E20D84" w:rsidRPr="00C5125E" w:rsidRDefault="00E20D84" w:rsidP="00E20D84">
      <w:pPr>
        <w:pStyle w:val="ListParagraph"/>
        <w:numPr>
          <w:ilvl w:val="0"/>
          <w:numId w:val="4"/>
        </w:numPr>
        <w:jc w:val="both"/>
      </w:pPr>
      <w:r w:rsidRPr="00C5125E">
        <w:t>Kinetoterapie și gimnastică medicală</w:t>
      </w:r>
    </w:p>
    <w:p w14:paraId="2AA13039" w14:textId="757431CC" w:rsidR="00E20D84" w:rsidRPr="00C5125E" w:rsidRDefault="00E20D84" w:rsidP="00E20D84">
      <w:pPr>
        <w:pStyle w:val="ListParagraph"/>
        <w:numPr>
          <w:ilvl w:val="0"/>
          <w:numId w:val="4"/>
        </w:numPr>
        <w:jc w:val="both"/>
      </w:pPr>
      <w:r w:rsidRPr="00C5125E">
        <w:t>Reabilitare funcțională</w:t>
      </w:r>
    </w:p>
    <w:p w14:paraId="04C3CE7C" w14:textId="77777777" w:rsidR="00E20D84" w:rsidRPr="00C5125E" w:rsidRDefault="00E20D84" w:rsidP="00E20D84">
      <w:pPr>
        <w:jc w:val="both"/>
      </w:pPr>
      <w:r w:rsidRPr="00C5125E">
        <w:t>Indicatori calitativi:</w:t>
      </w:r>
    </w:p>
    <w:p w14:paraId="66D51202" w14:textId="77777777" w:rsidR="00E20D84" w:rsidRPr="00C5125E" w:rsidRDefault="00E20D84" w:rsidP="00E20D84">
      <w:pPr>
        <w:pStyle w:val="ListParagraph"/>
        <w:numPr>
          <w:ilvl w:val="0"/>
          <w:numId w:val="5"/>
        </w:numPr>
        <w:jc w:val="both"/>
      </w:pPr>
      <w:r w:rsidRPr="00C5125E">
        <w:t>Gradul de satisfacție al beneficiarilor față de serviciile acordate (de recuperare medicală/ de reabilitare funcțională).</w:t>
      </w:r>
    </w:p>
    <w:p w14:paraId="1720C1F4" w14:textId="77777777" w:rsidR="00E20D84" w:rsidRPr="00C5125E" w:rsidRDefault="00E20D84" w:rsidP="00E20D84">
      <w:pPr>
        <w:pStyle w:val="ListParagraph"/>
        <w:numPr>
          <w:ilvl w:val="0"/>
          <w:numId w:val="5"/>
        </w:numPr>
        <w:jc w:val="both"/>
      </w:pPr>
      <w:r w:rsidRPr="00C5125E">
        <w:t>Adaptabilitatea programelor de recuperare medicală/ de reabilitare funcțională la nevoile beneficiarilor CRMCZA</w:t>
      </w:r>
    </w:p>
    <w:p w14:paraId="5EBD5E58" w14:textId="77777777" w:rsidR="00E20D84" w:rsidRPr="00C5125E" w:rsidRDefault="00E20D84" w:rsidP="00E20D84">
      <w:pPr>
        <w:pStyle w:val="ListParagraph"/>
        <w:numPr>
          <w:ilvl w:val="0"/>
          <w:numId w:val="5"/>
        </w:numPr>
        <w:jc w:val="both"/>
      </w:pPr>
      <w:r w:rsidRPr="00C5125E">
        <w:t>Creșterea numărului de persoane care apelează la serviciile acordate prin CRMCZA</w:t>
      </w:r>
    </w:p>
    <w:p w14:paraId="4EF9A26B" w14:textId="1406348A" w:rsidR="00CE5E89" w:rsidRPr="00C5125E" w:rsidRDefault="005C4572" w:rsidP="00E20D84">
      <w:pPr>
        <w:ind w:left="360"/>
        <w:jc w:val="both"/>
      </w:pPr>
      <w:r w:rsidRPr="00C5125E">
        <w:rPr>
          <w:noProof/>
        </w:rPr>
        <w:lastRenderedPageBreak/>
        <w:drawing>
          <wp:anchor distT="0" distB="0" distL="114300" distR="114300" simplePos="0" relativeHeight="251704320" behindDoc="1" locked="0" layoutInCell="1" allowOverlap="1" wp14:anchorId="19AA7379" wp14:editId="2CBA2CC8">
            <wp:simplePos x="0" y="0"/>
            <wp:positionH relativeFrom="margin">
              <wp:posOffset>-28575</wp:posOffset>
            </wp:positionH>
            <wp:positionV relativeFrom="paragraph">
              <wp:posOffset>2417445</wp:posOffset>
            </wp:positionV>
            <wp:extent cx="6496685" cy="2941955"/>
            <wp:effectExtent l="0" t="0" r="18415" b="10795"/>
            <wp:wrapTight wrapText="bothSides">
              <wp:wrapPolygon edited="0">
                <wp:start x="0" y="0"/>
                <wp:lineTo x="0" y="21539"/>
                <wp:lineTo x="21598" y="21539"/>
                <wp:lineTo x="21598"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margin">
              <wp14:pctWidth>0</wp14:pctWidth>
            </wp14:sizeRelH>
            <wp14:sizeRelV relativeFrom="margin">
              <wp14:pctHeight>0</wp14:pctHeight>
            </wp14:sizeRelV>
          </wp:anchor>
        </w:drawing>
      </w:r>
      <w:r w:rsidRPr="00C5125E">
        <w:rPr>
          <w:noProof/>
        </w:rPr>
        <w:drawing>
          <wp:anchor distT="0" distB="0" distL="114300" distR="114300" simplePos="0" relativeHeight="251705344" behindDoc="1" locked="0" layoutInCell="1" allowOverlap="1" wp14:anchorId="52F50825" wp14:editId="5C665C8B">
            <wp:simplePos x="0" y="0"/>
            <wp:positionH relativeFrom="margin">
              <wp:posOffset>-5080</wp:posOffset>
            </wp:positionH>
            <wp:positionV relativeFrom="paragraph">
              <wp:posOffset>174625</wp:posOffset>
            </wp:positionV>
            <wp:extent cx="6509385" cy="2226310"/>
            <wp:effectExtent l="0" t="0" r="5715" b="2540"/>
            <wp:wrapTight wrapText="bothSides">
              <wp:wrapPolygon edited="0">
                <wp:start x="0" y="0"/>
                <wp:lineTo x="0" y="21440"/>
                <wp:lineTo x="21556" y="21440"/>
                <wp:lineTo x="21556"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p w14:paraId="5256BCE6" w14:textId="224DBD85" w:rsidR="00E20D84" w:rsidRPr="00C5125E" w:rsidRDefault="00BF4E92" w:rsidP="00C5125E">
      <w:pPr>
        <w:jc w:val="both"/>
      </w:pPr>
      <w:r w:rsidRPr="00C5125E">
        <w:t>Beneficiari</w:t>
      </w:r>
      <w:r w:rsidR="00E20D84" w:rsidRPr="00C5125E">
        <w:t>: locuitori ai sectorului 1, de toate vârstele, cu domiciliul legal în sectorul 1 București, cu afecțiuni ortopedice, post traumatice sau post-operatorii, oncologice, neurologice și neurodegenerative (demență senilă, demență în boala Alzheimer, demență fronto-temporală, demență AVC, demență mixtă, boala Pick), boli care afectează primar, direct și selectiv creierul.</w:t>
      </w:r>
    </w:p>
    <w:p w14:paraId="64999C91" w14:textId="3C493287" w:rsidR="00E20D84" w:rsidRPr="00C5125E" w:rsidRDefault="00BF4E92" w:rsidP="00E20D84">
      <w:pPr>
        <w:jc w:val="both"/>
      </w:pPr>
      <w:r w:rsidRPr="00C5125E">
        <w:t>Prioritari:</w:t>
      </w:r>
    </w:p>
    <w:p w14:paraId="74185EC8" w14:textId="77777777" w:rsidR="00E20D84" w:rsidRPr="00C5125E" w:rsidRDefault="00E20D84" w:rsidP="00E20D84">
      <w:pPr>
        <w:pStyle w:val="ListParagraph"/>
        <w:numPr>
          <w:ilvl w:val="0"/>
          <w:numId w:val="7"/>
        </w:numPr>
        <w:tabs>
          <w:tab w:val="center" w:pos="1476"/>
          <w:tab w:val="center" w:pos="4360"/>
        </w:tabs>
        <w:jc w:val="both"/>
      </w:pPr>
      <w:r w:rsidRPr="00C5125E">
        <w:t>Persoane vârstnice, cu domiciliul legal pe raza sectorului 1</w:t>
      </w:r>
    </w:p>
    <w:p w14:paraId="65F92560" w14:textId="77777777" w:rsidR="00E20D84" w:rsidRPr="00C5125E" w:rsidRDefault="00E20D84" w:rsidP="00E20D84">
      <w:pPr>
        <w:numPr>
          <w:ilvl w:val="0"/>
          <w:numId w:val="6"/>
        </w:numPr>
        <w:spacing w:after="18"/>
        <w:ind w:right="7"/>
        <w:jc w:val="both"/>
      </w:pPr>
      <w:r w:rsidRPr="00C5125E">
        <w:t>Persoane instituționalizate în centrele rezidențiale existente în cadrul DGASPC sector 1</w:t>
      </w:r>
    </w:p>
    <w:p w14:paraId="221BC47F" w14:textId="77777777" w:rsidR="00E20D84" w:rsidRPr="00C5125E" w:rsidRDefault="00E20D84" w:rsidP="00E20D84">
      <w:pPr>
        <w:numPr>
          <w:ilvl w:val="0"/>
          <w:numId w:val="6"/>
        </w:numPr>
        <w:ind w:right="7"/>
        <w:jc w:val="both"/>
      </w:pPr>
      <w:r w:rsidRPr="00C5125E">
        <w:t xml:space="preserve">Persoane cu dizabilități încadrate cu grad de handicap </w:t>
      </w:r>
      <w:r w:rsidRPr="00C5125E">
        <w:rPr>
          <w:noProof/>
        </w:rPr>
        <w:drawing>
          <wp:inline distT="0" distB="0" distL="0" distR="0" wp14:anchorId="3A62DE13" wp14:editId="7DEE3F0A">
            <wp:extent cx="36552" cy="18273"/>
            <wp:effectExtent l="0" t="0" r="0" b="0"/>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1"/>
                    <a:stretch>
                      <a:fillRect/>
                    </a:stretch>
                  </pic:blipFill>
                  <pic:spPr>
                    <a:xfrm>
                      <a:off x="0" y="0"/>
                      <a:ext cx="36552" cy="18273"/>
                    </a:xfrm>
                    <a:prstGeom prst="rect">
                      <a:avLst/>
                    </a:prstGeom>
                  </pic:spPr>
                </pic:pic>
              </a:graphicData>
            </a:graphic>
          </wp:inline>
        </w:drawing>
      </w:r>
      <w:r w:rsidRPr="00C5125E">
        <w:tab/>
        <w:t>Alte cazuri aflate în evidența serviciilor sociale din sectorul 1</w:t>
      </w:r>
    </w:p>
    <w:p w14:paraId="1E4DEFD7" w14:textId="77777777" w:rsidR="00E20D84" w:rsidRPr="00C5125E" w:rsidRDefault="00E20D84" w:rsidP="00E20D84">
      <w:pPr>
        <w:numPr>
          <w:ilvl w:val="0"/>
          <w:numId w:val="6"/>
        </w:numPr>
        <w:spacing w:after="16"/>
        <w:ind w:right="7"/>
        <w:jc w:val="both"/>
      </w:pPr>
      <w:r w:rsidRPr="00C5125E">
        <w:t>Persoane aflate în șomaj</w:t>
      </w:r>
    </w:p>
    <w:p w14:paraId="2EF6CB52" w14:textId="77777777" w:rsidR="00E20D84" w:rsidRPr="00C5125E" w:rsidRDefault="00E20D84" w:rsidP="00E20D84">
      <w:pPr>
        <w:numPr>
          <w:ilvl w:val="0"/>
          <w:numId w:val="6"/>
        </w:numPr>
        <w:spacing w:after="21"/>
        <w:ind w:right="7"/>
        <w:jc w:val="both"/>
      </w:pPr>
      <w:r w:rsidRPr="00C5125E">
        <w:t>Persoane beneficiare de venit minim garantat (VMG)</w:t>
      </w:r>
    </w:p>
    <w:p w14:paraId="4CE2D5D1" w14:textId="77777777" w:rsidR="00E20D84" w:rsidRPr="00C5125E" w:rsidRDefault="00E20D84" w:rsidP="00E20D84">
      <w:pPr>
        <w:numPr>
          <w:ilvl w:val="0"/>
          <w:numId w:val="6"/>
        </w:numPr>
        <w:spacing w:after="31"/>
        <w:ind w:right="7"/>
        <w:jc w:val="both"/>
      </w:pPr>
      <w:r w:rsidRPr="00C5125E">
        <w:t>Alte persoane care nu au calitatea de asigurat în sistemul de asigur</w:t>
      </w:r>
      <w:bookmarkStart w:id="7" w:name="_Hlk535331256"/>
      <w:r w:rsidRPr="00C5125E">
        <w:t>ă</w:t>
      </w:r>
      <w:bookmarkEnd w:id="7"/>
      <w:r w:rsidRPr="00C5125E">
        <w:t xml:space="preserve">ri sociale de sănătate </w:t>
      </w:r>
      <w:r w:rsidRPr="00C5125E">
        <w:rPr>
          <w:noProof/>
        </w:rPr>
        <w:drawing>
          <wp:inline distT="0" distB="0" distL="0" distR="0" wp14:anchorId="37F54F0E" wp14:editId="58E69FA1">
            <wp:extent cx="36552" cy="18273"/>
            <wp:effectExtent l="0" t="0" r="0" b="0"/>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2"/>
                    <a:stretch>
                      <a:fillRect/>
                    </a:stretch>
                  </pic:blipFill>
                  <pic:spPr>
                    <a:xfrm>
                      <a:off x="0" y="0"/>
                      <a:ext cx="36552" cy="18273"/>
                    </a:xfrm>
                    <a:prstGeom prst="rect">
                      <a:avLst/>
                    </a:prstGeom>
                  </pic:spPr>
                </pic:pic>
              </a:graphicData>
            </a:graphic>
          </wp:inline>
        </w:drawing>
      </w:r>
      <w:r w:rsidRPr="00C5125E">
        <w:t xml:space="preserve"> Copii cu vârsta de până la 18 ani (la recomandarea medicului de familie sau a medicului specialist)</w:t>
      </w:r>
    </w:p>
    <w:p w14:paraId="35318247" w14:textId="77777777" w:rsidR="00E20D84" w:rsidRPr="00C5125E" w:rsidRDefault="00E20D84" w:rsidP="00E20D84">
      <w:pPr>
        <w:numPr>
          <w:ilvl w:val="0"/>
          <w:numId w:val="6"/>
        </w:numPr>
        <w:ind w:right="7"/>
        <w:jc w:val="both"/>
      </w:pPr>
      <w:r w:rsidRPr="00C5125E">
        <w:t>Tineri cu vârsta de până la 26 de ani, dacă urmează cursurile de zi ale unei instituții de învățământ acreditat.</w:t>
      </w:r>
    </w:p>
    <w:p w14:paraId="475F9EFB" w14:textId="77777777" w:rsidR="00E20D84" w:rsidRPr="00C5125E" w:rsidRDefault="00E20D84" w:rsidP="00BF4E92">
      <w:pPr>
        <w:ind w:right="7"/>
        <w:jc w:val="both"/>
      </w:pPr>
      <w:r w:rsidRPr="00C5125E">
        <w:t>Costul fiind gratuit, în limita resurselor existente.</w:t>
      </w:r>
    </w:p>
    <w:p w14:paraId="63631643" w14:textId="77777777" w:rsidR="00BF4E92" w:rsidRPr="00C5125E" w:rsidRDefault="00BF4E92" w:rsidP="002E6170">
      <w:pPr>
        <w:jc w:val="both"/>
      </w:pPr>
    </w:p>
    <w:p w14:paraId="6EECA8E6" w14:textId="06F4C7D9" w:rsidR="00CE5E89" w:rsidRDefault="00CE5E89" w:rsidP="002E6170">
      <w:pPr>
        <w:ind w:left="755" w:right="14" w:firstLine="302"/>
        <w:jc w:val="both"/>
        <w:rPr>
          <w:b/>
          <w:i/>
          <w:sz w:val="28"/>
          <w:szCs w:val="28"/>
        </w:rPr>
      </w:pPr>
      <w:r w:rsidRPr="00C5125E">
        <w:rPr>
          <w:b/>
          <w:i/>
          <w:sz w:val="28"/>
          <w:szCs w:val="28"/>
        </w:rPr>
        <w:lastRenderedPageBreak/>
        <w:t>Servicii de recuperare medical</w:t>
      </w:r>
      <w:r w:rsidR="00C5125E" w:rsidRPr="00C5125E">
        <w:rPr>
          <w:b/>
          <w:i/>
          <w:sz w:val="28"/>
          <w:szCs w:val="28"/>
        </w:rPr>
        <w:t>ă</w:t>
      </w:r>
    </w:p>
    <w:p w14:paraId="7DBA4794" w14:textId="77777777" w:rsidR="00C5125E" w:rsidRPr="00C5125E" w:rsidRDefault="00C5125E" w:rsidP="002E6170">
      <w:pPr>
        <w:ind w:left="755" w:right="14" w:firstLine="302"/>
        <w:jc w:val="both"/>
        <w:rPr>
          <w:b/>
          <w:i/>
          <w:sz w:val="28"/>
          <w:szCs w:val="28"/>
        </w:rPr>
      </w:pPr>
    </w:p>
    <w:p w14:paraId="08186490" w14:textId="1111AF93" w:rsidR="00CE5E89" w:rsidRPr="00C5125E" w:rsidRDefault="002E6170" w:rsidP="00CE5E89">
      <w:pPr>
        <w:spacing w:after="294"/>
        <w:ind w:left="755" w:right="14" w:firstLine="302"/>
        <w:jc w:val="both"/>
        <w:rPr>
          <w:b/>
          <w:i/>
        </w:rPr>
      </w:pPr>
      <w:r w:rsidRPr="00C5125E">
        <w:rPr>
          <w:noProof/>
        </w:rPr>
        <w:drawing>
          <wp:anchor distT="0" distB="0" distL="114300" distR="114300" simplePos="0" relativeHeight="251671552" behindDoc="1" locked="0" layoutInCell="1" allowOverlap="1" wp14:anchorId="57A24376" wp14:editId="5A3CD04C">
            <wp:simplePos x="0" y="0"/>
            <wp:positionH relativeFrom="margin">
              <wp:align>center</wp:align>
            </wp:positionH>
            <wp:positionV relativeFrom="paragraph">
              <wp:posOffset>97307</wp:posOffset>
            </wp:positionV>
            <wp:extent cx="5755640" cy="3084830"/>
            <wp:effectExtent l="0" t="0" r="16510" b="1270"/>
            <wp:wrapTight wrapText="bothSides">
              <wp:wrapPolygon edited="0">
                <wp:start x="0" y="0"/>
                <wp:lineTo x="0" y="21476"/>
                <wp:lineTo x="21590" y="21476"/>
                <wp:lineTo x="21590"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V relativeFrom="margin">
              <wp14:pctHeight>0</wp14:pctHeight>
            </wp14:sizeRelV>
          </wp:anchor>
        </w:drawing>
      </w:r>
    </w:p>
    <w:p w14:paraId="2AD69618" w14:textId="7B1EF391" w:rsidR="00CE5E89" w:rsidRPr="00C5125E" w:rsidRDefault="00CE5E89" w:rsidP="00CE5E89">
      <w:pPr>
        <w:spacing w:after="294"/>
        <w:ind w:left="755" w:right="14" w:firstLine="302"/>
        <w:jc w:val="both"/>
        <w:rPr>
          <w:b/>
          <w:i/>
        </w:rPr>
      </w:pPr>
    </w:p>
    <w:p w14:paraId="0548EFE3" w14:textId="77777777" w:rsidR="00CE5E89" w:rsidRPr="00C5125E" w:rsidRDefault="00CE5E89" w:rsidP="00CE5E89">
      <w:pPr>
        <w:jc w:val="both"/>
      </w:pPr>
    </w:p>
    <w:p w14:paraId="5A2790C9" w14:textId="77777777" w:rsidR="00CE5E89" w:rsidRPr="00C5125E" w:rsidRDefault="00CE5E89" w:rsidP="00CE5E89">
      <w:pPr>
        <w:jc w:val="both"/>
      </w:pPr>
    </w:p>
    <w:p w14:paraId="3AEA4723" w14:textId="77777777" w:rsidR="00CE5E89" w:rsidRPr="00C5125E" w:rsidRDefault="00CE5E89" w:rsidP="00CE5E89">
      <w:pPr>
        <w:jc w:val="both"/>
      </w:pPr>
    </w:p>
    <w:p w14:paraId="48B7D491" w14:textId="77777777" w:rsidR="00CE5E89" w:rsidRPr="00C5125E" w:rsidRDefault="00CE5E89" w:rsidP="00CE5E89">
      <w:pPr>
        <w:jc w:val="both"/>
      </w:pPr>
    </w:p>
    <w:p w14:paraId="4F62AA1F" w14:textId="77777777" w:rsidR="00CE5E89" w:rsidRPr="00C5125E" w:rsidRDefault="00CE5E89" w:rsidP="00CE5E89">
      <w:pPr>
        <w:jc w:val="both"/>
      </w:pPr>
    </w:p>
    <w:p w14:paraId="1725533C" w14:textId="77777777" w:rsidR="00CE5E89" w:rsidRPr="00C5125E" w:rsidRDefault="00CE5E89" w:rsidP="00CE5E89">
      <w:pPr>
        <w:jc w:val="both"/>
      </w:pPr>
    </w:p>
    <w:p w14:paraId="0DF6F4D3" w14:textId="77777777" w:rsidR="00CE5E89" w:rsidRPr="00C5125E" w:rsidRDefault="00CE5E89" w:rsidP="00CE5E89">
      <w:pPr>
        <w:jc w:val="both"/>
      </w:pPr>
    </w:p>
    <w:p w14:paraId="561AF5D4" w14:textId="77777777" w:rsidR="00CE5E89" w:rsidRPr="00C5125E" w:rsidRDefault="00CE5E89" w:rsidP="00CE5E89">
      <w:pPr>
        <w:jc w:val="both"/>
      </w:pPr>
    </w:p>
    <w:p w14:paraId="6355A22D" w14:textId="77777777" w:rsidR="00CE5E89" w:rsidRPr="00C5125E" w:rsidRDefault="00CE5E89" w:rsidP="00CE5E89">
      <w:pPr>
        <w:jc w:val="both"/>
      </w:pPr>
    </w:p>
    <w:p w14:paraId="673B8238" w14:textId="77777777" w:rsidR="00CE5E89" w:rsidRPr="00C5125E" w:rsidRDefault="00CE5E89" w:rsidP="00CE5E89">
      <w:pPr>
        <w:jc w:val="both"/>
      </w:pPr>
    </w:p>
    <w:p w14:paraId="70FF916E" w14:textId="1EFC327A" w:rsidR="00CE5E89" w:rsidRDefault="00CE5E89" w:rsidP="00CE5E89">
      <w:pPr>
        <w:jc w:val="both"/>
      </w:pPr>
    </w:p>
    <w:p w14:paraId="4C293861" w14:textId="6464B4B5" w:rsidR="00C5125E" w:rsidRDefault="00C5125E" w:rsidP="00CE5E89">
      <w:pPr>
        <w:jc w:val="both"/>
      </w:pPr>
    </w:p>
    <w:p w14:paraId="06756AEF" w14:textId="61940ADE" w:rsidR="00C5125E" w:rsidRDefault="00C5125E" w:rsidP="00CE5E89">
      <w:pPr>
        <w:jc w:val="both"/>
      </w:pPr>
    </w:p>
    <w:p w14:paraId="0771E1C2" w14:textId="35637689" w:rsidR="00C5125E" w:rsidRDefault="00C5125E" w:rsidP="00CE5E89">
      <w:pPr>
        <w:jc w:val="both"/>
      </w:pPr>
    </w:p>
    <w:p w14:paraId="43C722D6" w14:textId="49904701" w:rsidR="006D7782" w:rsidRDefault="006D7782" w:rsidP="00CE5E89">
      <w:pPr>
        <w:jc w:val="both"/>
      </w:pPr>
    </w:p>
    <w:p w14:paraId="3F00D458" w14:textId="1DDF0BCA" w:rsidR="006D7782" w:rsidRDefault="006D7782" w:rsidP="00CE5E89">
      <w:pPr>
        <w:jc w:val="both"/>
      </w:pPr>
    </w:p>
    <w:p w14:paraId="10D3F35E" w14:textId="77777777" w:rsidR="006D7782" w:rsidRPr="00C5125E" w:rsidRDefault="006D7782" w:rsidP="00CE5E89">
      <w:pPr>
        <w:jc w:val="both"/>
      </w:pPr>
    </w:p>
    <w:p w14:paraId="177B292B" w14:textId="37E6ECED" w:rsidR="00CE5E89" w:rsidRPr="00C5125E" w:rsidRDefault="00554738" w:rsidP="00554738">
      <w:pPr>
        <w:pStyle w:val="ListParagraph"/>
        <w:numPr>
          <w:ilvl w:val="0"/>
          <w:numId w:val="1"/>
        </w:numPr>
        <w:jc w:val="center"/>
        <w:rPr>
          <w:b/>
        </w:rPr>
      </w:pPr>
      <w:r w:rsidRPr="00C5125E">
        <w:rPr>
          <w:b/>
        </w:rPr>
        <w:t>OBIECTIVE NE</w:t>
      </w:r>
      <w:r w:rsidR="000A65E7">
        <w:rPr>
          <w:b/>
        </w:rPr>
        <w:t>Î</w:t>
      </w:r>
      <w:r w:rsidRPr="00C5125E">
        <w:rPr>
          <w:b/>
        </w:rPr>
        <w:t>NDEPLINITE</w:t>
      </w:r>
    </w:p>
    <w:p w14:paraId="7CA112EA" w14:textId="36EE93AA" w:rsidR="00554738" w:rsidRDefault="00554738" w:rsidP="00554738"/>
    <w:p w14:paraId="79A39F78" w14:textId="77777777" w:rsidR="00C5125E" w:rsidRPr="00C5125E" w:rsidRDefault="00C5125E" w:rsidP="00554738"/>
    <w:p w14:paraId="4187869D" w14:textId="77777777" w:rsidR="00E5740E" w:rsidRPr="00C5125E" w:rsidRDefault="00E5740E" w:rsidP="00554738"/>
    <w:p w14:paraId="495DD40E" w14:textId="1CC00D83" w:rsidR="00E5740E" w:rsidRPr="00C5125E" w:rsidRDefault="00E5740E" w:rsidP="00E5740E">
      <w:pPr>
        <w:jc w:val="both"/>
      </w:pPr>
      <w:r w:rsidRPr="00C5125E">
        <w:t xml:space="preserve">           Dezvoltarea rețelei de servicii sociale comunitare — lipsa resursei umane calificate pentru acordarea de servicii de îngrijire la domiciliu. </w:t>
      </w:r>
      <w:r w:rsidR="000A65E7">
        <w:t>Î</w:t>
      </w:r>
      <w:r w:rsidRPr="00C5125E">
        <w:t xml:space="preserve">n intervalul de timp ianuarie-octombrie 2017 au fost scoase la concurs 20 de posturi de îngrijitor la domiciliu în patru sesiuni diferite (la acestea s-a prezentat o singură persoană care a și promovat concursul și a fost angajată) iar în ianuarie-octombrie 2018 au fost scoase la concurs un număr de 17 posturi. </w:t>
      </w:r>
      <w:r w:rsidR="00BF4E92" w:rsidRPr="00C5125E">
        <w:t>În</w:t>
      </w:r>
      <w:r w:rsidRPr="00C5125E">
        <w:t xml:space="preserve"> urma anunțurilor s-au prezentat 3 persoane din care 2 au promovat examenul dar nu s-au mai angajat din motive personale iar una nu a promovat examenul.</w:t>
      </w:r>
    </w:p>
    <w:p w14:paraId="2F9CF2E1" w14:textId="3FC02071" w:rsidR="00E5740E" w:rsidRPr="00C5125E" w:rsidRDefault="00E5740E" w:rsidP="00E5740E">
      <w:pPr>
        <w:jc w:val="both"/>
      </w:pPr>
      <w:r w:rsidRPr="00C5125E">
        <w:t xml:space="preserve">           </w:t>
      </w:r>
      <w:r w:rsidR="00BF4E92" w:rsidRPr="00C5125E">
        <w:t>În</w:t>
      </w:r>
      <w:r w:rsidRPr="00C5125E">
        <w:t xml:space="preserve"> urma concursului din luna noiembrie 2018 s-a prezentat o singură persoană care a promovat examenul și s-a și angajat începând cu luna decembrie 2018.</w:t>
      </w:r>
    </w:p>
    <w:p w14:paraId="7D27D80E" w14:textId="12DD35D0" w:rsidR="00554738" w:rsidRPr="00C5125E" w:rsidRDefault="00BF4E92" w:rsidP="00E5740E">
      <w:pPr>
        <w:jc w:val="both"/>
      </w:pPr>
      <w:r w:rsidRPr="00C5125E">
        <w:t xml:space="preserve">           Î</w:t>
      </w:r>
      <w:r w:rsidR="00E5740E" w:rsidRPr="00C5125E">
        <w:t xml:space="preserve">n luna iunie </w:t>
      </w:r>
      <w:proofErr w:type="gramStart"/>
      <w:r w:rsidR="00E5740E" w:rsidRPr="00C5125E">
        <w:t>a</w:t>
      </w:r>
      <w:proofErr w:type="gramEnd"/>
      <w:r w:rsidR="00E5740E" w:rsidRPr="00C5125E">
        <w:t xml:space="preserve"> acestui an, în urma reorganizării din cadrul D.G.A.S.P.C. Sector 3, îngrijitorii la domiciliu au fost disponibilizați iar instituția noastră a fost dispusă să îi preia pe aceștia prin transfer. In urma discuțiilor individuale purtate cu aceștia a reieșit faptul că îngrijitorii erau interesați de un loc de muncă dar, majoritatea, au dorit să obțină sumele compensatorii prevăzute în contractul colectiv de muncă în cazul salariaților concediați și abia ulterior să se prezinte la concursurile organizate în cadrul instituției noastre pentru ocuparea unui post. O singură persoană </w:t>
      </w:r>
      <w:proofErr w:type="gramStart"/>
      <w:r w:rsidR="00E5740E" w:rsidRPr="00C5125E">
        <w:t>a</w:t>
      </w:r>
      <w:proofErr w:type="gramEnd"/>
      <w:r w:rsidR="00E5740E" w:rsidRPr="00C5125E">
        <w:t xml:space="preserve"> optat pentru transfer și a fost angajată în cadrul S.C.A.P.V. din CM Caraiman. Ulterior, deși au fost organizate două concursuri pentru angajare (</w:t>
      </w:r>
      <w:bookmarkStart w:id="8" w:name="_Hlk535330607"/>
      <w:r w:rsidR="00E5740E" w:rsidRPr="00C5125E">
        <w:t>î</w:t>
      </w:r>
      <w:bookmarkEnd w:id="8"/>
      <w:r w:rsidR="00E5740E" w:rsidRPr="00C5125E">
        <w:t>n total 12 posturi în ambele sesiuni), s-a prezentat doar un singur îngrijitor la domiciliu, fost angajat al D.G.A.S.P.C. sector 3, care a promovat examenul dar nu s-a mai prezentat pentru angajare.</w:t>
      </w:r>
    </w:p>
    <w:p w14:paraId="15FB2157" w14:textId="2E2C0C5B" w:rsidR="00E5740E" w:rsidRDefault="00E5740E" w:rsidP="00E5740E">
      <w:pPr>
        <w:jc w:val="both"/>
      </w:pPr>
    </w:p>
    <w:p w14:paraId="6AE2C32B" w14:textId="186626BC" w:rsidR="006D7782" w:rsidRDefault="006D7782" w:rsidP="00E5740E">
      <w:pPr>
        <w:jc w:val="both"/>
      </w:pPr>
    </w:p>
    <w:p w14:paraId="21E8B32B" w14:textId="772E4D49" w:rsidR="006D7782" w:rsidRDefault="006D7782" w:rsidP="00E5740E">
      <w:pPr>
        <w:jc w:val="both"/>
      </w:pPr>
    </w:p>
    <w:p w14:paraId="4657F376" w14:textId="77777777" w:rsidR="006D7782" w:rsidRPr="00C5125E" w:rsidRDefault="006D7782" w:rsidP="00E5740E">
      <w:pPr>
        <w:jc w:val="both"/>
      </w:pPr>
    </w:p>
    <w:p w14:paraId="129330A0" w14:textId="77777777" w:rsidR="00E5740E" w:rsidRPr="00C5125E" w:rsidRDefault="00E5740E" w:rsidP="00E5740E">
      <w:pPr>
        <w:jc w:val="both"/>
      </w:pPr>
    </w:p>
    <w:p w14:paraId="211A3783" w14:textId="33BD1429" w:rsidR="00E5740E" w:rsidRPr="00C5125E" w:rsidRDefault="00E5740E" w:rsidP="00E5740E">
      <w:pPr>
        <w:pStyle w:val="ListParagraph"/>
        <w:numPr>
          <w:ilvl w:val="0"/>
          <w:numId w:val="1"/>
        </w:numPr>
        <w:jc w:val="center"/>
        <w:rPr>
          <w:b/>
        </w:rPr>
      </w:pPr>
      <w:r w:rsidRPr="00C5125E">
        <w:rPr>
          <w:b/>
        </w:rPr>
        <w:lastRenderedPageBreak/>
        <w:t>PROPUNERI PENTRU ANUL 2019</w:t>
      </w:r>
    </w:p>
    <w:p w14:paraId="77BB3EE9" w14:textId="007FDC1A" w:rsidR="00E5740E" w:rsidRPr="00C5125E" w:rsidRDefault="00E5740E" w:rsidP="00E5740E">
      <w:pPr>
        <w:jc w:val="center"/>
      </w:pPr>
    </w:p>
    <w:p w14:paraId="442B7AA8" w14:textId="77777777" w:rsidR="00E5740E" w:rsidRPr="00C5125E" w:rsidRDefault="00E5740E" w:rsidP="00E5740E">
      <w:pPr>
        <w:jc w:val="center"/>
      </w:pPr>
    </w:p>
    <w:p w14:paraId="59D8CF16" w14:textId="7AD6A265" w:rsidR="00E5740E" w:rsidRPr="00C5125E" w:rsidRDefault="00E5740E" w:rsidP="0025500B">
      <w:pPr>
        <w:pStyle w:val="ListParagraph"/>
        <w:numPr>
          <w:ilvl w:val="0"/>
          <w:numId w:val="62"/>
        </w:numPr>
        <w:jc w:val="both"/>
      </w:pPr>
      <w:r w:rsidRPr="00C5125E">
        <w:t>Elaborarea și difuzarea unor materiale informative (pliante, broșuri etc.) la nivelul comunități</w:t>
      </w:r>
      <w:r w:rsidR="000A65E7">
        <w:t>i</w:t>
      </w:r>
      <w:r w:rsidRPr="00C5125E">
        <w:t xml:space="preserve"> prin serviciile specializate ale CM Caraiman;   </w:t>
      </w:r>
    </w:p>
    <w:p w14:paraId="05D0510B" w14:textId="074414A6" w:rsidR="00E5740E" w:rsidRPr="00C5125E" w:rsidRDefault="00E5740E" w:rsidP="0025500B">
      <w:pPr>
        <w:pStyle w:val="ListParagraph"/>
        <w:numPr>
          <w:ilvl w:val="0"/>
          <w:numId w:val="62"/>
        </w:numPr>
        <w:jc w:val="both"/>
      </w:pPr>
      <w:r w:rsidRPr="00C5125E">
        <w:t>Diversificarea categoriilor de beneficiari;</w:t>
      </w:r>
    </w:p>
    <w:p w14:paraId="23C1CC2B" w14:textId="76AB2C2B" w:rsidR="00E5740E" w:rsidRPr="00C5125E" w:rsidRDefault="00E5740E" w:rsidP="0025500B">
      <w:pPr>
        <w:pStyle w:val="ListParagraph"/>
        <w:numPr>
          <w:ilvl w:val="0"/>
          <w:numId w:val="62"/>
        </w:numPr>
        <w:jc w:val="both"/>
      </w:pPr>
      <w:r w:rsidRPr="00C5125E">
        <w:t>Valorificarea la capacitate ridicată a spațiilor CRMCZA prin dezvoltarea și diversificarea ariilor serviciilor de balneofiziokinetoterapie și de reabilitare funcțională;</w:t>
      </w:r>
    </w:p>
    <w:p w14:paraId="5CC257CC" w14:textId="1AAF3FFD" w:rsidR="00E5740E" w:rsidRPr="00C5125E" w:rsidRDefault="00E5740E" w:rsidP="0025500B">
      <w:pPr>
        <w:pStyle w:val="ListParagraph"/>
        <w:numPr>
          <w:ilvl w:val="0"/>
          <w:numId w:val="62"/>
        </w:numPr>
        <w:jc w:val="both"/>
      </w:pPr>
      <w:r w:rsidRPr="00C5125E">
        <w:t>Revizuirea criteriilor de eligibilitate și a condițiilor de acordare a serviciilor de recuperare medicală/reabilitare funcțională pe categorii de vârstă, tipologii de beneficiari - nr. maxim de pachete/stagii gratuite de recuperare medicală/reabilitare funcțională/an/persoană pentru persoane adulte cu certificat de încadrare în grad de handicap cu domiciliul legal pe raza sectorului 1 , copii cu certificat de încadrare în grad de handicap cu domiciliul legal pe raza sectorului 1, pentru cazurile în care DGASPC sector 1 nu oferă soluții alternative privind seviciile de recuperare medicală/reabilitare funcțională, persoane vârstnice cu domiciliul legal pe raza sectorului 1, alte persoane;</w:t>
      </w:r>
    </w:p>
    <w:p w14:paraId="26AF2692" w14:textId="5F940560" w:rsidR="00E5740E" w:rsidRPr="00C5125E" w:rsidRDefault="00E5740E" w:rsidP="0025500B">
      <w:pPr>
        <w:pStyle w:val="ListParagraph"/>
        <w:numPr>
          <w:ilvl w:val="0"/>
          <w:numId w:val="62"/>
        </w:numPr>
        <w:jc w:val="both"/>
      </w:pPr>
      <w:r w:rsidRPr="00C5125E">
        <w:t>Continuarea programului propriu de furnizare de servicii de recuperare medicală precum și inițierea/dezvoltarea unei componente de autofinanțare prin acordarea unor servicii de recuperare/reabilitare funcțională cu plată (pentru persoane cu domiciliul legal pe raza sectorului 1, precum și pentru persoane adulte, persoane vârstnice și copii, indiferent de domiciliul legal, care au recomandare de la medicul specialist și sunt dispuse să achite costurile serviciilor conform tarifelor stabilite;</w:t>
      </w:r>
    </w:p>
    <w:p w14:paraId="28677360" w14:textId="67E7D64A" w:rsidR="00E5740E" w:rsidRPr="00C5125E" w:rsidRDefault="00E5740E" w:rsidP="0025500B">
      <w:pPr>
        <w:pStyle w:val="ListParagraph"/>
        <w:numPr>
          <w:ilvl w:val="0"/>
          <w:numId w:val="62"/>
        </w:numPr>
        <w:jc w:val="both"/>
      </w:pPr>
      <w:r w:rsidRPr="00C5125E">
        <w:t>Stabilirea unor costuri pentru o ședință individuală și/sau pentru un stagiu a câte 10 ședințe/persoană pentru persoanele cu domiciliul legal pe raza sectorului 1, în funcție de venitul pe membru de familie;</w:t>
      </w:r>
    </w:p>
    <w:p w14:paraId="4C39F338" w14:textId="15DD91D0" w:rsidR="0025500B" w:rsidRPr="00C5125E" w:rsidRDefault="00E5740E" w:rsidP="0025500B">
      <w:pPr>
        <w:pStyle w:val="ListParagraph"/>
        <w:numPr>
          <w:ilvl w:val="0"/>
          <w:numId w:val="62"/>
        </w:numPr>
        <w:jc w:val="both"/>
      </w:pPr>
      <w:r w:rsidRPr="00C5125E">
        <w:t>Stabilirea unor costuri pentru o ședință individuală și pentru un stagiu a câte 10 ședințe pentru persoanele adulte, persoane vârstnice și copii, indiferent de domiciliul legal, care au recomandare de la medicul specialist și sunt dispuse să achite costurile serviciilor conform</w:t>
      </w:r>
      <w:r w:rsidR="0025500B" w:rsidRPr="00C5125E">
        <w:t xml:space="preserve"> tarifelor stabilite.</w:t>
      </w:r>
    </w:p>
    <w:p w14:paraId="4703EEE6" w14:textId="599CD73A" w:rsidR="00D60D5E" w:rsidRPr="00C5125E" w:rsidRDefault="00D60D5E" w:rsidP="00CE5E89">
      <w:pPr>
        <w:jc w:val="both"/>
      </w:pPr>
    </w:p>
    <w:sectPr w:rsidR="00D60D5E" w:rsidRPr="00C5125E" w:rsidSect="003314D3">
      <w:headerReference w:type="even" r:id="rId54"/>
      <w:headerReference w:type="default" r:id="rId55"/>
      <w:footerReference w:type="even" r:id="rId56"/>
      <w:footerReference w:type="default" r:id="rId57"/>
      <w:headerReference w:type="first" r:id="rId58"/>
      <w:footerReference w:type="first" r:id="rId59"/>
      <w:pgSz w:w="12240" w:h="15840"/>
      <w:pgMar w:top="851" w:right="851" w:bottom="851" w:left="1134" w:header="35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1A323" w14:textId="77777777" w:rsidR="00F41C12" w:rsidRDefault="00F41C12" w:rsidP="00D10264">
      <w:r>
        <w:separator/>
      </w:r>
    </w:p>
  </w:endnote>
  <w:endnote w:type="continuationSeparator" w:id="0">
    <w:p w14:paraId="5617DBF7" w14:textId="77777777" w:rsidR="00F41C12" w:rsidRDefault="00F41C12" w:rsidP="00D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1A6C" w14:textId="77777777" w:rsidR="0050787D" w:rsidRDefault="00507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705D" w14:textId="77777777" w:rsidR="0050787D" w:rsidRDefault="0050787D">
    <w:pPr>
      <w:pStyle w:val="Footer"/>
      <w:jc w:val="center"/>
    </w:pPr>
    <w:r>
      <w:fldChar w:fldCharType="begin"/>
    </w:r>
    <w:r>
      <w:instrText xml:space="preserve"> PAGE   \* MERGEFORMAT </w:instrText>
    </w:r>
    <w:r>
      <w:fldChar w:fldCharType="separate"/>
    </w:r>
    <w:r>
      <w:rPr>
        <w:noProof/>
      </w:rPr>
      <w:t>2</w:t>
    </w:r>
    <w:r>
      <w:rPr>
        <w:noProof/>
      </w:rPr>
      <w:fldChar w:fldCharType="end"/>
    </w:r>
  </w:p>
  <w:p w14:paraId="4A915A01" w14:textId="77777777" w:rsidR="0050787D" w:rsidRDefault="00507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E008" w14:textId="77777777" w:rsidR="0050787D" w:rsidRDefault="0050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F36ED" w14:textId="77777777" w:rsidR="00F41C12" w:rsidRDefault="00F41C12" w:rsidP="00D10264">
      <w:r>
        <w:separator/>
      </w:r>
    </w:p>
  </w:footnote>
  <w:footnote w:type="continuationSeparator" w:id="0">
    <w:p w14:paraId="22F70D88" w14:textId="77777777" w:rsidR="00F41C12" w:rsidRDefault="00F41C12" w:rsidP="00D10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A9A6" w14:textId="77777777" w:rsidR="0050787D" w:rsidRDefault="00507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937C5" w14:textId="77777777" w:rsidR="0050787D" w:rsidRDefault="00F41C12">
    <w:pPr>
      <w:pStyle w:val="Header"/>
    </w:pPr>
    <w:r>
      <w:rPr>
        <w:b/>
        <w:bCs/>
        <w:noProof/>
        <w:color w:val="000000"/>
        <w:sz w:val="22"/>
        <w:szCs w:val="22"/>
        <w:lang w:val="pt-BR" w:eastAsia="zh-TW"/>
      </w:rPr>
      <w:pict w14:anchorId="411D6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673" o:spid="_x0000_s2056" type="#_x0000_t136" style="position:absolute;margin-left:0;margin-top:0;width:619.65pt;height:103.25pt;rotation:315;z-index:-251658752;mso-position-horizontal:center;mso-position-horizontal-relative:margin;mso-position-vertical:center;mso-position-vertical-relative:margin" o:allowincell="f" fillcolor="#a5a5a5 [2092]" stroked="f">
          <v:fill opacity=".5"/>
          <v:textpath style="font-family:&quot;Harrington&quot;;font-size:1pt" string="C.M.CARAIMA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8851" w14:textId="77777777" w:rsidR="0050787D" w:rsidRDefault="00507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520F"/>
    <w:multiLevelType w:val="hybridMultilevel"/>
    <w:tmpl w:val="A8F2C5D0"/>
    <w:lvl w:ilvl="0" w:tplc="0809000B">
      <w:start w:val="1"/>
      <w:numFmt w:val="bullet"/>
      <w:lvlText w:val=""/>
      <w:lvlJc w:val="left"/>
      <w:pPr>
        <w:ind w:left="892" w:hanging="360"/>
      </w:pPr>
      <w:rPr>
        <w:rFonts w:ascii="Wingdings" w:hAnsi="Wingdings" w:hint="default"/>
      </w:rPr>
    </w:lvl>
    <w:lvl w:ilvl="1" w:tplc="08090003">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1" w15:restartNumberingAfterBreak="0">
    <w:nsid w:val="01293B5D"/>
    <w:multiLevelType w:val="hybridMultilevel"/>
    <w:tmpl w:val="3CACDD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A1150"/>
    <w:multiLevelType w:val="hybridMultilevel"/>
    <w:tmpl w:val="A06CF5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72709"/>
    <w:multiLevelType w:val="hybridMultilevel"/>
    <w:tmpl w:val="99F61CC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7C4939"/>
    <w:multiLevelType w:val="hybridMultilevel"/>
    <w:tmpl w:val="AA2AA3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F18C0"/>
    <w:multiLevelType w:val="hybridMultilevel"/>
    <w:tmpl w:val="531266E6"/>
    <w:lvl w:ilvl="0" w:tplc="08090001">
      <w:start w:val="1"/>
      <w:numFmt w:val="bullet"/>
      <w:lvlText w:val=""/>
      <w:lvlJc w:val="left"/>
      <w:pPr>
        <w:ind w:left="1074" w:hanging="360"/>
      </w:pPr>
      <w:rPr>
        <w:rFonts w:ascii="Symbol" w:hAnsi="Symbol" w:hint="default"/>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 w15:restartNumberingAfterBreak="0">
    <w:nsid w:val="0B3F2245"/>
    <w:multiLevelType w:val="hybridMultilevel"/>
    <w:tmpl w:val="AEC433B6"/>
    <w:lvl w:ilvl="0" w:tplc="0809000B">
      <w:start w:val="1"/>
      <w:numFmt w:val="bullet"/>
      <w:lvlText w:val=""/>
      <w:lvlJc w:val="left"/>
      <w:pPr>
        <w:ind w:left="724" w:hanging="360"/>
      </w:pPr>
      <w:rPr>
        <w:rFonts w:ascii="Wingdings" w:hAnsi="Wingdings" w:hint="default"/>
      </w:rPr>
    </w:lvl>
    <w:lvl w:ilvl="1" w:tplc="08090003">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7" w15:restartNumberingAfterBreak="0">
    <w:nsid w:val="0E1B57FD"/>
    <w:multiLevelType w:val="hybridMultilevel"/>
    <w:tmpl w:val="9FA27D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B790E"/>
    <w:multiLevelType w:val="hybridMultilevel"/>
    <w:tmpl w:val="977A98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616C1"/>
    <w:multiLevelType w:val="hybridMultilevel"/>
    <w:tmpl w:val="2220ABAC"/>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0" w15:restartNumberingAfterBreak="0">
    <w:nsid w:val="14CF0541"/>
    <w:multiLevelType w:val="hybridMultilevel"/>
    <w:tmpl w:val="8B9A35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0323E5"/>
    <w:multiLevelType w:val="hybridMultilevel"/>
    <w:tmpl w:val="600E73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B25B77"/>
    <w:multiLevelType w:val="hybridMultilevel"/>
    <w:tmpl w:val="85220658"/>
    <w:lvl w:ilvl="0" w:tplc="0809000B">
      <w:start w:val="1"/>
      <w:numFmt w:val="bullet"/>
      <w:lvlText w:val=""/>
      <w:lvlJc w:val="left"/>
      <w:pPr>
        <w:ind w:left="878" w:hanging="360"/>
      </w:pPr>
      <w:rPr>
        <w:rFonts w:ascii="Wingdings" w:hAnsi="Wingdings"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3" w15:restartNumberingAfterBreak="0">
    <w:nsid w:val="197C71DA"/>
    <w:multiLevelType w:val="hybridMultilevel"/>
    <w:tmpl w:val="0F0A3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C5D00"/>
    <w:multiLevelType w:val="hybridMultilevel"/>
    <w:tmpl w:val="356249D8"/>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5" w15:restartNumberingAfterBreak="0">
    <w:nsid w:val="20256B77"/>
    <w:multiLevelType w:val="hybridMultilevel"/>
    <w:tmpl w:val="1D107906"/>
    <w:lvl w:ilvl="0" w:tplc="08090001">
      <w:start w:val="1"/>
      <w:numFmt w:val="bullet"/>
      <w:lvlText w:val=""/>
      <w:lvlJc w:val="left"/>
      <w:pPr>
        <w:ind w:left="1606" w:hanging="360"/>
      </w:pPr>
      <w:rPr>
        <w:rFonts w:ascii="Symbol" w:hAnsi="Symbol" w:hint="default"/>
      </w:rPr>
    </w:lvl>
    <w:lvl w:ilvl="1" w:tplc="08090003" w:tentative="1">
      <w:start w:val="1"/>
      <w:numFmt w:val="bullet"/>
      <w:lvlText w:val="o"/>
      <w:lvlJc w:val="left"/>
      <w:pPr>
        <w:ind w:left="2326" w:hanging="360"/>
      </w:pPr>
      <w:rPr>
        <w:rFonts w:ascii="Courier New" w:hAnsi="Courier New" w:cs="Courier New" w:hint="default"/>
      </w:rPr>
    </w:lvl>
    <w:lvl w:ilvl="2" w:tplc="08090005" w:tentative="1">
      <w:start w:val="1"/>
      <w:numFmt w:val="bullet"/>
      <w:lvlText w:val=""/>
      <w:lvlJc w:val="left"/>
      <w:pPr>
        <w:ind w:left="3046" w:hanging="360"/>
      </w:pPr>
      <w:rPr>
        <w:rFonts w:ascii="Wingdings" w:hAnsi="Wingdings" w:hint="default"/>
      </w:rPr>
    </w:lvl>
    <w:lvl w:ilvl="3" w:tplc="08090001" w:tentative="1">
      <w:start w:val="1"/>
      <w:numFmt w:val="bullet"/>
      <w:lvlText w:val=""/>
      <w:lvlJc w:val="left"/>
      <w:pPr>
        <w:ind w:left="3766" w:hanging="360"/>
      </w:pPr>
      <w:rPr>
        <w:rFonts w:ascii="Symbol" w:hAnsi="Symbol" w:hint="default"/>
      </w:rPr>
    </w:lvl>
    <w:lvl w:ilvl="4" w:tplc="08090003" w:tentative="1">
      <w:start w:val="1"/>
      <w:numFmt w:val="bullet"/>
      <w:lvlText w:val="o"/>
      <w:lvlJc w:val="left"/>
      <w:pPr>
        <w:ind w:left="4486" w:hanging="360"/>
      </w:pPr>
      <w:rPr>
        <w:rFonts w:ascii="Courier New" w:hAnsi="Courier New" w:cs="Courier New" w:hint="default"/>
      </w:rPr>
    </w:lvl>
    <w:lvl w:ilvl="5" w:tplc="08090005" w:tentative="1">
      <w:start w:val="1"/>
      <w:numFmt w:val="bullet"/>
      <w:lvlText w:val=""/>
      <w:lvlJc w:val="left"/>
      <w:pPr>
        <w:ind w:left="5206" w:hanging="360"/>
      </w:pPr>
      <w:rPr>
        <w:rFonts w:ascii="Wingdings" w:hAnsi="Wingdings" w:hint="default"/>
      </w:rPr>
    </w:lvl>
    <w:lvl w:ilvl="6" w:tplc="08090001" w:tentative="1">
      <w:start w:val="1"/>
      <w:numFmt w:val="bullet"/>
      <w:lvlText w:val=""/>
      <w:lvlJc w:val="left"/>
      <w:pPr>
        <w:ind w:left="5926" w:hanging="360"/>
      </w:pPr>
      <w:rPr>
        <w:rFonts w:ascii="Symbol" w:hAnsi="Symbol" w:hint="default"/>
      </w:rPr>
    </w:lvl>
    <w:lvl w:ilvl="7" w:tplc="08090003" w:tentative="1">
      <w:start w:val="1"/>
      <w:numFmt w:val="bullet"/>
      <w:lvlText w:val="o"/>
      <w:lvlJc w:val="left"/>
      <w:pPr>
        <w:ind w:left="6646" w:hanging="360"/>
      </w:pPr>
      <w:rPr>
        <w:rFonts w:ascii="Courier New" w:hAnsi="Courier New" w:cs="Courier New" w:hint="default"/>
      </w:rPr>
    </w:lvl>
    <w:lvl w:ilvl="8" w:tplc="08090005" w:tentative="1">
      <w:start w:val="1"/>
      <w:numFmt w:val="bullet"/>
      <w:lvlText w:val=""/>
      <w:lvlJc w:val="left"/>
      <w:pPr>
        <w:ind w:left="7366" w:hanging="360"/>
      </w:pPr>
      <w:rPr>
        <w:rFonts w:ascii="Wingdings" w:hAnsi="Wingdings" w:hint="default"/>
      </w:rPr>
    </w:lvl>
  </w:abstractNum>
  <w:abstractNum w:abstractNumId="16" w15:restartNumberingAfterBreak="0">
    <w:nsid w:val="21BA01E0"/>
    <w:multiLevelType w:val="hybridMultilevel"/>
    <w:tmpl w:val="CD64F388"/>
    <w:lvl w:ilvl="0" w:tplc="08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4F6806"/>
    <w:multiLevelType w:val="hybridMultilevel"/>
    <w:tmpl w:val="1422AA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25EEA"/>
    <w:multiLevelType w:val="hybridMultilevel"/>
    <w:tmpl w:val="211C881C"/>
    <w:lvl w:ilvl="0" w:tplc="0809000B">
      <w:start w:val="1"/>
      <w:numFmt w:val="bullet"/>
      <w:lvlText w:val=""/>
      <w:lvlJc w:val="left"/>
      <w:pPr>
        <w:ind w:left="748" w:hanging="360"/>
      </w:pPr>
      <w:rPr>
        <w:rFonts w:ascii="Wingdings" w:hAnsi="Wingdings"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9" w15:restartNumberingAfterBreak="0">
    <w:nsid w:val="23A2410E"/>
    <w:multiLevelType w:val="hybridMultilevel"/>
    <w:tmpl w:val="A66E63E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249C3D8F"/>
    <w:multiLevelType w:val="hybridMultilevel"/>
    <w:tmpl w:val="D1E6FF4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1" w15:restartNumberingAfterBreak="0">
    <w:nsid w:val="24FD48BF"/>
    <w:multiLevelType w:val="hybridMultilevel"/>
    <w:tmpl w:val="019635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FB4825"/>
    <w:multiLevelType w:val="hybridMultilevel"/>
    <w:tmpl w:val="6CF09C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23413F"/>
    <w:multiLevelType w:val="hybridMultilevel"/>
    <w:tmpl w:val="B6709DE8"/>
    <w:lvl w:ilvl="0" w:tplc="08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8E50254"/>
    <w:multiLevelType w:val="hybridMultilevel"/>
    <w:tmpl w:val="E356E8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0B6790"/>
    <w:multiLevelType w:val="hybridMultilevel"/>
    <w:tmpl w:val="BC6893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B0241E"/>
    <w:multiLevelType w:val="hybridMultilevel"/>
    <w:tmpl w:val="1D627C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F63AE9"/>
    <w:multiLevelType w:val="hybridMultilevel"/>
    <w:tmpl w:val="9064E2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DA64D2"/>
    <w:multiLevelType w:val="hybridMultilevel"/>
    <w:tmpl w:val="44AE30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2F0D1A"/>
    <w:multiLevelType w:val="hybridMultilevel"/>
    <w:tmpl w:val="92CAEE78"/>
    <w:lvl w:ilvl="0" w:tplc="08090001">
      <w:start w:val="1"/>
      <w:numFmt w:val="bullet"/>
      <w:lvlText w:val=""/>
      <w:lvlJc w:val="left"/>
      <w:pPr>
        <w:ind w:left="1480" w:hanging="360"/>
      </w:pPr>
      <w:rPr>
        <w:rFonts w:ascii="Symbol" w:hAnsi="Symbol" w:hint="default"/>
      </w:rPr>
    </w:lvl>
    <w:lvl w:ilvl="1" w:tplc="08090003">
      <w:start w:val="1"/>
      <w:numFmt w:val="bullet"/>
      <w:lvlText w:val="o"/>
      <w:lvlJc w:val="left"/>
      <w:pPr>
        <w:ind w:left="2200" w:hanging="360"/>
      </w:pPr>
      <w:rPr>
        <w:rFonts w:ascii="Courier New" w:hAnsi="Courier New" w:cs="Courier New" w:hint="default"/>
      </w:rPr>
    </w:lvl>
    <w:lvl w:ilvl="2" w:tplc="08090005">
      <w:start w:val="1"/>
      <w:numFmt w:val="bullet"/>
      <w:lvlText w:val=""/>
      <w:lvlJc w:val="left"/>
      <w:pPr>
        <w:ind w:left="2920" w:hanging="360"/>
      </w:pPr>
      <w:rPr>
        <w:rFonts w:ascii="Wingdings" w:hAnsi="Wingdings" w:hint="default"/>
      </w:rPr>
    </w:lvl>
    <w:lvl w:ilvl="3" w:tplc="08090001">
      <w:start w:val="1"/>
      <w:numFmt w:val="bullet"/>
      <w:lvlText w:val=""/>
      <w:lvlJc w:val="left"/>
      <w:pPr>
        <w:ind w:left="3640" w:hanging="360"/>
      </w:pPr>
      <w:rPr>
        <w:rFonts w:ascii="Symbol" w:hAnsi="Symbol" w:hint="default"/>
      </w:rPr>
    </w:lvl>
    <w:lvl w:ilvl="4" w:tplc="08090003">
      <w:start w:val="1"/>
      <w:numFmt w:val="bullet"/>
      <w:lvlText w:val="o"/>
      <w:lvlJc w:val="left"/>
      <w:pPr>
        <w:ind w:left="4360" w:hanging="360"/>
      </w:pPr>
      <w:rPr>
        <w:rFonts w:ascii="Courier New" w:hAnsi="Courier New" w:cs="Courier New" w:hint="default"/>
      </w:rPr>
    </w:lvl>
    <w:lvl w:ilvl="5" w:tplc="08090005">
      <w:start w:val="1"/>
      <w:numFmt w:val="bullet"/>
      <w:lvlText w:val=""/>
      <w:lvlJc w:val="left"/>
      <w:pPr>
        <w:ind w:left="5080" w:hanging="360"/>
      </w:pPr>
      <w:rPr>
        <w:rFonts w:ascii="Wingdings" w:hAnsi="Wingdings" w:hint="default"/>
      </w:rPr>
    </w:lvl>
    <w:lvl w:ilvl="6" w:tplc="08090001">
      <w:start w:val="1"/>
      <w:numFmt w:val="bullet"/>
      <w:lvlText w:val=""/>
      <w:lvlJc w:val="left"/>
      <w:pPr>
        <w:ind w:left="5800" w:hanging="360"/>
      </w:pPr>
      <w:rPr>
        <w:rFonts w:ascii="Symbol" w:hAnsi="Symbol" w:hint="default"/>
      </w:rPr>
    </w:lvl>
    <w:lvl w:ilvl="7" w:tplc="08090003">
      <w:start w:val="1"/>
      <w:numFmt w:val="bullet"/>
      <w:lvlText w:val="o"/>
      <w:lvlJc w:val="left"/>
      <w:pPr>
        <w:ind w:left="6520" w:hanging="360"/>
      </w:pPr>
      <w:rPr>
        <w:rFonts w:ascii="Courier New" w:hAnsi="Courier New" w:cs="Courier New" w:hint="default"/>
      </w:rPr>
    </w:lvl>
    <w:lvl w:ilvl="8" w:tplc="08090005">
      <w:start w:val="1"/>
      <w:numFmt w:val="bullet"/>
      <w:lvlText w:val=""/>
      <w:lvlJc w:val="left"/>
      <w:pPr>
        <w:ind w:left="7240" w:hanging="360"/>
      </w:pPr>
      <w:rPr>
        <w:rFonts w:ascii="Wingdings" w:hAnsi="Wingdings" w:hint="default"/>
      </w:rPr>
    </w:lvl>
  </w:abstractNum>
  <w:abstractNum w:abstractNumId="30" w15:restartNumberingAfterBreak="0">
    <w:nsid w:val="340968F8"/>
    <w:multiLevelType w:val="hybridMultilevel"/>
    <w:tmpl w:val="7592D116"/>
    <w:lvl w:ilvl="0" w:tplc="08090001">
      <w:start w:val="1"/>
      <w:numFmt w:val="bullet"/>
      <w:lvlText w:val=""/>
      <w:lvlJc w:val="left"/>
      <w:pPr>
        <w:ind w:left="1756" w:hanging="360"/>
      </w:pPr>
      <w:rPr>
        <w:rFonts w:ascii="Symbol" w:hAnsi="Symbol" w:hint="default"/>
      </w:rPr>
    </w:lvl>
    <w:lvl w:ilvl="1" w:tplc="08090003" w:tentative="1">
      <w:start w:val="1"/>
      <w:numFmt w:val="bullet"/>
      <w:lvlText w:val="o"/>
      <w:lvlJc w:val="left"/>
      <w:pPr>
        <w:ind w:left="2476" w:hanging="360"/>
      </w:pPr>
      <w:rPr>
        <w:rFonts w:ascii="Courier New" w:hAnsi="Courier New" w:cs="Courier New" w:hint="default"/>
      </w:rPr>
    </w:lvl>
    <w:lvl w:ilvl="2" w:tplc="08090005" w:tentative="1">
      <w:start w:val="1"/>
      <w:numFmt w:val="bullet"/>
      <w:lvlText w:val=""/>
      <w:lvlJc w:val="left"/>
      <w:pPr>
        <w:ind w:left="3196" w:hanging="360"/>
      </w:pPr>
      <w:rPr>
        <w:rFonts w:ascii="Wingdings" w:hAnsi="Wingdings" w:hint="default"/>
      </w:rPr>
    </w:lvl>
    <w:lvl w:ilvl="3" w:tplc="08090001" w:tentative="1">
      <w:start w:val="1"/>
      <w:numFmt w:val="bullet"/>
      <w:lvlText w:val=""/>
      <w:lvlJc w:val="left"/>
      <w:pPr>
        <w:ind w:left="3916" w:hanging="360"/>
      </w:pPr>
      <w:rPr>
        <w:rFonts w:ascii="Symbol" w:hAnsi="Symbol" w:hint="default"/>
      </w:rPr>
    </w:lvl>
    <w:lvl w:ilvl="4" w:tplc="08090003" w:tentative="1">
      <w:start w:val="1"/>
      <w:numFmt w:val="bullet"/>
      <w:lvlText w:val="o"/>
      <w:lvlJc w:val="left"/>
      <w:pPr>
        <w:ind w:left="4636" w:hanging="360"/>
      </w:pPr>
      <w:rPr>
        <w:rFonts w:ascii="Courier New" w:hAnsi="Courier New" w:cs="Courier New" w:hint="default"/>
      </w:rPr>
    </w:lvl>
    <w:lvl w:ilvl="5" w:tplc="08090005" w:tentative="1">
      <w:start w:val="1"/>
      <w:numFmt w:val="bullet"/>
      <w:lvlText w:val=""/>
      <w:lvlJc w:val="left"/>
      <w:pPr>
        <w:ind w:left="5356" w:hanging="360"/>
      </w:pPr>
      <w:rPr>
        <w:rFonts w:ascii="Wingdings" w:hAnsi="Wingdings" w:hint="default"/>
      </w:rPr>
    </w:lvl>
    <w:lvl w:ilvl="6" w:tplc="08090001" w:tentative="1">
      <w:start w:val="1"/>
      <w:numFmt w:val="bullet"/>
      <w:lvlText w:val=""/>
      <w:lvlJc w:val="left"/>
      <w:pPr>
        <w:ind w:left="6076" w:hanging="360"/>
      </w:pPr>
      <w:rPr>
        <w:rFonts w:ascii="Symbol" w:hAnsi="Symbol" w:hint="default"/>
      </w:rPr>
    </w:lvl>
    <w:lvl w:ilvl="7" w:tplc="08090003" w:tentative="1">
      <w:start w:val="1"/>
      <w:numFmt w:val="bullet"/>
      <w:lvlText w:val="o"/>
      <w:lvlJc w:val="left"/>
      <w:pPr>
        <w:ind w:left="6796" w:hanging="360"/>
      </w:pPr>
      <w:rPr>
        <w:rFonts w:ascii="Courier New" w:hAnsi="Courier New" w:cs="Courier New" w:hint="default"/>
      </w:rPr>
    </w:lvl>
    <w:lvl w:ilvl="8" w:tplc="08090005" w:tentative="1">
      <w:start w:val="1"/>
      <w:numFmt w:val="bullet"/>
      <w:lvlText w:val=""/>
      <w:lvlJc w:val="left"/>
      <w:pPr>
        <w:ind w:left="7516" w:hanging="360"/>
      </w:pPr>
      <w:rPr>
        <w:rFonts w:ascii="Wingdings" w:hAnsi="Wingdings" w:hint="default"/>
      </w:rPr>
    </w:lvl>
  </w:abstractNum>
  <w:abstractNum w:abstractNumId="31" w15:restartNumberingAfterBreak="0">
    <w:nsid w:val="34EC12E5"/>
    <w:multiLevelType w:val="hybridMultilevel"/>
    <w:tmpl w:val="0720D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9B5B84"/>
    <w:multiLevelType w:val="hybridMultilevel"/>
    <w:tmpl w:val="1D22E1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C6737C"/>
    <w:multiLevelType w:val="hybridMultilevel"/>
    <w:tmpl w:val="69127446"/>
    <w:lvl w:ilvl="0" w:tplc="08090001">
      <w:start w:val="1"/>
      <w:numFmt w:val="bullet"/>
      <w:lvlText w:val=""/>
      <w:lvlJc w:val="left"/>
      <w:pPr>
        <w:ind w:left="1760" w:hanging="360"/>
      </w:pPr>
      <w:rPr>
        <w:rFonts w:ascii="Symbol" w:hAnsi="Symbol"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abstractNum w:abstractNumId="34" w15:restartNumberingAfterBreak="0">
    <w:nsid w:val="40791478"/>
    <w:multiLevelType w:val="hybridMultilevel"/>
    <w:tmpl w:val="C3DA2EF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44287445"/>
    <w:multiLevelType w:val="hybridMultilevel"/>
    <w:tmpl w:val="A8069C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361BC3"/>
    <w:multiLevelType w:val="hybridMultilevel"/>
    <w:tmpl w:val="951011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0F39C8"/>
    <w:multiLevelType w:val="hybridMultilevel"/>
    <w:tmpl w:val="6960F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FE7695"/>
    <w:multiLevelType w:val="hybridMultilevel"/>
    <w:tmpl w:val="19BE13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292EA2"/>
    <w:multiLevelType w:val="hybridMultilevel"/>
    <w:tmpl w:val="8D52F0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6B34A8"/>
    <w:multiLevelType w:val="hybridMultilevel"/>
    <w:tmpl w:val="F3DE1B2A"/>
    <w:lvl w:ilvl="0" w:tplc="0809000B">
      <w:start w:val="1"/>
      <w:numFmt w:val="bullet"/>
      <w:lvlText w:val=""/>
      <w:lvlJc w:val="left"/>
      <w:pPr>
        <w:ind w:left="710" w:hanging="360"/>
      </w:pPr>
      <w:rPr>
        <w:rFonts w:ascii="Wingdings" w:hAnsi="Wingdings" w:hint="default"/>
      </w:rPr>
    </w:lvl>
    <w:lvl w:ilvl="1" w:tplc="08090003">
      <w:start w:val="1"/>
      <w:numFmt w:val="bullet"/>
      <w:lvlText w:val="o"/>
      <w:lvlJc w:val="left"/>
      <w:pPr>
        <w:ind w:left="1430" w:hanging="360"/>
      </w:pPr>
      <w:rPr>
        <w:rFonts w:ascii="Courier New" w:hAnsi="Courier New" w:cs="Courier New" w:hint="default"/>
      </w:rPr>
    </w:lvl>
    <w:lvl w:ilvl="2" w:tplc="08090005">
      <w:start w:val="1"/>
      <w:numFmt w:val="bullet"/>
      <w:lvlText w:val=""/>
      <w:lvlJc w:val="left"/>
      <w:pPr>
        <w:ind w:left="2150" w:hanging="360"/>
      </w:pPr>
      <w:rPr>
        <w:rFonts w:ascii="Wingdings" w:hAnsi="Wingdings" w:hint="default"/>
      </w:rPr>
    </w:lvl>
    <w:lvl w:ilvl="3" w:tplc="08090001">
      <w:start w:val="1"/>
      <w:numFmt w:val="bullet"/>
      <w:lvlText w:val=""/>
      <w:lvlJc w:val="left"/>
      <w:pPr>
        <w:ind w:left="2870" w:hanging="360"/>
      </w:pPr>
      <w:rPr>
        <w:rFonts w:ascii="Symbol" w:hAnsi="Symbol" w:hint="default"/>
      </w:rPr>
    </w:lvl>
    <w:lvl w:ilvl="4" w:tplc="08090003">
      <w:start w:val="1"/>
      <w:numFmt w:val="bullet"/>
      <w:lvlText w:val="o"/>
      <w:lvlJc w:val="left"/>
      <w:pPr>
        <w:ind w:left="3590" w:hanging="360"/>
      </w:pPr>
      <w:rPr>
        <w:rFonts w:ascii="Courier New" w:hAnsi="Courier New" w:cs="Courier New" w:hint="default"/>
      </w:rPr>
    </w:lvl>
    <w:lvl w:ilvl="5" w:tplc="08090005">
      <w:start w:val="1"/>
      <w:numFmt w:val="bullet"/>
      <w:lvlText w:val=""/>
      <w:lvlJc w:val="left"/>
      <w:pPr>
        <w:ind w:left="4310" w:hanging="360"/>
      </w:pPr>
      <w:rPr>
        <w:rFonts w:ascii="Wingdings" w:hAnsi="Wingdings" w:hint="default"/>
      </w:rPr>
    </w:lvl>
    <w:lvl w:ilvl="6" w:tplc="08090001">
      <w:start w:val="1"/>
      <w:numFmt w:val="bullet"/>
      <w:lvlText w:val=""/>
      <w:lvlJc w:val="left"/>
      <w:pPr>
        <w:ind w:left="5030" w:hanging="360"/>
      </w:pPr>
      <w:rPr>
        <w:rFonts w:ascii="Symbol" w:hAnsi="Symbol" w:hint="default"/>
      </w:rPr>
    </w:lvl>
    <w:lvl w:ilvl="7" w:tplc="08090003">
      <w:start w:val="1"/>
      <w:numFmt w:val="bullet"/>
      <w:lvlText w:val="o"/>
      <w:lvlJc w:val="left"/>
      <w:pPr>
        <w:ind w:left="5750" w:hanging="360"/>
      </w:pPr>
      <w:rPr>
        <w:rFonts w:ascii="Courier New" w:hAnsi="Courier New" w:cs="Courier New" w:hint="default"/>
      </w:rPr>
    </w:lvl>
    <w:lvl w:ilvl="8" w:tplc="08090005">
      <w:start w:val="1"/>
      <w:numFmt w:val="bullet"/>
      <w:lvlText w:val=""/>
      <w:lvlJc w:val="left"/>
      <w:pPr>
        <w:ind w:left="6470" w:hanging="360"/>
      </w:pPr>
      <w:rPr>
        <w:rFonts w:ascii="Wingdings" w:hAnsi="Wingdings" w:hint="default"/>
      </w:rPr>
    </w:lvl>
  </w:abstractNum>
  <w:abstractNum w:abstractNumId="41" w15:restartNumberingAfterBreak="0">
    <w:nsid w:val="4F63539A"/>
    <w:multiLevelType w:val="hybridMultilevel"/>
    <w:tmpl w:val="236C2DB2"/>
    <w:lvl w:ilvl="0" w:tplc="0809000B">
      <w:start w:val="1"/>
      <w:numFmt w:val="bullet"/>
      <w:lvlText w:val=""/>
      <w:lvlJc w:val="left"/>
      <w:pPr>
        <w:ind w:left="748" w:hanging="360"/>
      </w:pPr>
      <w:rPr>
        <w:rFonts w:ascii="Wingdings" w:hAnsi="Wingding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42" w15:restartNumberingAfterBreak="0">
    <w:nsid w:val="4FFD50F1"/>
    <w:multiLevelType w:val="hybridMultilevel"/>
    <w:tmpl w:val="0BAAF1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1C57F8"/>
    <w:multiLevelType w:val="hybridMultilevel"/>
    <w:tmpl w:val="F816F2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643FF0"/>
    <w:multiLevelType w:val="hybridMultilevel"/>
    <w:tmpl w:val="1E54E7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E00876"/>
    <w:multiLevelType w:val="hybridMultilevel"/>
    <w:tmpl w:val="7374A60E"/>
    <w:lvl w:ilvl="0" w:tplc="0809000B">
      <w:start w:val="1"/>
      <w:numFmt w:val="bullet"/>
      <w:lvlText w:val=""/>
      <w:lvlJc w:val="left"/>
      <w:pPr>
        <w:ind w:left="778" w:hanging="360"/>
      </w:pPr>
      <w:rPr>
        <w:rFonts w:ascii="Wingdings" w:hAnsi="Wingdings"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6" w15:restartNumberingAfterBreak="0">
    <w:nsid w:val="54465652"/>
    <w:multiLevelType w:val="hybridMultilevel"/>
    <w:tmpl w:val="9ED6E1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C41DBF"/>
    <w:multiLevelType w:val="hybridMultilevel"/>
    <w:tmpl w:val="C21ADC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2A6376"/>
    <w:multiLevelType w:val="hybridMultilevel"/>
    <w:tmpl w:val="E2C64D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B00540D"/>
    <w:multiLevelType w:val="hybridMultilevel"/>
    <w:tmpl w:val="56C2CE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2D7281F"/>
    <w:multiLevelType w:val="hybridMultilevel"/>
    <w:tmpl w:val="E9D8B2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976A27"/>
    <w:multiLevelType w:val="hybridMultilevel"/>
    <w:tmpl w:val="49EA05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331AB8"/>
    <w:multiLevelType w:val="hybridMultilevel"/>
    <w:tmpl w:val="91526E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DD30A5"/>
    <w:multiLevelType w:val="hybridMultilevel"/>
    <w:tmpl w:val="E5EC5550"/>
    <w:lvl w:ilvl="0" w:tplc="0809000B">
      <w:start w:val="1"/>
      <w:numFmt w:val="bullet"/>
      <w:lvlText w:val=""/>
      <w:lvlJc w:val="left"/>
      <w:pPr>
        <w:ind w:left="724" w:hanging="360"/>
      </w:pPr>
      <w:rPr>
        <w:rFonts w:ascii="Wingdings" w:hAnsi="Wingdings" w:hint="default"/>
      </w:rPr>
    </w:lvl>
    <w:lvl w:ilvl="1" w:tplc="08090003">
      <w:start w:val="1"/>
      <w:numFmt w:val="bullet"/>
      <w:lvlText w:val="o"/>
      <w:lvlJc w:val="left"/>
      <w:pPr>
        <w:ind w:left="1444" w:hanging="360"/>
      </w:pPr>
      <w:rPr>
        <w:rFonts w:ascii="Courier New" w:hAnsi="Courier New" w:cs="Courier New" w:hint="default"/>
      </w:rPr>
    </w:lvl>
    <w:lvl w:ilvl="2" w:tplc="08090005">
      <w:start w:val="1"/>
      <w:numFmt w:val="bullet"/>
      <w:lvlText w:val=""/>
      <w:lvlJc w:val="left"/>
      <w:pPr>
        <w:ind w:left="2164" w:hanging="360"/>
      </w:pPr>
      <w:rPr>
        <w:rFonts w:ascii="Wingdings" w:hAnsi="Wingdings" w:hint="default"/>
      </w:rPr>
    </w:lvl>
    <w:lvl w:ilvl="3" w:tplc="08090001">
      <w:start w:val="1"/>
      <w:numFmt w:val="bullet"/>
      <w:lvlText w:val=""/>
      <w:lvlJc w:val="left"/>
      <w:pPr>
        <w:ind w:left="2884" w:hanging="360"/>
      </w:pPr>
      <w:rPr>
        <w:rFonts w:ascii="Symbol" w:hAnsi="Symbol" w:hint="default"/>
      </w:rPr>
    </w:lvl>
    <w:lvl w:ilvl="4" w:tplc="08090003">
      <w:start w:val="1"/>
      <w:numFmt w:val="bullet"/>
      <w:lvlText w:val="o"/>
      <w:lvlJc w:val="left"/>
      <w:pPr>
        <w:ind w:left="3604" w:hanging="360"/>
      </w:pPr>
      <w:rPr>
        <w:rFonts w:ascii="Courier New" w:hAnsi="Courier New" w:cs="Courier New" w:hint="default"/>
      </w:rPr>
    </w:lvl>
    <w:lvl w:ilvl="5" w:tplc="08090005">
      <w:start w:val="1"/>
      <w:numFmt w:val="bullet"/>
      <w:lvlText w:val=""/>
      <w:lvlJc w:val="left"/>
      <w:pPr>
        <w:ind w:left="4324" w:hanging="360"/>
      </w:pPr>
      <w:rPr>
        <w:rFonts w:ascii="Wingdings" w:hAnsi="Wingdings" w:hint="default"/>
      </w:rPr>
    </w:lvl>
    <w:lvl w:ilvl="6" w:tplc="08090001">
      <w:start w:val="1"/>
      <w:numFmt w:val="bullet"/>
      <w:lvlText w:val=""/>
      <w:lvlJc w:val="left"/>
      <w:pPr>
        <w:ind w:left="5044" w:hanging="360"/>
      </w:pPr>
      <w:rPr>
        <w:rFonts w:ascii="Symbol" w:hAnsi="Symbol" w:hint="default"/>
      </w:rPr>
    </w:lvl>
    <w:lvl w:ilvl="7" w:tplc="08090003">
      <w:start w:val="1"/>
      <w:numFmt w:val="bullet"/>
      <w:lvlText w:val="o"/>
      <w:lvlJc w:val="left"/>
      <w:pPr>
        <w:ind w:left="5764" w:hanging="360"/>
      </w:pPr>
      <w:rPr>
        <w:rFonts w:ascii="Courier New" w:hAnsi="Courier New" w:cs="Courier New" w:hint="default"/>
      </w:rPr>
    </w:lvl>
    <w:lvl w:ilvl="8" w:tplc="08090005">
      <w:start w:val="1"/>
      <w:numFmt w:val="bullet"/>
      <w:lvlText w:val=""/>
      <w:lvlJc w:val="left"/>
      <w:pPr>
        <w:ind w:left="6484" w:hanging="360"/>
      </w:pPr>
      <w:rPr>
        <w:rFonts w:ascii="Wingdings" w:hAnsi="Wingdings" w:hint="default"/>
      </w:rPr>
    </w:lvl>
  </w:abstractNum>
  <w:abstractNum w:abstractNumId="54" w15:restartNumberingAfterBreak="0">
    <w:nsid w:val="6E7F3F84"/>
    <w:multiLevelType w:val="hybridMultilevel"/>
    <w:tmpl w:val="F15878B8"/>
    <w:lvl w:ilvl="0" w:tplc="0809000B">
      <w:start w:val="1"/>
      <w:numFmt w:val="bullet"/>
      <w:lvlText w:val=""/>
      <w:lvlJc w:val="left"/>
      <w:pPr>
        <w:ind w:left="778" w:hanging="360"/>
      </w:pPr>
      <w:rPr>
        <w:rFonts w:ascii="Wingdings" w:hAnsi="Wingdings"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5" w15:restartNumberingAfterBreak="0">
    <w:nsid w:val="700A77D4"/>
    <w:multiLevelType w:val="hybridMultilevel"/>
    <w:tmpl w:val="B9DE01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2DF22D5"/>
    <w:multiLevelType w:val="hybridMultilevel"/>
    <w:tmpl w:val="E3A262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35" w:hanging="360"/>
      </w:pPr>
      <w:rPr>
        <w:rFonts w:ascii="Courier New" w:hAnsi="Courier New" w:cs="Courier New" w:hint="default"/>
      </w:rPr>
    </w:lvl>
    <w:lvl w:ilvl="2" w:tplc="04090005">
      <w:start w:val="1"/>
      <w:numFmt w:val="bullet"/>
      <w:lvlText w:val=""/>
      <w:lvlJc w:val="left"/>
      <w:pPr>
        <w:ind w:left="2155" w:hanging="360"/>
      </w:pPr>
      <w:rPr>
        <w:rFonts w:ascii="Wingdings" w:hAnsi="Wingdings" w:hint="default"/>
      </w:rPr>
    </w:lvl>
    <w:lvl w:ilvl="3" w:tplc="04090001">
      <w:start w:val="1"/>
      <w:numFmt w:val="bullet"/>
      <w:lvlText w:val=""/>
      <w:lvlJc w:val="left"/>
      <w:pPr>
        <w:ind w:left="2875" w:hanging="360"/>
      </w:pPr>
      <w:rPr>
        <w:rFonts w:ascii="Symbol" w:hAnsi="Symbol" w:hint="default"/>
      </w:rPr>
    </w:lvl>
    <w:lvl w:ilvl="4" w:tplc="04090003">
      <w:start w:val="1"/>
      <w:numFmt w:val="bullet"/>
      <w:lvlText w:val="o"/>
      <w:lvlJc w:val="left"/>
      <w:pPr>
        <w:ind w:left="3595" w:hanging="360"/>
      </w:pPr>
      <w:rPr>
        <w:rFonts w:ascii="Courier New" w:hAnsi="Courier New" w:cs="Courier New" w:hint="default"/>
      </w:rPr>
    </w:lvl>
    <w:lvl w:ilvl="5" w:tplc="04090005">
      <w:start w:val="1"/>
      <w:numFmt w:val="bullet"/>
      <w:lvlText w:val=""/>
      <w:lvlJc w:val="left"/>
      <w:pPr>
        <w:ind w:left="4315" w:hanging="360"/>
      </w:pPr>
      <w:rPr>
        <w:rFonts w:ascii="Wingdings" w:hAnsi="Wingdings" w:hint="default"/>
      </w:rPr>
    </w:lvl>
    <w:lvl w:ilvl="6" w:tplc="04090001">
      <w:start w:val="1"/>
      <w:numFmt w:val="bullet"/>
      <w:lvlText w:val=""/>
      <w:lvlJc w:val="left"/>
      <w:pPr>
        <w:ind w:left="5035" w:hanging="360"/>
      </w:pPr>
      <w:rPr>
        <w:rFonts w:ascii="Symbol" w:hAnsi="Symbol" w:hint="default"/>
      </w:rPr>
    </w:lvl>
    <w:lvl w:ilvl="7" w:tplc="04090003">
      <w:start w:val="1"/>
      <w:numFmt w:val="bullet"/>
      <w:lvlText w:val="o"/>
      <w:lvlJc w:val="left"/>
      <w:pPr>
        <w:ind w:left="5755" w:hanging="360"/>
      </w:pPr>
      <w:rPr>
        <w:rFonts w:ascii="Courier New" w:hAnsi="Courier New" w:cs="Courier New" w:hint="default"/>
      </w:rPr>
    </w:lvl>
    <w:lvl w:ilvl="8" w:tplc="04090005">
      <w:start w:val="1"/>
      <w:numFmt w:val="bullet"/>
      <w:lvlText w:val=""/>
      <w:lvlJc w:val="left"/>
      <w:pPr>
        <w:ind w:left="6475" w:hanging="360"/>
      </w:pPr>
      <w:rPr>
        <w:rFonts w:ascii="Wingdings" w:hAnsi="Wingdings" w:hint="default"/>
      </w:rPr>
    </w:lvl>
  </w:abstractNum>
  <w:abstractNum w:abstractNumId="57" w15:restartNumberingAfterBreak="0">
    <w:nsid w:val="73026F04"/>
    <w:multiLevelType w:val="hybridMultilevel"/>
    <w:tmpl w:val="887EC3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8F54F2"/>
    <w:multiLevelType w:val="hybridMultilevel"/>
    <w:tmpl w:val="01124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0B7A2E"/>
    <w:multiLevelType w:val="hybridMultilevel"/>
    <w:tmpl w:val="EE50F620"/>
    <w:lvl w:ilvl="0" w:tplc="08090001">
      <w:start w:val="1"/>
      <w:numFmt w:val="bullet"/>
      <w:lvlText w:val=""/>
      <w:lvlJc w:val="left"/>
      <w:pPr>
        <w:ind w:left="1410" w:hanging="360"/>
      </w:pPr>
      <w:rPr>
        <w:rFonts w:ascii="Symbol" w:hAnsi="Symbol" w:hint="default"/>
      </w:rPr>
    </w:lvl>
    <w:lvl w:ilvl="1" w:tplc="08090003">
      <w:start w:val="1"/>
      <w:numFmt w:val="bullet"/>
      <w:lvlText w:val="o"/>
      <w:lvlJc w:val="left"/>
      <w:pPr>
        <w:ind w:left="2130" w:hanging="360"/>
      </w:pPr>
      <w:rPr>
        <w:rFonts w:ascii="Courier New" w:hAnsi="Courier New" w:cs="Courier New" w:hint="default"/>
      </w:rPr>
    </w:lvl>
    <w:lvl w:ilvl="2" w:tplc="08090005">
      <w:start w:val="1"/>
      <w:numFmt w:val="bullet"/>
      <w:lvlText w:val=""/>
      <w:lvlJc w:val="left"/>
      <w:pPr>
        <w:ind w:left="2850" w:hanging="360"/>
      </w:pPr>
      <w:rPr>
        <w:rFonts w:ascii="Wingdings" w:hAnsi="Wingdings" w:hint="default"/>
      </w:rPr>
    </w:lvl>
    <w:lvl w:ilvl="3" w:tplc="08090001">
      <w:start w:val="1"/>
      <w:numFmt w:val="bullet"/>
      <w:lvlText w:val=""/>
      <w:lvlJc w:val="left"/>
      <w:pPr>
        <w:ind w:left="3570" w:hanging="360"/>
      </w:pPr>
      <w:rPr>
        <w:rFonts w:ascii="Symbol" w:hAnsi="Symbol" w:hint="default"/>
      </w:rPr>
    </w:lvl>
    <w:lvl w:ilvl="4" w:tplc="08090003">
      <w:start w:val="1"/>
      <w:numFmt w:val="bullet"/>
      <w:lvlText w:val="o"/>
      <w:lvlJc w:val="left"/>
      <w:pPr>
        <w:ind w:left="4290" w:hanging="360"/>
      </w:pPr>
      <w:rPr>
        <w:rFonts w:ascii="Courier New" w:hAnsi="Courier New" w:cs="Courier New" w:hint="default"/>
      </w:rPr>
    </w:lvl>
    <w:lvl w:ilvl="5" w:tplc="08090005">
      <w:start w:val="1"/>
      <w:numFmt w:val="bullet"/>
      <w:lvlText w:val=""/>
      <w:lvlJc w:val="left"/>
      <w:pPr>
        <w:ind w:left="5010" w:hanging="360"/>
      </w:pPr>
      <w:rPr>
        <w:rFonts w:ascii="Wingdings" w:hAnsi="Wingdings" w:hint="default"/>
      </w:rPr>
    </w:lvl>
    <w:lvl w:ilvl="6" w:tplc="08090001">
      <w:start w:val="1"/>
      <w:numFmt w:val="bullet"/>
      <w:lvlText w:val=""/>
      <w:lvlJc w:val="left"/>
      <w:pPr>
        <w:ind w:left="5730" w:hanging="360"/>
      </w:pPr>
      <w:rPr>
        <w:rFonts w:ascii="Symbol" w:hAnsi="Symbol" w:hint="default"/>
      </w:rPr>
    </w:lvl>
    <w:lvl w:ilvl="7" w:tplc="08090003">
      <w:start w:val="1"/>
      <w:numFmt w:val="bullet"/>
      <w:lvlText w:val="o"/>
      <w:lvlJc w:val="left"/>
      <w:pPr>
        <w:ind w:left="6450" w:hanging="360"/>
      </w:pPr>
      <w:rPr>
        <w:rFonts w:ascii="Courier New" w:hAnsi="Courier New" w:cs="Courier New" w:hint="default"/>
      </w:rPr>
    </w:lvl>
    <w:lvl w:ilvl="8" w:tplc="08090005">
      <w:start w:val="1"/>
      <w:numFmt w:val="bullet"/>
      <w:lvlText w:val=""/>
      <w:lvlJc w:val="left"/>
      <w:pPr>
        <w:ind w:left="7170" w:hanging="360"/>
      </w:pPr>
      <w:rPr>
        <w:rFonts w:ascii="Wingdings" w:hAnsi="Wingdings" w:hint="default"/>
      </w:rPr>
    </w:lvl>
  </w:abstractNum>
  <w:abstractNum w:abstractNumId="60" w15:restartNumberingAfterBreak="0">
    <w:nsid w:val="7520253C"/>
    <w:multiLevelType w:val="hybridMultilevel"/>
    <w:tmpl w:val="434051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0A1C80"/>
    <w:multiLevelType w:val="hybridMultilevel"/>
    <w:tmpl w:val="2230DC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DFF696C"/>
    <w:multiLevelType w:val="hybridMultilevel"/>
    <w:tmpl w:val="042E9C34"/>
    <w:lvl w:ilvl="0" w:tplc="0809000B">
      <w:start w:val="1"/>
      <w:numFmt w:val="bullet"/>
      <w:lvlText w:val=""/>
      <w:lvlJc w:val="left"/>
      <w:pPr>
        <w:ind w:left="1158" w:hanging="360"/>
      </w:pPr>
      <w:rPr>
        <w:rFonts w:ascii="Wingdings" w:hAnsi="Wingdings" w:hint="default"/>
      </w:rPr>
    </w:lvl>
    <w:lvl w:ilvl="1" w:tplc="F4BEE452">
      <w:numFmt w:val="bullet"/>
      <w:lvlText w:val="•"/>
      <w:lvlJc w:val="left"/>
      <w:pPr>
        <w:ind w:left="1878" w:hanging="360"/>
      </w:pPr>
      <w:rPr>
        <w:rFonts w:ascii="Times New Roman" w:eastAsia="Times New Roman" w:hAnsi="Times New Roman" w:cs="Times New Roman"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num w:numId="1">
    <w:abstractNumId w:val="16"/>
  </w:num>
  <w:num w:numId="2">
    <w:abstractNumId w:val="35"/>
  </w:num>
  <w:num w:numId="3">
    <w:abstractNumId w:val="36"/>
  </w:num>
  <w:num w:numId="4">
    <w:abstractNumId w:val="15"/>
  </w:num>
  <w:num w:numId="5">
    <w:abstractNumId w:val="7"/>
  </w:num>
  <w:num w:numId="6">
    <w:abstractNumId w:val="58"/>
  </w:num>
  <w:num w:numId="7">
    <w:abstractNumId w:val="2"/>
  </w:num>
  <w:num w:numId="8">
    <w:abstractNumId w:val="31"/>
  </w:num>
  <w:num w:numId="9">
    <w:abstractNumId w:val="50"/>
  </w:num>
  <w:num w:numId="10">
    <w:abstractNumId w:val="44"/>
  </w:num>
  <w:num w:numId="11">
    <w:abstractNumId w:val="4"/>
  </w:num>
  <w:num w:numId="12">
    <w:abstractNumId w:val="12"/>
  </w:num>
  <w:num w:numId="13">
    <w:abstractNumId w:val="30"/>
  </w:num>
  <w:num w:numId="14">
    <w:abstractNumId w:val="33"/>
  </w:num>
  <w:num w:numId="15">
    <w:abstractNumId w:val="0"/>
  </w:num>
  <w:num w:numId="16">
    <w:abstractNumId w:val="28"/>
  </w:num>
  <w:num w:numId="17">
    <w:abstractNumId w:val="18"/>
  </w:num>
  <w:num w:numId="18">
    <w:abstractNumId w:val="41"/>
  </w:num>
  <w:num w:numId="19">
    <w:abstractNumId w:val="27"/>
  </w:num>
  <w:num w:numId="20">
    <w:abstractNumId w:val="14"/>
  </w:num>
  <w:num w:numId="21">
    <w:abstractNumId w:val="21"/>
  </w:num>
  <w:num w:numId="22">
    <w:abstractNumId w:val="24"/>
  </w:num>
  <w:num w:numId="23">
    <w:abstractNumId w:val="17"/>
  </w:num>
  <w:num w:numId="24">
    <w:abstractNumId w:val="52"/>
  </w:num>
  <w:num w:numId="25">
    <w:abstractNumId w:val="37"/>
  </w:num>
  <w:num w:numId="26">
    <w:abstractNumId w:val="9"/>
  </w:num>
  <w:num w:numId="27">
    <w:abstractNumId w:val="5"/>
  </w:num>
  <w:num w:numId="28">
    <w:abstractNumId w:val="20"/>
  </w:num>
  <w:num w:numId="29">
    <w:abstractNumId w:val="47"/>
  </w:num>
  <w:num w:numId="30">
    <w:abstractNumId w:val="22"/>
  </w:num>
  <w:num w:numId="31">
    <w:abstractNumId w:val="11"/>
  </w:num>
  <w:num w:numId="32">
    <w:abstractNumId w:val="46"/>
  </w:num>
  <w:num w:numId="33">
    <w:abstractNumId w:val="51"/>
  </w:num>
  <w:num w:numId="34">
    <w:abstractNumId w:val="23"/>
  </w:num>
  <w:num w:numId="35">
    <w:abstractNumId w:val="62"/>
  </w:num>
  <w:num w:numId="36">
    <w:abstractNumId w:val="10"/>
  </w:num>
  <w:num w:numId="37">
    <w:abstractNumId w:val="43"/>
  </w:num>
  <w:num w:numId="38">
    <w:abstractNumId w:val="42"/>
  </w:num>
  <w:num w:numId="39">
    <w:abstractNumId w:val="39"/>
  </w:num>
  <w:num w:numId="40">
    <w:abstractNumId w:val="6"/>
  </w:num>
  <w:num w:numId="41">
    <w:abstractNumId w:val="61"/>
  </w:num>
  <w:num w:numId="42">
    <w:abstractNumId w:val="45"/>
  </w:num>
  <w:num w:numId="43">
    <w:abstractNumId w:val="54"/>
  </w:num>
  <w:num w:numId="44">
    <w:abstractNumId w:val="13"/>
  </w:num>
  <w:num w:numId="45">
    <w:abstractNumId w:val="57"/>
  </w:num>
  <w:num w:numId="46">
    <w:abstractNumId w:val="8"/>
  </w:num>
  <w:num w:numId="47">
    <w:abstractNumId w:val="34"/>
  </w:num>
  <w:num w:numId="48">
    <w:abstractNumId w:val="26"/>
  </w:num>
  <w:num w:numId="49">
    <w:abstractNumId w:val="56"/>
  </w:num>
  <w:num w:numId="50">
    <w:abstractNumId w:val="40"/>
  </w:num>
  <w:num w:numId="51">
    <w:abstractNumId w:val="19"/>
  </w:num>
  <w:num w:numId="52">
    <w:abstractNumId w:val="55"/>
  </w:num>
  <w:num w:numId="53">
    <w:abstractNumId w:val="3"/>
  </w:num>
  <w:num w:numId="54">
    <w:abstractNumId w:val="53"/>
  </w:num>
  <w:num w:numId="55">
    <w:abstractNumId w:val="59"/>
  </w:num>
  <w:num w:numId="56">
    <w:abstractNumId w:val="49"/>
  </w:num>
  <w:num w:numId="57">
    <w:abstractNumId w:val="29"/>
  </w:num>
  <w:num w:numId="58">
    <w:abstractNumId w:val="38"/>
  </w:num>
  <w:num w:numId="59">
    <w:abstractNumId w:val="1"/>
  </w:num>
  <w:num w:numId="60">
    <w:abstractNumId w:val="32"/>
  </w:num>
  <w:num w:numId="61">
    <w:abstractNumId w:val="48"/>
  </w:num>
  <w:num w:numId="62">
    <w:abstractNumId w:val="60"/>
  </w:num>
  <w:num w:numId="63">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25"/>
    <w:rsid w:val="0000088C"/>
    <w:rsid w:val="00000DAB"/>
    <w:rsid w:val="0000144D"/>
    <w:rsid w:val="0000592D"/>
    <w:rsid w:val="000059CF"/>
    <w:rsid w:val="00005B39"/>
    <w:rsid w:val="00007FF2"/>
    <w:rsid w:val="000107CA"/>
    <w:rsid w:val="00011B37"/>
    <w:rsid w:val="00011BF4"/>
    <w:rsid w:val="00011E4E"/>
    <w:rsid w:val="000128E1"/>
    <w:rsid w:val="00012BE8"/>
    <w:rsid w:val="00013912"/>
    <w:rsid w:val="00014890"/>
    <w:rsid w:val="00016A7F"/>
    <w:rsid w:val="000174D9"/>
    <w:rsid w:val="00017813"/>
    <w:rsid w:val="000179A8"/>
    <w:rsid w:val="00020367"/>
    <w:rsid w:val="00020F38"/>
    <w:rsid w:val="00021B99"/>
    <w:rsid w:val="00023B22"/>
    <w:rsid w:val="0002447E"/>
    <w:rsid w:val="0002465A"/>
    <w:rsid w:val="0002471D"/>
    <w:rsid w:val="000247B6"/>
    <w:rsid w:val="00026980"/>
    <w:rsid w:val="00026FF1"/>
    <w:rsid w:val="00027071"/>
    <w:rsid w:val="00027259"/>
    <w:rsid w:val="000273DA"/>
    <w:rsid w:val="000275F8"/>
    <w:rsid w:val="00027BEB"/>
    <w:rsid w:val="00032E8C"/>
    <w:rsid w:val="00032F39"/>
    <w:rsid w:val="00033E81"/>
    <w:rsid w:val="00034145"/>
    <w:rsid w:val="00034AFF"/>
    <w:rsid w:val="00034CF0"/>
    <w:rsid w:val="00034DF4"/>
    <w:rsid w:val="00035964"/>
    <w:rsid w:val="000360AE"/>
    <w:rsid w:val="000363F5"/>
    <w:rsid w:val="00037D45"/>
    <w:rsid w:val="00042400"/>
    <w:rsid w:val="00042C2E"/>
    <w:rsid w:val="000431C6"/>
    <w:rsid w:val="000436DE"/>
    <w:rsid w:val="0004372C"/>
    <w:rsid w:val="00044E0F"/>
    <w:rsid w:val="000476E5"/>
    <w:rsid w:val="00047BCF"/>
    <w:rsid w:val="000500E8"/>
    <w:rsid w:val="000505D2"/>
    <w:rsid w:val="0005073C"/>
    <w:rsid w:val="0005128F"/>
    <w:rsid w:val="00051874"/>
    <w:rsid w:val="00052A36"/>
    <w:rsid w:val="000532FF"/>
    <w:rsid w:val="000553CB"/>
    <w:rsid w:val="000555ED"/>
    <w:rsid w:val="000561C0"/>
    <w:rsid w:val="00057B6C"/>
    <w:rsid w:val="00060BA3"/>
    <w:rsid w:val="00062032"/>
    <w:rsid w:val="0006209B"/>
    <w:rsid w:val="0006285A"/>
    <w:rsid w:val="00063D27"/>
    <w:rsid w:val="00063F7E"/>
    <w:rsid w:val="0006464A"/>
    <w:rsid w:val="000652BD"/>
    <w:rsid w:val="00067D89"/>
    <w:rsid w:val="00067FCE"/>
    <w:rsid w:val="0007435D"/>
    <w:rsid w:val="000749F0"/>
    <w:rsid w:val="000758E6"/>
    <w:rsid w:val="00076371"/>
    <w:rsid w:val="00076E75"/>
    <w:rsid w:val="00080AC4"/>
    <w:rsid w:val="00081C70"/>
    <w:rsid w:val="00082854"/>
    <w:rsid w:val="000834B6"/>
    <w:rsid w:val="00083F00"/>
    <w:rsid w:val="00085128"/>
    <w:rsid w:val="0008550A"/>
    <w:rsid w:val="000868D3"/>
    <w:rsid w:val="00086D88"/>
    <w:rsid w:val="00091253"/>
    <w:rsid w:val="00091D5F"/>
    <w:rsid w:val="00093389"/>
    <w:rsid w:val="00093687"/>
    <w:rsid w:val="00093998"/>
    <w:rsid w:val="00094C0E"/>
    <w:rsid w:val="000955E8"/>
    <w:rsid w:val="00095999"/>
    <w:rsid w:val="000965B5"/>
    <w:rsid w:val="000A107A"/>
    <w:rsid w:val="000A137E"/>
    <w:rsid w:val="000A152D"/>
    <w:rsid w:val="000A2A6C"/>
    <w:rsid w:val="000A3295"/>
    <w:rsid w:val="000A3A64"/>
    <w:rsid w:val="000A40A5"/>
    <w:rsid w:val="000A487A"/>
    <w:rsid w:val="000A53F2"/>
    <w:rsid w:val="000A65E7"/>
    <w:rsid w:val="000A75C3"/>
    <w:rsid w:val="000A75DA"/>
    <w:rsid w:val="000B1C12"/>
    <w:rsid w:val="000B2924"/>
    <w:rsid w:val="000B2BF3"/>
    <w:rsid w:val="000B3BED"/>
    <w:rsid w:val="000B4080"/>
    <w:rsid w:val="000B5928"/>
    <w:rsid w:val="000B6982"/>
    <w:rsid w:val="000B77C9"/>
    <w:rsid w:val="000C2332"/>
    <w:rsid w:val="000C2AAB"/>
    <w:rsid w:val="000C5B52"/>
    <w:rsid w:val="000C6562"/>
    <w:rsid w:val="000C6C7B"/>
    <w:rsid w:val="000C6FB6"/>
    <w:rsid w:val="000C72D0"/>
    <w:rsid w:val="000D03FA"/>
    <w:rsid w:val="000D1137"/>
    <w:rsid w:val="000D163A"/>
    <w:rsid w:val="000D1D69"/>
    <w:rsid w:val="000D28A9"/>
    <w:rsid w:val="000D3EAF"/>
    <w:rsid w:val="000D5574"/>
    <w:rsid w:val="000D571F"/>
    <w:rsid w:val="000D64C5"/>
    <w:rsid w:val="000E0482"/>
    <w:rsid w:val="000E0B97"/>
    <w:rsid w:val="000E0DD6"/>
    <w:rsid w:val="000E2F1F"/>
    <w:rsid w:val="000E6294"/>
    <w:rsid w:val="000E7B57"/>
    <w:rsid w:val="000F1A55"/>
    <w:rsid w:val="000F35A9"/>
    <w:rsid w:val="000F43AE"/>
    <w:rsid w:val="000F46F5"/>
    <w:rsid w:val="000F61AC"/>
    <w:rsid w:val="000F675C"/>
    <w:rsid w:val="000F7556"/>
    <w:rsid w:val="000F780A"/>
    <w:rsid w:val="000F7E3C"/>
    <w:rsid w:val="001009E0"/>
    <w:rsid w:val="001015C2"/>
    <w:rsid w:val="00103330"/>
    <w:rsid w:val="00104335"/>
    <w:rsid w:val="00105195"/>
    <w:rsid w:val="001054AA"/>
    <w:rsid w:val="00106C16"/>
    <w:rsid w:val="0011072C"/>
    <w:rsid w:val="00112336"/>
    <w:rsid w:val="00112535"/>
    <w:rsid w:val="0011264C"/>
    <w:rsid w:val="00113DAE"/>
    <w:rsid w:val="00114307"/>
    <w:rsid w:val="001151D2"/>
    <w:rsid w:val="0011567E"/>
    <w:rsid w:val="001228AA"/>
    <w:rsid w:val="001231BA"/>
    <w:rsid w:val="00123736"/>
    <w:rsid w:val="00126A2A"/>
    <w:rsid w:val="00126CBD"/>
    <w:rsid w:val="0012736B"/>
    <w:rsid w:val="00130261"/>
    <w:rsid w:val="0013032F"/>
    <w:rsid w:val="00131846"/>
    <w:rsid w:val="001337D3"/>
    <w:rsid w:val="00135670"/>
    <w:rsid w:val="00136393"/>
    <w:rsid w:val="00136BE5"/>
    <w:rsid w:val="00136DCC"/>
    <w:rsid w:val="00137073"/>
    <w:rsid w:val="00140B50"/>
    <w:rsid w:val="00142310"/>
    <w:rsid w:val="00142359"/>
    <w:rsid w:val="00142D53"/>
    <w:rsid w:val="001449EE"/>
    <w:rsid w:val="00145582"/>
    <w:rsid w:val="00147D44"/>
    <w:rsid w:val="00150332"/>
    <w:rsid w:val="0015041A"/>
    <w:rsid w:val="00152B9E"/>
    <w:rsid w:val="00153CBB"/>
    <w:rsid w:val="00155558"/>
    <w:rsid w:val="001563F6"/>
    <w:rsid w:val="001566BF"/>
    <w:rsid w:val="00157FCD"/>
    <w:rsid w:val="001627FB"/>
    <w:rsid w:val="00162B4F"/>
    <w:rsid w:val="001636E5"/>
    <w:rsid w:val="001646E5"/>
    <w:rsid w:val="001650F4"/>
    <w:rsid w:val="00165EA0"/>
    <w:rsid w:val="00165EB5"/>
    <w:rsid w:val="001662EB"/>
    <w:rsid w:val="00166B15"/>
    <w:rsid w:val="00166D07"/>
    <w:rsid w:val="0016710E"/>
    <w:rsid w:val="001676B2"/>
    <w:rsid w:val="00170527"/>
    <w:rsid w:val="00172174"/>
    <w:rsid w:val="00172299"/>
    <w:rsid w:val="001729D7"/>
    <w:rsid w:val="00173567"/>
    <w:rsid w:val="00173E56"/>
    <w:rsid w:val="001815A6"/>
    <w:rsid w:val="00181C2D"/>
    <w:rsid w:val="0018265C"/>
    <w:rsid w:val="00183B1E"/>
    <w:rsid w:val="00184B81"/>
    <w:rsid w:val="00185B6F"/>
    <w:rsid w:val="00191CF5"/>
    <w:rsid w:val="00192446"/>
    <w:rsid w:val="001927F9"/>
    <w:rsid w:val="00192A56"/>
    <w:rsid w:val="0019434F"/>
    <w:rsid w:val="00195BDE"/>
    <w:rsid w:val="00196454"/>
    <w:rsid w:val="00196DA8"/>
    <w:rsid w:val="001978DE"/>
    <w:rsid w:val="00197A43"/>
    <w:rsid w:val="001A00E1"/>
    <w:rsid w:val="001A2890"/>
    <w:rsid w:val="001A3101"/>
    <w:rsid w:val="001A453F"/>
    <w:rsid w:val="001A4E28"/>
    <w:rsid w:val="001A521D"/>
    <w:rsid w:val="001A5DCB"/>
    <w:rsid w:val="001A67FF"/>
    <w:rsid w:val="001A6B7C"/>
    <w:rsid w:val="001A70B5"/>
    <w:rsid w:val="001B0E5C"/>
    <w:rsid w:val="001B2264"/>
    <w:rsid w:val="001B26A3"/>
    <w:rsid w:val="001B37E8"/>
    <w:rsid w:val="001B46A7"/>
    <w:rsid w:val="001B5D0E"/>
    <w:rsid w:val="001B71DD"/>
    <w:rsid w:val="001C0722"/>
    <w:rsid w:val="001C0D66"/>
    <w:rsid w:val="001C1F4A"/>
    <w:rsid w:val="001C4326"/>
    <w:rsid w:val="001C45F2"/>
    <w:rsid w:val="001C5B22"/>
    <w:rsid w:val="001C700F"/>
    <w:rsid w:val="001C767A"/>
    <w:rsid w:val="001D0E60"/>
    <w:rsid w:val="001D16DF"/>
    <w:rsid w:val="001D32A8"/>
    <w:rsid w:val="001D4155"/>
    <w:rsid w:val="001D480C"/>
    <w:rsid w:val="001D4902"/>
    <w:rsid w:val="001E1139"/>
    <w:rsid w:val="001E191C"/>
    <w:rsid w:val="001E23DC"/>
    <w:rsid w:val="001E3330"/>
    <w:rsid w:val="001E3FD5"/>
    <w:rsid w:val="001E5B0E"/>
    <w:rsid w:val="001E778E"/>
    <w:rsid w:val="001F06EB"/>
    <w:rsid w:val="001F119E"/>
    <w:rsid w:val="001F1473"/>
    <w:rsid w:val="001F175F"/>
    <w:rsid w:val="001F38DA"/>
    <w:rsid w:val="001F47D9"/>
    <w:rsid w:val="001F4C78"/>
    <w:rsid w:val="001F52CE"/>
    <w:rsid w:val="001F5ED8"/>
    <w:rsid w:val="001F6755"/>
    <w:rsid w:val="001F76BF"/>
    <w:rsid w:val="001F78D1"/>
    <w:rsid w:val="00200D35"/>
    <w:rsid w:val="002011EF"/>
    <w:rsid w:val="00201EA3"/>
    <w:rsid w:val="00202FE1"/>
    <w:rsid w:val="00204531"/>
    <w:rsid w:val="002055B0"/>
    <w:rsid w:val="00206499"/>
    <w:rsid w:val="00206B13"/>
    <w:rsid w:val="00207255"/>
    <w:rsid w:val="002075F5"/>
    <w:rsid w:val="002109CF"/>
    <w:rsid w:val="0021190F"/>
    <w:rsid w:val="00211DA0"/>
    <w:rsid w:val="00212415"/>
    <w:rsid w:val="00212770"/>
    <w:rsid w:val="0021290F"/>
    <w:rsid w:val="00213B31"/>
    <w:rsid w:val="00214218"/>
    <w:rsid w:val="00215B5E"/>
    <w:rsid w:val="00215B8D"/>
    <w:rsid w:val="002160F2"/>
    <w:rsid w:val="00217960"/>
    <w:rsid w:val="00220444"/>
    <w:rsid w:val="00220885"/>
    <w:rsid w:val="00220B42"/>
    <w:rsid w:val="00220D85"/>
    <w:rsid w:val="00221385"/>
    <w:rsid w:val="002215D9"/>
    <w:rsid w:val="0022246E"/>
    <w:rsid w:val="00222EF9"/>
    <w:rsid w:val="00223E93"/>
    <w:rsid w:val="00225CD9"/>
    <w:rsid w:val="00225E95"/>
    <w:rsid w:val="00225EC9"/>
    <w:rsid w:val="00226B01"/>
    <w:rsid w:val="00226CB9"/>
    <w:rsid w:val="00227F07"/>
    <w:rsid w:val="0023137D"/>
    <w:rsid w:val="002323F8"/>
    <w:rsid w:val="00233040"/>
    <w:rsid w:val="00233790"/>
    <w:rsid w:val="00234079"/>
    <w:rsid w:val="00234D96"/>
    <w:rsid w:val="00235038"/>
    <w:rsid w:val="00235D0E"/>
    <w:rsid w:val="00236273"/>
    <w:rsid w:val="002366C3"/>
    <w:rsid w:val="00240231"/>
    <w:rsid w:val="002409F7"/>
    <w:rsid w:val="00240FC3"/>
    <w:rsid w:val="0024108A"/>
    <w:rsid w:val="00241CDB"/>
    <w:rsid w:val="002420D1"/>
    <w:rsid w:val="00242D85"/>
    <w:rsid w:val="00244231"/>
    <w:rsid w:val="002454AF"/>
    <w:rsid w:val="0024601C"/>
    <w:rsid w:val="00246EC7"/>
    <w:rsid w:val="002503D5"/>
    <w:rsid w:val="0025188C"/>
    <w:rsid w:val="00253132"/>
    <w:rsid w:val="00253E62"/>
    <w:rsid w:val="0025500B"/>
    <w:rsid w:val="002556F7"/>
    <w:rsid w:val="00255E9D"/>
    <w:rsid w:val="002562F0"/>
    <w:rsid w:val="002612FE"/>
    <w:rsid w:val="0026196F"/>
    <w:rsid w:val="00262011"/>
    <w:rsid w:val="00264703"/>
    <w:rsid w:val="00271FFE"/>
    <w:rsid w:val="0027328D"/>
    <w:rsid w:val="00274253"/>
    <w:rsid w:val="002749FB"/>
    <w:rsid w:val="00275A1F"/>
    <w:rsid w:val="00277207"/>
    <w:rsid w:val="00277E6F"/>
    <w:rsid w:val="00280D24"/>
    <w:rsid w:val="00281037"/>
    <w:rsid w:val="00281841"/>
    <w:rsid w:val="00281DF2"/>
    <w:rsid w:val="00281F57"/>
    <w:rsid w:val="002821B1"/>
    <w:rsid w:val="0028341E"/>
    <w:rsid w:val="00283AEA"/>
    <w:rsid w:val="00283FE7"/>
    <w:rsid w:val="002845FA"/>
    <w:rsid w:val="00284ABF"/>
    <w:rsid w:val="002859E6"/>
    <w:rsid w:val="00285D2A"/>
    <w:rsid w:val="00285F35"/>
    <w:rsid w:val="002867DC"/>
    <w:rsid w:val="0028704E"/>
    <w:rsid w:val="0029179D"/>
    <w:rsid w:val="00291834"/>
    <w:rsid w:val="00294339"/>
    <w:rsid w:val="002949CF"/>
    <w:rsid w:val="00294E24"/>
    <w:rsid w:val="002954C6"/>
    <w:rsid w:val="00295DA2"/>
    <w:rsid w:val="00297C4A"/>
    <w:rsid w:val="002A033E"/>
    <w:rsid w:val="002A079A"/>
    <w:rsid w:val="002A1B59"/>
    <w:rsid w:val="002A38B4"/>
    <w:rsid w:val="002A41DC"/>
    <w:rsid w:val="002A4709"/>
    <w:rsid w:val="002A5C82"/>
    <w:rsid w:val="002A5EE8"/>
    <w:rsid w:val="002A60CB"/>
    <w:rsid w:val="002A6612"/>
    <w:rsid w:val="002A68CD"/>
    <w:rsid w:val="002A7F87"/>
    <w:rsid w:val="002A7FD4"/>
    <w:rsid w:val="002B1179"/>
    <w:rsid w:val="002B202E"/>
    <w:rsid w:val="002B3C44"/>
    <w:rsid w:val="002B4A6E"/>
    <w:rsid w:val="002B61F7"/>
    <w:rsid w:val="002B64F2"/>
    <w:rsid w:val="002B6A73"/>
    <w:rsid w:val="002C2924"/>
    <w:rsid w:val="002C2AE0"/>
    <w:rsid w:val="002C3050"/>
    <w:rsid w:val="002C378C"/>
    <w:rsid w:val="002C4728"/>
    <w:rsid w:val="002C4C2D"/>
    <w:rsid w:val="002C6780"/>
    <w:rsid w:val="002C7C1E"/>
    <w:rsid w:val="002D0E5D"/>
    <w:rsid w:val="002D373A"/>
    <w:rsid w:val="002D3B84"/>
    <w:rsid w:val="002D3E76"/>
    <w:rsid w:val="002D42DE"/>
    <w:rsid w:val="002D59BB"/>
    <w:rsid w:val="002D5BEC"/>
    <w:rsid w:val="002D686C"/>
    <w:rsid w:val="002D6A1E"/>
    <w:rsid w:val="002D736B"/>
    <w:rsid w:val="002D7F0A"/>
    <w:rsid w:val="002E0389"/>
    <w:rsid w:val="002E3FC5"/>
    <w:rsid w:val="002E46B8"/>
    <w:rsid w:val="002E507F"/>
    <w:rsid w:val="002E6170"/>
    <w:rsid w:val="002E775E"/>
    <w:rsid w:val="002E77D9"/>
    <w:rsid w:val="002E7BB0"/>
    <w:rsid w:val="002F0252"/>
    <w:rsid w:val="002F2899"/>
    <w:rsid w:val="002F2ABD"/>
    <w:rsid w:val="002F2BC2"/>
    <w:rsid w:val="002F3D0C"/>
    <w:rsid w:val="002F4B65"/>
    <w:rsid w:val="002F65B0"/>
    <w:rsid w:val="00300236"/>
    <w:rsid w:val="003014ED"/>
    <w:rsid w:val="00302208"/>
    <w:rsid w:val="00302B12"/>
    <w:rsid w:val="00303668"/>
    <w:rsid w:val="003037B3"/>
    <w:rsid w:val="00303F19"/>
    <w:rsid w:val="00304935"/>
    <w:rsid w:val="003049DA"/>
    <w:rsid w:val="00304AA4"/>
    <w:rsid w:val="003060B1"/>
    <w:rsid w:val="003067B1"/>
    <w:rsid w:val="00307013"/>
    <w:rsid w:val="00310D8E"/>
    <w:rsid w:val="0031127E"/>
    <w:rsid w:val="00311429"/>
    <w:rsid w:val="003123FD"/>
    <w:rsid w:val="00312FD2"/>
    <w:rsid w:val="00315387"/>
    <w:rsid w:val="00316325"/>
    <w:rsid w:val="003177B4"/>
    <w:rsid w:val="0031786C"/>
    <w:rsid w:val="00320C53"/>
    <w:rsid w:val="003217EA"/>
    <w:rsid w:val="00321911"/>
    <w:rsid w:val="00322979"/>
    <w:rsid w:val="00322ADE"/>
    <w:rsid w:val="003244D9"/>
    <w:rsid w:val="00325686"/>
    <w:rsid w:val="00326DBA"/>
    <w:rsid w:val="0033146D"/>
    <w:rsid w:val="003314D3"/>
    <w:rsid w:val="003317C7"/>
    <w:rsid w:val="003319D7"/>
    <w:rsid w:val="00333341"/>
    <w:rsid w:val="00336F34"/>
    <w:rsid w:val="003371E8"/>
    <w:rsid w:val="00337BFA"/>
    <w:rsid w:val="00340BFF"/>
    <w:rsid w:val="00341753"/>
    <w:rsid w:val="0034279C"/>
    <w:rsid w:val="00342A53"/>
    <w:rsid w:val="0034578E"/>
    <w:rsid w:val="00345B43"/>
    <w:rsid w:val="00347517"/>
    <w:rsid w:val="0034754E"/>
    <w:rsid w:val="003507B3"/>
    <w:rsid w:val="00350E8E"/>
    <w:rsid w:val="00351DDB"/>
    <w:rsid w:val="003525A8"/>
    <w:rsid w:val="00352A25"/>
    <w:rsid w:val="00353314"/>
    <w:rsid w:val="00353D6F"/>
    <w:rsid w:val="00354E38"/>
    <w:rsid w:val="00354E5E"/>
    <w:rsid w:val="00356B32"/>
    <w:rsid w:val="0035704C"/>
    <w:rsid w:val="00357479"/>
    <w:rsid w:val="00357D3B"/>
    <w:rsid w:val="00360B85"/>
    <w:rsid w:val="0036204E"/>
    <w:rsid w:val="003622A8"/>
    <w:rsid w:val="003654C1"/>
    <w:rsid w:val="0036673E"/>
    <w:rsid w:val="00367CA5"/>
    <w:rsid w:val="00370102"/>
    <w:rsid w:val="0037193F"/>
    <w:rsid w:val="00371AAF"/>
    <w:rsid w:val="00372230"/>
    <w:rsid w:val="003749BB"/>
    <w:rsid w:val="00374ED7"/>
    <w:rsid w:val="003776F5"/>
    <w:rsid w:val="00380343"/>
    <w:rsid w:val="00380668"/>
    <w:rsid w:val="00381AE5"/>
    <w:rsid w:val="00382F73"/>
    <w:rsid w:val="00383FFF"/>
    <w:rsid w:val="003844CC"/>
    <w:rsid w:val="00384C39"/>
    <w:rsid w:val="00385772"/>
    <w:rsid w:val="00385A12"/>
    <w:rsid w:val="00386309"/>
    <w:rsid w:val="00386B1E"/>
    <w:rsid w:val="00393251"/>
    <w:rsid w:val="0039343E"/>
    <w:rsid w:val="003957D0"/>
    <w:rsid w:val="003962A3"/>
    <w:rsid w:val="003964B8"/>
    <w:rsid w:val="00397D1D"/>
    <w:rsid w:val="003A2289"/>
    <w:rsid w:val="003A299E"/>
    <w:rsid w:val="003A2EFC"/>
    <w:rsid w:val="003A3352"/>
    <w:rsid w:val="003A3FC1"/>
    <w:rsid w:val="003A40E6"/>
    <w:rsid w:val="003A6301"/>
    <w:rsid w:val="003A6EE9"/>
    <w:rsid w:val="003A74CD"/>
    <w:rsid w:val="003B039D"/>
    <w:rsid w:val="003B0EC5"/>
    <w:rsid w:val="003B1673"/>
    <w:rsid w:val="003B2067"/>
    <w:rsid w:val="003B4A75"/>
    <w:rsid w:val="003B6EF5"/>
    <w:rsid w:val="003B7140"/>
    <w:rsid w:val="003B743D"/>
    <w:rsid w:val="003B7855"/>
    <w:rsid w:val="003C3565"/>
    <w:rsid w:val="003C38ED"/>
    <w:rsid w:val="003C5189"/>
    <w:rsid w:val="003C5220"/>
    <w:rsid w:val="003D2B0A"/>
    <w:rsid w:val="003D390D"/>
    <w:rsid w:val="003D419D"/>
    <w:rsid w:val="003D515D"/>
    <w:rsid w:val="003D7CA7"/>
    <w:rsid w:val="003E1609"/>
    <w:rsid w:val="003E2BBA"/>
    <w:rsid w:val="003E3CA9"/>
    <w:rsid w:val="003E601E"/>
    <w:rsid w:val="003F1B67"/>
    <w:rsid w:val="003F213B"/>
    <w:rsid w:val="003F24E0"/>
    <w:rsid w:val="003F2D52"/>
    <w:rsid w:val="003F319F"/>
    <w:rsid w:val="003F3948"/>
    <w:rsid w:val="003F400C"/>
    <w:rsid w:val="003F53DD"/>
    <w:rsid w:val="003F607F"/>
    <w:rsid w:val="003F79A6"/>
    <w:rsid w:val="00401312"/>
    <w:rsid w:val="004037F1"/>
    <w:rsid w:val="0040384F"/>
    <w:rsid w:val="004046ED"/>
    <w:rsid w:val="00405216"/>
    <w:rsid w:val="00406826"/>
    <w:rsid w:val="00411635"/>
    <w:rsid w:val="00412C11"/>
    <w:rsid w:val="00414EBD"/>
    <w:rsid w:val="00416152"/>
    <w:rsid w:val="004217A6"/>
    <w:rsid w:val="0042335E"/>
    <w:rsid w:val="00424BCC"/>
    <w:rsid w:val="00425A23"/>
    <w:rsid w:val="0042743B"/>
    <w:rsid w:val="00427C3A"/>
    <w:rsid w:val="00430A37"/>
    <w:rsid w:val="00431144"/>
    <w:rsid w:val="004311D2"/>
    <w:rsid w:val="00433FB4"/>
    <w:rsid w:val="00435D11"/>
    <w:rsid w:val="004363CB"/>
    <w:rsid w:val="004366B2"/>
    <w:rsid w:val="00436A35"/>
    <w:rsid w:val="00437400"/>
    <w:rsid w:val="00440197"/>
    <w:rsid w:val="004405AA"/>
    <w:rsid w:val="00441106"/>
    <w:rsid w:val="00441C52"/>
    <w:rsid w:val="00441C55"/>
    <w:rsid w:val="004427B5"/>
    <w:rsid w:val="0044504F"/>
    <w:rsid w:val="00445886"/>
    <w:rsid w:val="004458C5"/>
    <w:rsid w:val="00446146"/>
    <w:rsid w:val="00447186"/>
    <w:rsid w:val="0044731C"/>
    <w:rsid w:val="00447941"/>
    <w:rsid w:val="00447C87"/>
    <w:rsid w:val="0045010D"/>
    <w:rsid w:val="004508DC"/>
    <w:rsid w:val="00451244"/>
    <w:rsid w:val="004519E6"/>
    <w:rsid w:val="00452255"/>
    <w:rsid w:val="004524A6"/>
    <w:rsid w:val="00454F65"/>
    <w:rsid w:val="00460011"/>
    <w:rsid w:val="004622E0"/>
    <w:rsid w:val="00462BE6"/>
    <w:rsid w:val="004653AF"/>
    <w:rsid w:val="004658C7"/>
    <w:rsid w:val="00466038"/>
    <w:rsid w:val="00466892"/>
    <w:rsid w:val="00466D1D"/>
    <w:rsid w:val="00466D2A"/>
    <w:rsid w:val="0046722B"/>
    <w:rsid w:val="00467B1C"/>
    <w:rsid w:val="00467FD0"/>
    <w:rsid w:val="004719AB"/>
    <w:rsid w:val="004727F2"/>
    <w:rsid w:val="00472A9A"/>
    <w:rsid w:val="004748E2"/>
    <w:rsid w:val="0047558F"/>
    <w:rsid w:val="0047589E"/>
    <w:rsid w:val="00476D79"/>
    <w:rsid w:val="00477A55"/>
    <w:rsid w:val="0048222E"/>
    <w:rsid w:val="00482241"/>
    <w:rsid w:val="0048300F"/>
    <w:rsid w:val="0048343B"/>
    <w:rsid w:val="00484247"/>
    <w:rsid w:val="00484400"/>
    <w:rsid w:val="0048489A"/>
    <w:rsid w:val="004852BA"/>
    <w:rsid w:val="004853AA"/>
    <w:rsid w:val="00485903"/>
    <w:rsid w:val="00485F92"/>
    <w:rsid w:val="0049134F"/>
    <w:rsid w:val="00491B18"/>
    <w:rsid w:val="00492B17"/>
    <w:rsid w:val="00492CFB"/>
    <w:rsid w:val="00492DC9"/>
    <w:rsid w:val="00493EE7"/>
    <w:rsid w:val="00494AF7"/>
    <w:rsid w:val="0049533B"/>
    <w:rsid w:val="004962E6"/>
    <w:rsid w:val="00496B9E"/>
    <w:rsid w:val="00496D37"/>
    <w:rsid w:val="00496D86"/>
    <w:rsid w:val="00497639"/>
    <w:rsid w:val="004A0CEA"/>
    <w:rsid w:val="004A15FA"/>
    <w:rsid w:val="004A22E8"/>
    <w:rsid w:val="004A3925"/>
    <w:rsid w:val="004A46AE"/>
    <w:rsid w:val="004A6E56"/>
    <w:rsid w:val="004A79D1"/>
    <w:rsid w:val="004B21EC"/>
    <w:rsid w:val="004B2D94"/>
    <w:rsid w:val="004B2F2D"/>
    <w:rsid w:val="004B34ED"/>
    <w:rsid w:val="004B3E17"/>
    <w:rsid w:val="004B4B8D"/>
    <w:rsid w:val="004B5840"/>
    <w:rsid w:val="004B6047"/>
    <w:rsid w:val="004B6F69"/>
    <w:rsid w:val="004B6F6A"/>
    <w:rsid w:val="004C0C97"/>
    <w:rsid w:val="004C2BC4"/>
    <w:rsid w:val="004C32F4"/>
    <w:rsid w:val="004C3816"/>
    <w:rsid w:val="004C3FFB"/>
    <w:rsid w:val="004C4307"/>
    <w:rsid w:val="004C47BB"/>
    <w:rsid w:val="004C4862"/>
    <w:rsid w:val="004C4C8F"/>
    <w:rsid w:val="004C5D80"/>
    <w:rsid w:val="004C5F2A"/>
    <w:rsid w:val="004C6D2F"/>
    <w:rsid w:val="004D069C"/>
    <w:rsid w:val="004D098E"/>
    <w:rsid w:val="004D1786"/>
    <w:rsid w:val="004D208A"/>
    <w:rsid w:val="004D3B9C"/>
    <w:rsid w:val="004D705C"/>
    <w:rsid w:val="004D77EE"/>
    <w:rsid w:val="004D792F"/>
    <w:rsid w:val="004E000F"/>
    <w:rsid w:val="004E0599"/>
    <w:rsid w:val="004E0A42"/>
    <w:rsid w:val="004E0A58"/>
    <w:rsid w:val="004E18C2"/>
    <w:rsid w:val="004E19C8"/>
    <w:rsid w:val="004E2F3D"/>
    <w:rsid w:val="004E3376"/>
    <w:rsid w:val="004E41A8"/>
    <w:rsid w:val="004E486D"/>
    <w:rsid w:val="004E49F8"/>
    <w:rsid w:val="004E5D18"/>
    <w:rsid w:val="004E5DE6"/>
    <w:rsid w:val="004E697B"/>
    <w:rsid w:val="004E69FA"/>
    <w:rsid w:val="004F011D"/>
    <w:rsid w:val="004F1137"/>
    <w:rsid w:val="004F1408"/>
    <w:rsid w:val="004F19ED"/>
    <w:rsid w:val="004F1DCF"/>
    <w:rsid w:val="004F3747"/>
    <w:rsid w:val="004F3A6B"/>
    <w:rsid w:val="004F436D"/>
    <w:rsid w:val="004F51AE"/>
    <w:rsid w:val="004F6233"/>
    <w:rsid w:val="004F6340"/>
    <w:rsid w:val="004F649F"/>
    <w:rsid w:val="004F6571"/>
    <w:rsid w:val="004F6857"/>
    <w:rsid w:val="004F687D"/>
    <w:rsid w:val="004F73AB"/>
    <w:rsid w:val="00500525"/>
    <w:rsid w:val="00501048"/>
    <w:rsid w:val="00501255"/>
    <w:rsid w:val="005013E4"/>
    <w:rsid w:val="00502EA1"/>
    <w:rsid w:val="00503807"/>
    <w:rsid w:val="00505744"/>
    <w:rsid w:val="00505FBE"/>
    <w:rsid w:val="00506DAF"/>
    <w:rsid w:val="0050718D"/>
    <w:rsid w:val="0050787D"/>
    <w:rsid w:val="00507BE4"/>
    <w:rsid w:val="0051047A"/>
    <w:rsid w:val="00510DD2"/>
    <w:rsid w:val="0051261E"/>
    <w:rsid w:val="00513E33"/>
    <w:rsid w:val="00513EDF"/>
    <w:rsid w:val="005177FF"/>
    <w:rsid w:val="005179FB"/>
    <w:rsid w:val="00517DF6"/>
    <w:rsid w:val="0052115D"/>
    <w:rsid w:val="005225DF"/>
    <w:rsid w:val="005233B4"/>
    <w:rsid w:val="0052489D"/>
    <w:rsid w:val="0052496E"/>
    <w:rsid w:val="00524F17"/>
    <w:rsid w:val="00525BC0"/>
    <w:rsid w:val="00527270"/>
    <w:rsid w:val="0052762D"/>
    <w:rsid w:val="00527DA3"/>
    <w:rsid w:val="00527FE5"/>
    <w:rsid w:val="005308DD"/>
    <w:rsid w:val="00532A9D"/>
    <w:rsid w:val="0053526D"/>
    <w:rsid w:val="0053560E"/>
    <w:rsid w:val="00536D47"/>
    <w:rsid w:val="0053744F"/>
    <w:rsid w:val="00537FBB"/>
    <w:rsid w:val="005419BF"/>
    <w:rsid w:val="005420B5"/>
    <w:rsid w:val="005431A0"/>
    <w:rsid w:val="00544D18"/>
    <w:rsid w:val="00545693"/>
    <w:rsid w:val="0054606D"/>
    <w:rsid w:val="00546260"/>
    <w:rsid w:val="00546A88"/>
    <w:rsid w:val="0055093F"/>
    <w:rsid w:val="00550C10"/>
    <w:rsid w:val="00551FAC"/>
    <w:rsid w:val="00552216"/>
    <w:rsid w:val="00552DD5"/>
    <w:rsid w:val="00554738"/>
    <w:rsid w:val="005552BB"/>
    <w:rsid w:val="00555833"/>
    <w:rsid w:val="005565A5"/>
    <w:rsid w:val="00556CE6"/>
    <w:rsid w:val="0055729B"/>
    <w:rsid w:val="00557C08"/>
    <w:rsid w:val="00557D64"/>
    <w:rsid w:val="005604FF"/>
    <w:rsid w:val="00561950"/>
    <w:rsid w:val="00563249"/>
    <w:rsid w:val="00563712"/>
    <w:rsid w:val="00565D2B"/>
    <w:rsid w:val="00566945"/>
    <w:rsid w:val="00570236"/>
    <w:rsid w:val="00570487"/>
    <w:rsid w:val="005770EA"/>
    <w:rsid w:val="00577878"/>
    <w:rsid w:val="00581F24"/>
    <w:rsid w:val="00582361"/>
    <w:rsid w:val="00582E10"/>
    <w:rsid w:val="00582EC5"/>
    <w:rsid w:val="00582EFD"/>
    <w:rsid w:val="00583EAF"/>
    <w:rsid w:val="005857C8"/>
    <w:rsid w:val="00585A02"/>
    <w:rsid w:val="00586B22"/>
    <w:rsid w:val="005871FA"/>
    <w:rsid w:val="005874FD"/>
    <w:rsid w:val="00587564"/>
    <w:rsid w:val="00591DB0"/>
    <w:rsid w:val="00591F2D"/>
    <w:rsid w:val="00592B89"/>
    <w:rsid w:val="005937D2"/>
    <w:rsid w:val="00593A27"/>
    <w:rsid w:val="00593B4B"/>
    <w:rsid w:val="005A15F9"/>
    <w:rsid w:val="005A1C79"/>
    <w:rsid w:val="005A2255"/>
    <w:rsid w:val="005A289C"/>
    <w:rsid w:val="005A2CE4"/>
    <w:rsid w:val="005A433A"/>
    <w:rsid w:val="005A5233"/>
    <w:rsid w:val="005A592F"/>
    <w:rsid w:val="005A5A54"/>
    <w:rsid w:val="005A5D9A"/>
    <w:rsid w:val="005A78A9"/>
    <w:rsid w:val="005A7B84"/>
    <w:rsid w:val="005B0A8B"/>
    <w:rsid w:val="005C2084"/>
    <w:rsid w:val="005C27B5"/>
    <w:rsid w:val="005C2A0B"/>
    <w:rsid w:val="005C379F"/>
    <w:rsid w:val="005C4572"/>
    <w:rsid w:val="005C4DDE"/>
    <w:rsid w:val="005C4E50"/>
    <w:rsid w:val="005C56C3"/>
    <w:rsid w:val="005C722C"/>
    <w:rsid w:val="005C76BF"/>
    <w:rsid w:val="005D0D00"/>
    <w:rsid w:val="005D2432"/>
    <w:rsid w:val="005D3ADB"/>
    <w:rsid w:val="005D3DBB"/>
    <w:rsid w:val="005D49F2"/>
    <w:rsid w:val="005D561E"/>
    <w:rsid w:val="005D5AD0"/>
    <w:rsid w:val="005D652A"/>
    <w:rsid w:val="005D65ED"/>
    <w:rsid w:val="005D7746"/>
    <w:rsid w:val="005E2DCF"/>
    <w:rsid w:val="005E3750"/>
    <w:rsid w:val="005E4F55"/>
    <w:rsid w:val="005E56B2"/>
    <w:rsid w:val="005E6049"/>
    <w:rsid w:val="005E6395"/>
    <w:rsid w:val="005E652A"/>
    <w:rsid w:val="005E7DD7"/>
    <w:rsid w:val="005F0FB6"/>
    <w:rsid w:val="005F203E"/>
    <w:rsid w:val="005F26AD"/>
    <w:rsid w:val="005F26ED"/>
    <w:rsid w:val="005F360D"/>
    <w:rsid w:val="005F5090"/>
    <w:rsid w:val="005F5466"/>
    <w:rsid w:val="005F5CAC"/>
    <w:rsid w:val="005F6536"/>
    <w:rsid w:val="005F66C3"/>
    <w:rsid w:val="005F7090"/>
    <w:rsid w:val="005F70C7"/>
    <w:rsid w:val="005F7CFB"/>
    <w:rsid w:val="005F7DD9"/>
    <w:rsid w:val="006010D1"/>
    <w:rsid w:val="00601A0C"/>
    <w:rsid w:val="0060366D"/>
    <w:rsid w:val="00603B54"/>
    <w:rsid w:val="00604229"/>
    <w:rsid w:val="006046D1"/>
    <w:rsid w:val="0060481C"/>
    <w:rsid w:val="00604B88"/>
    <w:rsid w:val="00605116"/>
    <w:rsid w:val="006134D8"/>
    <w:rsid w:val="0061375F"/>
    <w:rsid w:val="00615855"/>
    <w:rsid w:val="006160AE"/>
    <w:rsid w:val="006173D6"/>
    <w:rsid w:val="00620230"/>
    <w:rsid w:val="00620732"/>
    <w:rsid w:val="00621EA5"/>
    <w:rsid w:val="0062224E"/>
    <w:rsid w:val="0062247B"/>
    <w:rsid w:val="00623BB1"/>
    <w:rsid w:val="0062424B"/>
    <w:rsid w:val="00625A43"/>
    <w:rsid w:val="006269FE"/>
    <w:rsid w:val="00626E8C"/>
    <w:rsid w:val="00626ED4"/>
    <w:rsid w:val="00627A00"/>
    <w:rsid w:val="006328C2"/>
    <w:rsid w:val="00633E2E"/>
    <w:rsid w:val="00635039"/>
    <w:rsid w:val="00635988"/>
    <w:rsid w:val="00635F9C"/>
    <w:rsid w:val="00636442"/>
    <w:rsid w:val="006370FB"/>
    <w:rsid w:val="0064016B"/>
    <w:rsid w:val="00640358"/>
    <w:rsid w:val="00641E7D"/>
    <w:rsid w:val="006430E4"/>
    <w:rsid w:val="006431CA"/>
    <w:rsid w:val="0064560F"/>
    <w:rsid w:val="0064582C"/>
    <w:rsid w:val="00645C5A"/>
    <w:rsid w:val="006463B3"/>
    <w:rsid w:val="006469FC"/>
    <w:rsid w:val="00652F8A"/>
    <w:rsid w:val="0065533A"/>
    <w:rsid w:val="006558C7"/>
    <w:rsid w:val="006608FB"/>
    <w:rsid w:val="006624B3"/>
    <w:rsid w:val="00664461"/>
    <w:rsid w:val="0066509F"/>
    <w:rsid w:val="00665345"/>
    <w:rsid w:val="00665698"/>
    <w:rsid w:val="00665EEC"/>
    <w:rsid w:val="006676C9"/>
    <w:rsid w:val="00670A3C"/>
    <w:rsid w:val="0067149D"/>
    <w:rsid w:val="006730E0"/>
    <w:rsid w:val="00674B65"/>
    <w:rsid w:val="00674C13"/>
    <w:rsid w:val="006803D9"/>
    <w:rsid w:val="00681377"/>
    <w:rsid w:val="00681E00"/>
    <w:rsid w:val="00681F48"/>
    <w:rsid w:val="00682DEE"/>
    <w:rsid w:val="00683734"/>
    <w:rsid w:val="006868A3"/>
    <w:rsid w:val="0068792B"/>
    <w:rsid w:val="00690BA8"/>
    <w:rsid w:val="00691F76"/>
    <w:rsid w:val="006937E0"/>
    <w:rsid w:val="00693DAA"/>
    <w:rsid w:val="006957A7"/>
    <w:rsid w:val="0069634A"/>
    <w:rsid w:val="006964C9"/>
    <w:rsid w:val="00696883"/>
    <w:rsid w:val="00696BDA"/>
    <w:rsid w:val="006972CD"/>
    <w:rsid w:val="006A2761"/>
    <w:rsid w:val="006A2824"/>
    <w:rsid w:val="006A317E"/>
    <w:rsid w:val="006A447D"/>
    <w:rsid w:val="006A46EB"/>
    <w:rsid w:val="006A4765"/>
    <w:rsid w:val="006A51E8"/>
    <w:rsid w:val="006A560B"/>
    <w:rsid w:val="006A7990"/>
    <w:rsid w:val="006B0013"/>
    <w:rsid w:val="006B1472"/>
    <w:rsid w:val="006B150F"/>
    <w:rsid w:val="006B3787"/>
    <w:rsid w:val="006B3925"/>
    <w:rsid w:val="006B4524"/>
    <w:rsid w:val="006B4C94"/>
    <w:rsid w:val="006B5C7D"/>
    <w:rsid w:val="006B5D05"/>
    <w:rsid w:val="006B5F6D"/>
    <w:rsid w:val="006C1B1F"/>
    <w:rsid w:val="006C2505"/>
    <w:rsid w:val="006C2B3A"/>
    <w:rsid w:val="006C2D3A"/>
    <w:rsid w:val="006C2D70"/>
    <w:rsid w:val="006C40FC"/>
    <w:rsid w:val="006C46E0"/>
    <w:rsid w:val="006C4916"/>
    <w:rsid w:val="006C505E"/>
    <w:rsid w:val="006C6FE5"/>
    <w:rsid w:val="006C704B"/>
    <w:rsid w:val="006D0109"/>
    <w:rsid w:val="006D1CE7"/>
    <w:rsid w:val="006D2208"/>
    <w:rsid w:val="006D4474"/>
    <w:rsid w:val="006D47C0"/>
    <w:rsid w:val="006D6E78"/>
    <w:rsid w:val="006D701C"/>
    <w:rsid w:val="006D7782"/>
    <w:rsid w:val="006E1A6E"/>
    <w:rsid w:val="006E3F43"/>
    <w:rsid w:val="006E51DC"/>
    <w:rsid w:val="006E614B"/>
    <w:rsid w:val="006E6437"/>
    <w:rsid w:val="006F02B9"/>
    <w:rsid w:val="006F06FB"/>
    <w:rsid w:val="006F0FA8"/>
    <w:rsid w:val="006F1268"/>
    <w:rsid w:val="006F15E1"/>
    <w:rsid w:val="006F24E7"/>
    <w:rsid w:val="006F2585"/>
    <w:rsid w:val="006F27FB"/>
    <w:rsid w:val="006F4F55"/>
    <w:rsid w:val="006F652F"/>
    <w:rsid w:val="006F6768"/>
    <w:rsid w:val="006F6A43"/>
    <w:rsid w:val="006F6E50"/>
    <w:rsid w:val="006F795C"/>
    <w:rsid w:val="0070004D"/>
    <w:rsid w:val="00700434"/>
    <w:rsid w:val="007025B2"/>
    <w:rsid w:val="00702F17"/>
    <w:rsid w:val="00703F94"/>
    <w:rsid w:val="00704BDA"/>
    <w:rsid w:val="007053D3"/>
    <w:rsid w:val="0070599B"/>
    <w:rsid w:val="0070630B"/>
    <w:rsid w:val="00710727"/>
    <w:rsid w:val="00710921"/>
    <w:rsid w:val="00710FBF"/>
    <w:rsid w:val="007146D5"/>
    <w:rsid w:val="007151F7"/>
    <w:rsid w:val="007167DA"/>
    <w:rsid w:val="0071796B"/>
    <w:rsid w:val="00720951"/>
    <w:rsid w:val="007218F9"/>
    <w:rsid w:val="00721D10"/>
    <w:rsid w:val="007220A7"/>
    <w:rsid w:val="00722FB6"/>
    <w:rsid w:val="007249A1"/>
    <w:rsid w:val="00726FE7"/>
    <w:rsid w:val="00727671"/>
    <w:rsid w:val="00731258"/>
    <w:rsid w:val="00731C63"/>
    <w:rsid w:val="00732E03"/>
    <w:rsid w:val="00732E95"/>
    <w:rsid w:val="00732FF2"/>
    <w:rsid w:val="007334A4"/>
    <w:rsid w:val="00735AA9"/>
    <w:rsid w:val="00735EE7"/>
    <w:rsid w:val="00737FB0"/>
    <w:rsid w:val="00740B24"/>
    <w:rsid w:val="00741CC5"/>
    <w:rsid w:val="007456E1"/>
    <w:rsid w:val="00747E93"/>
    <w:rsid w:val="00750B5C"/>
    <w:rsid w:val="007521B0"/>
    <w:rsid w:val="00753919"/>
    <w:rsid w:val="00753FF9"/>
    <w:rsid w:val="0075445C"/>
    <w:rsid w:val="007554D3"/>
    <w:rsid w:val="0075601E"/>
    <w:rsid w:val="00756A5D"/>
    <w:rsid w:val="007578D0"/>
    <w:rsid w:val="00760297"/>
    <w:rsid w:val="00761459"/>
    <w:rsid w:val="00764705"/>
    <w:rsid w:val="0076473F"/>
    <w:rsid w:val="00764ACD"/>
    <w:rsid w:val="00765490"/>
    <w:rsid w:val="00767DE5"/>
    <w:rsid w:val="007701A4"/>
    <w:rsid w:val="00770354"/>
    <w:rsid w:val="00772239"/>
    <w:rsid w:val="00772BF8"/>
    <w:rsid w:val="0077338D"/>
    <w:rsid w:val="0077495E"/>
    <w:rsid w:val="00774E9A"/>
    <w:rsid w:val="00775041"/>
    <w:rsid w:val="00775122"/>
    <w:rsid w:val="00776253"/>
    <w:rsid w:val="00776EBA"/>
    <w:rsid w:val="007772B9"/>
    <w:rsid w:val="007774A1"/>
    <w:rsid w:val="007776D1"/>
    <w:rsid w:val="00777DDE"/>
    <w:rsid w:val="007804BC"/>
    <w:rsid w:val="00780615"/>
    <w:rsid w:val="00780ABB"/>
    <w:rsid w:val="00780FA9"/>
    <w:rsid w:val="007817FF"/>
    <w:rsid w:val="0078207E"/>
    <w:rsid w:val="0078243D"/>
    <w:rsid w:val="007832C0"/>
    <w:rsid w:val="00783D3E"/>
    <w:rsid w:val="007843EB"/>
    <w:rsid w:val="00785E70"/>
    <w:rsid w:val="007867D1"/>
    <w:rsid w:val="00786C59"/>
    <w:rsid w:val="007923A3"/>
    <w:rsid w:val="007934B7"/>
    <w:rsid w:val="00793BF8"/>
    <w:rsid w:val="00793EB3"/>
    <w:rsid w:val="007974C1"/>
    <w:rsid w:val="007A0024"/>
    <w:rsid w:val="007A0400"/>
    <w:rsid w:val="007A0794"/>
    <w:rsid w:val="007A168E"/>
    <w:rsid w:val="007A2EB1"/>
    <w:rsid w:val="007A44EA"/>
    <w:rsid w:val="007A627D"/>
    <w:rsid w:val="007A69EC"/>
    <w:rsid w:val="007A6E7F"/>
    <w:rsid w:val="007A73CE"/>
    <w:rsid w:val="007B001F"/>
    <w:rsid w:val="007B010C"/>
    <w:rsid w:val="007B0896"/>
    <w:rsid w:val="007B0BD2"/>
    <w:rsid w:val="007B12E1"/>
    <w:rsid w:val="007B2392"/>
    <w:rsid w:val="007B2C12"/>
    <w:rsid w:val="007B34BF"/>
    <w:rsid w:val="007B3A97"/>
    <w:rsid w:val="007B470E"/>
    <w:rsid w:val="007B54DA"/>
    <w:rsid w:val="007B561C"/>
    <w:rsid w:val="007B6280"/>
    <w:rsid w:val="007B62F3"/>
    <w:rsid w:val="007B643D"/>
    <w:rsid w:val="007B763A"/>
    <w:rsid w:val="007C0021"/>
    <w:rsid w:val="007C1B63"/>
    <w:rsid w:val="007C1F8D"/>
    <w:rsid w:val="007C2FA6"/>
    <w:rsid w:val="007C3E33"/>
    <w:rsid w:val="007C4DCE"/>
    <w:rsid w:val="007C501A"/>
    <w:rsid w:val="007C5D5E"/>
    <w:rsid w:val="007C62D7"/>
    <w:rsid w:val="007C6416"/>
    <w:rsid w:val="007C7589"/>
    <w:rsid w:val="007D1176"/>
    <w:rsid w:val="007D1C76"/>
    <w:rsid w:val="007D400B"/>
    <w:rsid w:val="007D4805"/>
    <w:rsid w:val="007D4D1E"/>
    <w:rsid w:val="007D4DF8"/>
    <w:rsid w:val="007D5642"/>
    <w:rsid w:val="007E0701"/>
    <w:rsid w:val="007E12A9"/>
    <w:rsid w:val="007E19FB"/>
    <w:rsid w:val="007E1EB4"/>
    <w:rsid w:val="007E218B"/>
    <w:rsid w:val="007E27A8"/>
    <w:rsid w:val="007E2DDF"/>
    <w:rsid w:val="007E3160"/>
    <w:rsid w:val="007E501F"/>
    <w:rsid w:val="007E54C2"/>
    <w:rsid w:val="007E5647"/>
    <w:rsid w:val="007E5B72"/>
    <w:rsid w:val="007E743E"/>
    <w:rsid w:val="007F03D4"/>
    <w:rsid w:val="007F0EF3"/>
    <w:rsid w:val="007F19F8"/>
    <w:rsid w:val="007F3705"/>
    <w:rsid w:val="007F3E2A"/>
    <w:rsid w:val="007F3EB1"/>
    <w:rsid w:val="007F5570"/>
    <w:rsid w:val="007F6E4E"/>
    <w:rsid w:val="00800C7B"/>
    <w:rsid w:val="008014EC"/>
    <w:rsid w:val="0080184C"/>
    <w:rsid w:val="0080193C"/>
    <w:rsid w:val="00802234"/>
    <w:rsid w:val="00803424"/>
    <w:rsid w:val="008055F5"/>
    <w:rsid w:val="00810521"/>
    <w:rsid w:val="008108D8"/>
    <w:rsid w:val="00810D5D"/>
    <w:rsid w:val="0081367F"/>
    <w:rsid w:val="00816122"/>
    <w:rsid w:val="008167D5"/>
    <w:rsid w:val="00824E1B"/>
    <w:rsid w:val="00825604"/>
    <w:rsid w:val="00825D13"/>
    <w:rsid w:val="00826E73"/>
    <w:rsid w:val="00827B9B"/>
    <w:rsid w:val="00827D5D"/>
    <w:rsid w:val="00830147"/>
    <w:rsid w:val="0083130E"/>
    <w:rsid w:val="00831B03"/>
    <w:rsid w:val="00833AFD"/>
    <w:rsid w:val="00833B62"/>
    <w:rsid w:val="008341AE"/>
    <w:rsid w:val="008349E3"/>
    <w:rsid w:val="00834C3A"/>
    <w:rsid w:val="00841E46"/>
    <w:rsid w:val="008424B0"/>
    <w:rsid w:val="00842B09"/>
    <w:rsid w:val="00842E85"/>
    <w:rsid w:val="00842F27"/>
    <w:rsid w:val="0084351F"/>
    <w:rsid w:val="00843BD2"/>
    <w:rsid w:val="00844C41"/>
    <w:rsid w:val="0084571A"/>
    <w:rsid w:val="00845E69"/>
    <w:rsid w:val="008466F1"/>
    <w:rsid w:val="008469A0"/>
    <w:rsid w:val="00847F9C"/>
    <w:rsid w:val="008503A5"/>
    <w:rsid w:val="0085367E"/>
    <w:rsid w:val="00854655"/>
    <w:rsid w:val="00854852"/>
    <w:rsid w:val="008556F1"/>
    <w:rsid w:val="008558D0"/>
    <w:rsid w:val="0085621D"/>
    <w:rsid w:val="00856F66"/>
    <w:rsid w:val="0086040A"/>
    <w:rsid w:val="008616ED"/>
    <w:rsid w:val="00861B15"/>
    <w:rsid w:val="00863071"/>
    <w:rsid w:val="008648CF"/>
    <w:rsid w:val="00864918"/>
    <w:rsid w:val="008655A2"/>
    <w:rsid w:val="008655EF"/>
    <w:rsid w:val="00865B23"/>
    <w:rsid w:val="00865B65"/>
    <w:rsid w:val="00865EEA"/>
    <w:rsid w:val="00866EA4"/>
    <w:rsid w:val="008710A5"/>
    <w:rsid w:val="00871D20"/>
    <w:rsid w:val="008720F3"/>
    <w:rsid w:val="00872350"/>
    <w:rsid w:val="00873608"/>
    <w:rsid w:val="008736CF"/>
    <w:rsid w:val="0087513A"/>
    <w:rsid w:val="0087652C"/>
    <w:rsid w:val="00877E92"/>
    <w:rsid w:val="0088047E"/>
    <w:rsid w:val="00881B17"/>
    <w:rsid w:val="0088228F"/>
    <w:rsid w:val="008823A1"/>
    <w:rsid w:val="008824FF"/>
    <w:rsid w:val="00882B9C"/>
    <w:rsid w:val="008836B0"/>
    <w:rsid w:val="0088734A"/>
    <w:rsid w:val="00887B43"/>
    <w:rsid w:val="00893649"/>
    <w:rsid w:val="0089482E"/>
    <w:rsid w:val="00895F25"/>
    <w:rsid w:val="00897AB8"/>
    <w:rsid w:val="008A0A98"/>
    <w:rsid w:val="008A0EC5"/>
    <w:rsid w:val="008A142E"/>
    <w:rsid w:val="008A1E4E"/>
    <w:rsid w:val="008A24AC"/>
    <w:rsid w:val="008A26FA"/>
    <w:rsid w:val="008A3B97"/>
    <w:rsid w:val="008A53AF"/>
    <w:rsid w:val="008A5474"/>
    <w:rsid w:val="008A5BFF"/>
    <w:rsid w:val="008A62A4"/>
    <w:rsid w:val="008A6C05"/>
    <w:rsid w:val="008B0309"/>
    <w:rsid w:val="008B0814"/>
    <w:rsid w:val="008B0943"/>
    <w:rsid w:val="008B354E"/>
    <w:rsid w:val="008B3CD6"/>
    <w:rsid w:val="008B3F2B"/>
    <w:rsid w:val="008B4149"/>
    <w:rsid w:val="008B4537"/>
    <w:rsid w:val="008B4BFE"/>
    <w:rsid w:val="008B5212"/>
    <w:rsid w:val="008B5C69"/>
    <w:rsid w:val="008B6EA2"/>
    <w:rsid w:val="008B77F6"/>
    <w:rsid w:val="008C047C"/>
    <w:rsid w:val="008C29AC"/>
    <w:rsid w:val="008C4006"/>
    <w:rsid w:val="008C57B4"/>
    <w:rsid w:val="008C5BAA"/>
    <w:rsid w:val="008C7330"/>
    <w:rsid w:val="008C733B"/>
    <w:rsid w:val="008C7C3E"/>
    <w:rsid w:val="008D033B"/>
    <w:rsid w:val="008D051D"/>
    <w:rsid w:val="008D10E7"/>
    <w:rsid w:val="008D1CDA"/>
    <w:rsid w:val="008D1D26"/>
    <w:rsid w:val="008D26CF"/>
    <w:rsid w:val="008D448A"/>
    <w:rsid w:val="008D496B"/>
    <w:rsid w:val="008D5013"/>
    <w:rsid w:val="008D5B59"/>
    <w:rsid w:val="008D5E51"/>
    <w:rsid w:val="008D7786"/>
    <w:rsid w:val="008D7DFB"/>
    <w:rsid w:val="008E3330"/>
    <w:rsid w:val="008E43F6"/>
    <w:rsid w:val="008E4B5F"/>
    <w:rsid w:val="008E4BDA"/>
    <w:rsid w:val="008E4D1F"/>
    <w:rsid w:val="008E6A95"/>
    <w:rsid w:val="008E6D47"/>
    <w:rsid w:val="008E6F38"/>
    <w:rsid w:val="008E74FE"/>
    <w:rsid w:val="008F05BC"/>
    <w:rsid w:val="008F1F75"/>
    <w:rsid w:val="008F3A18"/>
    <w:rsid w:val="008F3A9A"/>
    <w:rsid w:val="008F5F2E"/>
    <w:rsid w:val="00902FD6"/>
    <w:rsid w:val="0090460D"/>
    <w:rsid w:val="00906280"/>
    <w:rsid w:val="00906677"/>
    <w:rsid w:val="00907FF0"/>
    <w:rsid w:val="00910D73"/>
    <w:rsid w:val="00911FB0"/>
    <w:rsid w:val="0091205A"/>
    <w:rsid w:val="00913B26"/>
    <w:rsid w:val="00914274"/>
    <w:rsid w:val="00914DCD"/>
    <w:rsid w:val="0091536E"/>
    <w:rsid w:val="0091570C"/>
    <w:rsid w:val="009159EF"/>
    <w:rsid w:val="00916DEC"/>
    <w:rsid w:val="00916EAD"/>
    <w:rsid w:val="0092056B"/>
    <w:rsid w:val="00921192"/>
    <w:rsid w:val="009213EA"/>
    <w:rsid w:val="00921DA4"/>
    <w:rsid w:val="00921FED"/>
    <w:rsid w:val="00923CFE"/>
    <w:rsid w:val="00924585"/>
    <w:rsid w:val="00924D4A"/>
    <w:rsid w:val="009250E0"/>
    <w:rsid w:val="0092613A"/>
    <w:rsid w:val="00926CD4"/>
    <w:rsid w:val="00927719"/>
    <w:rsid w:val="00927E78"/>
    <w:rsid w:val="009320FE"/>
    <w:rsid w:val="00933BDD"/>
    <w:rsid w:val="009349B2"/>
    <w:rsid w:val="00934B40"/>
    <w:rsid w:val="00935857"/>
    <w:rsid w:val="0093622F"/>
    <w:rsid w:val="009369DE"/>
    <w:rsid w:val="00937423"/>
    <w:rsid w:val="00937572"/>
    <w:rsid w:val="00940044"/>
    <w:rsid w:val="00940961"/>
    <w:rsid w:val="00940C24"/>
    <w:rsid w:val="00943BCA"/>
    <w:rsid w:val="00944DA3"/>
    <w:rsid w:val="0094713F"/>
    <w:rsid w:val="00947CD6"/>
    <w:rsid w:val="009511A4"/>
    <w:rsid w:val="00951435"/>
    <w:rsid w:val="009525A4"/>
    <w:rsid w:val="00952A54"/>
    <w:rsid w:val="00952BA9"/>
    <w:rsid w:val="00954E16"/>
    <w:rsid w:val="00955C3B"/>
    <w:rsid w:val="00956494"/>
    <w:rsid w:val="00956652"/>
    <w:rsid w:val="009574CB"/>
    <w:rsid w:val="00957BCD"/>
    <w:rsid w:val="00957BE1"/>
    <w:rsid w:val="00960658"/>
    <w:rsid w:val="0096190D"/>
    <w:rsid w:val="00962AAE"/>
    <w:rsid w:val="00964057"/>
    <w:rsid w:val="00965D7F"/>
    <w:rsid w:val="00967D37"/>
    <w:rsid w:val="009726B2"/>
    <w:rsid w:val="00973B03"/>
    <w:rsid w:val="00974560"/>
    <w:rsid w:val="009758AD"/>
    <w:rsid w:val="00975B9A"/>
    <w:rsid w:val="009764AE"/>
    <w:rsid w:val="009767E8"/>
    <w:rsid w:val="00976DFB"/>
    <w:rsid w:val="00977276"/>
    <w:rsid w:val="00977C08"/>
    <w:rsid w:val="009809B3"/>
    <w:rsid w:val="0098293D"/>
    <w:rsid w:val="00982A73"/>
    <w:rsid w:val="00984402"/>
    <w:rsid w:val="00985C39"/>
    <w:rsid w:val="00986346"/>
    <w:rsid w:val="00986462"/>
    <w:rsid w:val="00990E78"/>
    <w:rsid w:val="00991228"/>
    <w:rsid w:val="009916CD"/>
    <w:rsid w:val="009916E2"/>
    <w:rsid w:val="0099193E"/>
    <w:rsid w:val="00991CF3"/>
    <w:rsid w:val="009920BC"/>
    <w:rsid w:val="009937CA"/>
    <w:rsid w:val="00993F88"/>
    <w:rsid w:val="0099410E"/>
    <w:rsid w:val="0099539A"/>
    <w:rsid w:val="00996B3C"/>
    <w:rsid w:val="00997CBE"/>
    <w:rsid w:val="009A187F"/>
    <w:rsid w:val="009A1C65"/>
    <w:rsid w:val="009A2B3C"/>
    <w:rsid w:val="009A4853"/>
    <w:rsid w:val="009A4C92"/>
    <w:rsid w:val="009A704D"/>
    <w:rsid w:val="009B01B2"/>
    <w:rsid w:val="009B1046"/>
    <w:rsid w:val="009B1E17"/>
    <w:rsid w:val="009B28B9"/>
    <w:rsid w:val="009C01D7"/>
    <w:rsid w:val="009C03FB"/>
    <w:rsid w:val="009C0CE4"/>
    <w:rsid w:val="009C169B"/>
    <w:rsid w:val="009C18A5"/>
    <w:rsid w:val="009C18B1"/>
    <w:rsid w:val="009C2A1F"/>
    <w:rsid w:val="009C54FB"/>
    <w:rsid w:val="009C6567"/>
    <w:rsid w:val="009C6897"/>
    <w:rsid w:val="009C75D0"/>
    <w:rsid w:val="009D01A8"/>
    <w:rsid w:val="009D04D2"/>
    <w:rsid w:val="009D0515"/>
    <w:rsid w:val="009D0981"/>
    <w:rsid w:val="009D1911"/>
    <w:rsid w:val="009D1C03"/>
    <w:rsid w:val="009D4D5A"/>
    <w:rsid w:val="009D51F7"/>
    <w:rsid w:val="009D6175"/>
    <w:rsid w:val="009D6335"/>
    <w:rsid w:val="009D6402"/>
    <w:rsid w:val="009D65C4"/>
    <w:rsid w:val="009D660A"/>
    <w:rsid w:val="009D7529"/>
    <w:rsid w:val="009D7FAE"/>
    <w:rsid w:val="009E0B12"/>
    <w:rsid w:val="009E148F"/>
    <w:rsid w:val="009E3358"/>
    <w:rsid w:val="009E3DE3"/>
    <w:rsid w:val="009E411F"/>
    <w:rsid w:val="009E4C09"/>
    <w:rsid w:val="009E76AA"/>
    <w:rsid w:val="009E77FF"/>
    <w:rsid w:val="009E7D35"/>
    <w:rsid w:val="009F2257"/>
    <w:rsid w:val="009F680C"/>
    <w:rsid w:val="009F7B13"/>
    <w:rsid w:val="009F7C0A"/>
    <w:rsid w:val="00A03411"/>
    <w:rsid w:val="00A06C94"/>
    <w:rsid w:val="00A07DD2"/>
    <w:rsid w:val="00A10460"/>
    <w:rsid w:val="00A106D0"/>
    <w:rsid w:val="00A10AD9"/>
    <w:rsid w:val="00A126D7"/>
    <w:rsid w:val="00A130BF"/>
    <w:rsid w:val="00A158CC"/>
    <w:rsid w:val="00A16240"/>
    <w:rsid w:val="00A16BDF"/>
    <w:rsid w:val="00A17078"/>
    <w:rsid w:val="00A2106F"/>
    <w:rsid w:val="00A2316F"/>
    <w:rsid w:val="00A23590"/>
    <w:rsid w:val="00A23CB3"/>
    <w:rsid w:val="00A2421A"/>
    <w:rsid w:val="00A25BB1"/>
    <w:rsid w:val="00A25F1F"/>
    <w:rsid w:val="00A266C5"/>
    <w:rsid w:val="00A27210"/>
    <w:rsid w:val="00A27E2F"/>
    <w:rsid w:val="00A34CF1"/>
    <w:rsid w:val="00A37B32"/>
    <w:rsid w:val="00A406BF"/>
    <w:rsid w:val="00A40DEB"/>
    <w:rsid w:val="00A410D2"/>
    <w:rsid w:val="00A415E1"/>
    <w:rsid w:val="00A42AE5"/>
    <w:rsid w:val="00A42B8E"/>
    <w:rsid w:val="00A432B1"/>
    <w:rsid w:val="00A4429D"/>
    <w:rsid w:val="00A47018"/>
    <w:rsid w:val="00A47706"/>
    <w:rsid w:val="00A508AB"/>
    <w:rsid w:val="00A50CB1"/>
    <w:rsid w:val="00A50F4F"/>
    <w:rsid w:val="00A52DD4"/>
    <w:rsid w:val="00A5334A"/>
    <w:rsid w:val="00A53508"/>
    <w:rsid w:val="00A53CD9"/>
    <w:rsid w:val="00A556F0"/>
    <w:rsid w:val="00A55B50"/>
    <w:rsid w:val="00A560FE"/>
    <w:rsid w:val="00A576E1"/>
    <w:rsid w:val="00A57A07"/>
    <w:rsid w:val="00A63FD3"/>
    <w:rsid w:val="00A648FE"/>
    <w:rsid w:val="00A6516E"/>
    <w:rsid w:val="00A65ED8"/>
    <w:rsid w:val="00A673E3"/>
    <w:rsid w:val="00A7043C"/>
    <w:rsid w:val="00A7167D"/>
    <w:rsid w:val="00A71B47"/>
    <w:rsid w:val="00A735AF"/>
    <w:rsid w:val="00A735DE"/>
    <w:rsid w:val="00A73616"/>
    <w:rsid w:val="00A7409E"/>
    <w:rsid w:val="00A747D1"/>
    <w:rsid w:val="00A75062"/>
    <w:rsid w:val="00A75125"/>
    <w:rsid w:val="00A75D67"/>
    <w:rsid w:val="00A80090"/>
    <w:rsid w:val="00A804EB"/>
    <w:rsid w:val="00A809FC"/>
    <w:rsid w:val="00A81326"/>
    <w:rsid w:val="00A8287A"/>
    <w:rsid w:val="00A82B16"/>
    <w:rsid w:val="00A82FF9"/>
    <w:rsid w:val="00A8309E"/>
    <w:rsid w:val="00A83F0F"/>
    <w:rsid w:val="00A84CC0"/>
    <w:rsid w:val="00A85523"/>
    <w:rsid w:val="00A85754"/>
    <w:rsid w:val="00A8775E"/>
    <w:rsid w:val="00A87D5E"/>
    <w:rsid w:val="00A87F36"/>
    <w:rsid w:val="00A90C1A"/>
    <w:rsid w:val="00A91148"/>
    <w:rsid w:val="00A916E3"/>
    <w:rsid w:val="00A927B8"/>
    <w:rsid w:val="00A93617"/>
    <w:rsid w:val="00A940A2"/>
    <w:rsid w:val="00A9415D"/>
    <w:rsid w:val="00A942E3"/>
    <w:rsid w:val="00A947CD"/>
    <w:rsid w:val="00AA16FE"/>
    <w:rsid w:val="00AA2D63"/>
    <w:rsid w:val="00AA3BAD"/>
    <w:rsid w:val="00AA4320"/>
    <w:rsid w:val="00AA5BCA"/>
    <w:rsid w:val="00AA62AC"/>
    <w:rsid w:val="00AB0942"/>
    <w:rsid w:val="00AB0F6E"/>
    <w:rsid w:val="00AB18C4"/>
    <w:rsid w:val="00AB2C31"/>
    <w:rsid w:val="00AB364F"/>
    <w:rsid w:val="00AB528C"/>
    <w:rsid w:val="00AB52A3"/>
    <w:rsid w:val="00AC028B"/>
    <w:rsid w:val="00AC0624"/>
    <w:rsid w:val="00AC06D6"/>
    <w:rsid w:val="00AC28D4"/>
    <w:rsid w:val="00AC2FD2"/>
    <w:rsid w:val="00AC3A4C"/>
    <w:rsid w:val="00AC408F"/>
    <w:rsid w:val="00AC5554"/>
    <w:rsid w:val="00AC7B8A"/>
    <w:rsid w:val="00AD1A6A"/>
    <w:rsid w:val="00AD4331"/>
    <w:rsid w:val="00AD6752"/>
    <w:rsid w:val="00AD7D8C"/>
    <w:rsid w:val="00AE111E"/>
    <w:rsid w:val="00AE208B"/>
    <w:rsid w:val="00AE235B"/>
    <w:rsid w:val="00AE37A4"/>
    <w:rsid w:val="00AE5547"/>
    <w:rsid w:val="00AE6B03"/>
    <w:rsid w:val="00AE718B"/>
    <w:rsid w:val="00AE778D"/>
    <w:rsid w:val="00AF2AA7"/>
    <w:rsid w:val="00AF2C22"/>
    <w:rsid w:val="00AF3E29"/>
    <w:rsid w:val="00AF4BA2"/>
    <w:rsid w:val="00AF4DDC"/>
    <w:rsid w:val="00B00017"/>
    <w:rsid w:val="00B00CC0"/>
    <w:rsid w:val="00B01BAD"/>
    <w:rsid w:val="00B01BC6"/>
    <w:rsid w:val="00B0451B"/>
    <w:rsid w:val="00B05F47"/>
    <w:rsid w:val="00B07310"/>
    <w:rsid w:val="00B07EC0"/>
    <w:rsid w:val="00B102B6"/>
    <w:rsid w:val="00B10947"/>
    <w:rsid w:val="00B10A27"/>
    <w:rsid w:val="00B1309B"/>
    <w:rsid w:val="00B130DB"/>
    <w:rsid w:val="00B1420B"/>
    <w:rsid w:val="00B14867"/>
    <w:rsid w:val="00B167B0"/>
    <w:rsid w:val="00B16961"/>
    <w:rsid w:val="00B202AE"/>
    <w:rsid w:val="00B2104C"/>
    <w:rsid w:val="00B2188B"/>
    <w:rsid w:val="00B23006"/>
    <w:rsid w:val="00B23476"/>
    <w:rsid w:val="00B23B50"/>
    <w:rsid w:val="00B24F75"/>
    <w:rsid w:val="00B27971"/>
    <w:rsid w:val="00B279C8"/>
    <w:rsid w:val="00B27A79"/>
    <w:rsid w:val="00B3126F"/>
    <w:rsid w:val="00B3412F"/>
    <w:rsid w:val="00B34420"/>
    <w:rsid w:val="00B344B4"/>
    <w:rsid w:val="00B35135"/>
    <w:rsid w:val="00B35CF9"/>
    <w:rsid w:val="00B35F5F"/>
    <w:rsid w:val="00B4003F"/>
    <w:rsid w:val="00B4030E"/>
    <w:rsid w:val="00B407F4"/>
    <w:rsid w:val="00B41758"/>
    <w:rsid w:val="00B42881"/>
    <w:rsid w:val="00B441FE"/>
    <w:rsid w:val="00B44DCC"/>
    <w:rsid w:val="00B45BBA"/>
    <w:rsid w:val="00B50BE0"/>
    <w:rsid w:val="00B51700"/>
    <w:rsid w:val="00B5456A"/>
    <w:rsid w:val="00B54786"/>
    <w:rsid w:val="00B54A5D"/>
    <w:rsid w:val="00B55AB1"/>
    <w:rsid w:val="00B560DB"/>
    <w:rsid w:val="00B56FC4"/>
    <w:rsid w:val="00B62041"/>
    <w:rsid w:val="00B6494C"/>
    <w:rsid w:val="00B67A87"/>
    <w:rsid w:val="00B72344"/>
    <w:rsid w:val="00B7269C"/>
    <w:rsid w:val="00B732BE"/>
    <w:rsid w:val="00B73A61"/>
    <w:rsid w:val="00B73EA0"/>
    <w:rsid w:val="00B74307"/>
    <w:rsid w:val="00B75453"/>
    <w:rsid w:val="00B773BA"/>
    <w:rsid w:val="00B77B4F"/>
    <w:rsid w:val="00B77FF9"/>
    <w:rsid w:val="00B813FC"/>
    <w:rsid w:val="00B82032"/>
    <w:rsid w:val="00B84D95"/>
    <w:rsid w:val="00B870EC"/>
    <w:rsid w:val="00B8781C"/>
    <w:rsid w:val="00B90A81"/>
    <w:rsid w:val="00B92E52"/>
    <w:rsid w:val="00B9394C"/>
    <w:rsid w:val="00B949C1"/>
    <w:rsid w:val="00B9587E"/>
    <w:rsid w:val="00B95FF4"/>
    <w:rsid w:val="00B96A92"/>
    <w:rsid w:val="00B96EB2"/>
    <w:rsid w:val="00BA0842"/>
    <w:rsid w:val="00BA0CA9"/>
    <w:rsid w:val="00BA0D0C"/>
    <w:rsid w:val="00BA106D"/>
    <w:rsid w:val="00BA2506"/>
    <w:rsid w:val="00BA6BC2"/>
    <w:rsid w:val="00BA6FBF"/>
    <w:rsid w:val="00BA76C2"/>
    <w:rsid w:val="00BB0459"/>
    <w:rsid w:val="00BB1C2E"/>
    <w:rsid w:val="00BB1D1D"/>
    <w:rsid w:val="00BB2227"/>
    <w:rsid w:val="00BB25BE"/>
    <w:rsid w:val="00BB3874"/>
    <w:rsid w:val="00BB3C32"/>
    <w:rsid w:val="00BB483A"/>
    <w:rsid w:val="00BB4BAF"/>
    <w:rsid w:val="00BB7963"/>
    <w:rsid w:val="00BC04A3"/>
    <w:rsid w:val="00BC1DF2"/>
    <w:rsid w:val="00BC2BE8"/>
    <w:rsid w:val="00BC3758"/>
    <w:rsid w:val="00BC3B6A"/>
    <w:rsid w:val="00BC4BFB"/>
    <w:rsid w:val="00BC4E78"/>
    <w:rsid w:val="00BD0217"/>
    <w:rsid w:val="00BD0FA2"/>
    <w:rsid w:val="00BD14F2"/>
    <w:rsid w:val="00BD268B"/>
    <w:rsid w:val="00BD2DA5"/>
    <w:rsid w:val="00BD36F8"/>
    <w:rsid w:val="00BD3A14"/>
    <w:rsid w:val="00BD4F42"/>
    <w:rsid w:val="00BD6099"/>
    <w:rsid w:val="00BD6520"/>
    <w:rsid w:val="00BD6D54"/>
    <w:rsid w:val="00BE00CF"/>
    <w:rsid w:val="00BE07FB"/>
    <w:rsid w:val="00BE1AD7"/>
    <w:rsid w:val="00BE222C"/>
    <w:rsid w:val="00BE2C58"/>
    <w:rsid w:val="00BE42AA"/>
    <w:rsid w:val="00BE6D6E"/>
    <w:rsid w:val="00BE7DE8"/>
    <w:rsid w:val="00BF05F3"/>
    <w:rsid w:val="00BF1E91"/>
    <w:rsid w:val="00BF2D07"/>
    <w:rsid w:val="00BF30D4"/>
    <w:rsid w:val="00BF3F32"/>
    <w:rsid w:val="00BF4E92"/>
    <w:rsid w:val="00BF639F"/>
    <w:rsid w:val="00BF70F4"/>
    <w:rsid w:val="00C024AA"/>
    <w:rsid w:val="00C02632"/>
    <w:rsid w:val="00C02F35"/>
    <w:rsid w:val="00C03231"/>
    <w:rsid w:val="00C04921"/>
    <w:rsid w:val="00C05F4A"/>
    <w:rsid w:val="00C06AFC"/>
    <w:rsid w:val="00C06D71"/>
    <w:rsid w:val="00C06E11"/>
    <w:rsid w:val="00C07328"/>
    <w:rsid w:val="00C07707"/>
    <w:rsid w:val="00C10C50"/>
    <w:rsid w:val="00C1117F"/>
    <w:rsid w:val="00C12DB4"/>
    <w:rsid w:val="00C13B3A"/>
    <w:rsid w:val="00C148DA"/>
    <w:rsid w:val="00C15063"/>
    <w:rsid w:val="00C15299"/>
    <w:rsid w:val="00C153BF"/>
    <w:rsid w:val="00C16850"/>
    <w:rsid w:val="00C201FA"/>
    <w:rsid w:val="00C20AE1"/>
    <w:rsid w:val="00C22E10"/>
    <w:rsid w:val="00C23D2C"/>
    <w:rsid w:val="00C242C7"/>
    <w:rsid w:val="00C244DF"/>
    <w:rsid w:val="00C24B58"/>
    <w:rsid w:val="00C25C11"/>
    <w:rsid w:val="00C27664"/>
    <w:rsid w:val="00C27A98"/>
    <w:rsid w:val="00C27EC8"/>
    <w:rsid w:val="00C30D19"/>
    <w:rsid w:val="00C31AF4"/>
    <w:rsid w:val="00C32586"/>
    <w:rsid w:val="00C32EE8"/>
    <w:rsid w:val="00C34031"/>
    <w:rsid w:val="00C34DFF"/>
    <w:rsid w:val="00C35F7C"/>
    <w:rsid w:val="00C36BEE"/>
    <w:rsid w:val="00C37A23"/>
    <w:rsid w:val="00C403D5"/>
    <w:rsid w:val="00C4050E"/>
    <w:rsid w:val="00C40BAB"/>
    <w:rsid w:val="00C413A1"/>
    <w:rsid w:val="00C41C97"/>
    <w:rsid w:val="00C41FFD"/>
    <w:rsid w:val="00C42491"/>
    <w:rsid w:val="00C429E7"/>
    <w:rsid w:val="00C43237"/>
    <w:rsid w:val="00C43DE5"/>
    <w:rsid w:val="00C44717"/>
    <w:rsid w:val="00C45BB4"/>
    <w:rsid w:val="00C46317"/>
    <w:rsid w:val="00C47E7F"/>
    <w:rsid w:val="00C508C0"/>
    <w:rsid w:val="00C51184"/>
    <w:rsid w:val="00C5125E"/>
    <w:rsid w:val="00C5176C"/>
    <w:rsid w:val="00C52A83"/>
    <w:rsid w:val="00C53986"/>
    <w:rsid w:val="00C546C3"/>
    <w:rsid w:val="00C56A1D"/>
    <w:rsid w:val="00C61891"/>
    <w:rsid w:val="00C61CA8"/>
    <w:rsid w:val="00C61E56"/>
    <w:rsid w:val="00C6237A"/>
    <w:rsid w:val="00C62DEA"/>
    <w:rsid w:val="00C62FDA"/>
    <w:rsid w:val="00C6385E"/>
    <w:rsid w:val="00C64EE9"/>
    <w:rsid w:val="00C661FE"/>
    <w:rsid w:val="00C671AA"/>
    <w:rsid w:val="00C70E59"/>
    <w:rsid w:val="00C716C1"/>
    <w:rsid w:val="00C7327E"/>
    <w:rsid w:val="00C7350D"/>
    <w:rsid w:val="00C743A9"/>
    <w:rsid w:val="00C7684E"/>
    <w:rsid w:val="00C76898"/>
    <w:rsid w:val="00C771F5"/>
    <w:rsid w:val="00C776C8"/>
    <w:rsid w:val="00C77B78"/>
    <w:rsid w:val="00C8157E"/>
    <w:rsid w:val="00C81CD8"/>
    <w:rsid w:val="00C83781"/>
    <w:rsid w:val="00C83EBC"/>
    <w:rsid w:val="00C8684A"/>
    <w:rsid w:val="00C90358"/>
    <w:rsid w:val="00C9038E"/>
    <w:rsid w:val="00C9104C"/>
    <w:rsid w:val="00C92151"/>
    <w:rsid w:val="00C924FE"/>
    <w:rsid w:val="00C938A4"/>
    <w:rsid w:val="00C93D30"/>
    <w:rsid w:val="00C93D94"/>
    <w:rsid w:val="00C94FA9"/>
    <w:rsid w:val="00C9596B"/>
    <w:rsid w:val="00C95A3B"/>
    <w:rsid w:val="00C95D7D"/>
    <w:rsid w:val="00C963F3"/>
    <w:rsid w:val="00C96AD1"/>
    <w:rsid w:val="00C96FA4"/>
    <w:rsid w:val="00C977A2"/>
    <w:rsid w:val="00CA06A7"/>
    <w:rsid w:val="00CA06CF"/>
    <w:rsid w:val="00CA2B75"/>
    <w:rsid w:val="00CA3103"/>
    <w:rsid w:val="00CA3109"/>
    <w:rsid w:val="00CA38BD"/>
    <w:rsid w:val="00CA3FD6"/>
    <w:rsid w:val="00CA4994"/>
    <w:rsid w:val="00CA5DB9"/>
    <w:rsid w:val="00CA62F0"/>
    <w:rsid w:val="00CA6B46"/>
    <w:rsid w:val="00CA7154"/>
    <w:rsid w:val="00CA720B"/>
    <w:rsid w:val="00CA7BA6"/>
    <w:rsid w:val="00CA7CE9"/>
    <w:rsid w:val="00CB0135"/>
    <w:rsid w:val="00CB11A2"/>
    <w:rsid w:val="00CB1BFD"/>
    <w:rsid w:val="00CB2340"/>
    <w:rsid w:val="00CB31CE"/>
    <w:rsid w:val="00CB45E5"/>
    <w:rsid w:val="00CB5265"/>
    <w:rsid w:val="00CB6674"/>
    <w:rsid w:val="00CB75E3"/>
    <w:rsid w:val="00CC0B35"/>
    <w:rsid w:val="00CC0B8F"/>
    <w:rsid w:val="00CC0D0E"/>
    <w:rsid w:val="00CC3130"/>
    <w:rsid w:val="00CC4229"/>
    <w:rsid w:val="00CC4405"/>
    <w:rsid w:val="00CC6CB6"/>
    <w:rsid w:val="00CC7FD1"/>
    <w:rsid w:val="00CD1C4C"/>
    <w:rsid w:val="00CD2054"/>
    <w:rsid w:val="00CD3036"/>
    <w:rsid w:val="00CD49EA"/>
    <w:rsid w:val="00CD5801"/>
    <w:rsid w:val="00CD627C"/>
    <w:rsid w:val="00CD7028"/>
    <w:rsid w:val="00CD7EE6"/>
    <w:rsid w:val="00CE00CA"/>
    <w:rsid w:val="00CE0395"/>
    <w:rsid w:val="00CE08BF"/>
    <w:rsid w:val="00CE2099"/>
    <w:rsid w:val="00CE30EF"/>
    <w:rsid w:val="00CE4462"/>
    <w:rsid w:val="00CE50D8"/>
    <w:rsid w:val="00CE5530"/>
    <w:rsid w:val="00CE5664"/>
    <w:rsid w:val="00CE5761"/>
    <w:rsid w:val="00CE5E89"/>
    <w:rsid w:val="00CE7D2C"/>
    <w:rsid w:val="00CF039A"/>
    <w:rsid w:val="00CF0FFE"/>
    <w:rsid w:val="00CF14A8"/>
    <w:rsid w:val="00CF31B8"/>
    <w:rsid w:val="00CF5275"/>
    <w:rsid w:val="00CF575F"/>
    <w:rsid w:val="00CF63FD"/>
    <w:rsid w:val="00CF65CA"/>
    <w:rsid w:val="00CF6D9E"/>
    <w:rsid w:val="00CF74B9"/>
    <w:rsid w:val="00CF7B12"/>
    <w:rsid w:val="00D0058C"/>
    <w:rsid w:val="00D02211"/>
    <w:rsid w:val="00D02D83"/>
    <w:rsid w:val="00D03181"/>
    <w:rsid w:val="00D0320F"/>
    <w:rsid w:val="00D03BDF"/>
    <w:rsid w:val="00D03ED1"/>
    <w:rsid w:val="00D047FE"/>
    <w:rsid w:val="00D05019"/>
    <w:rsid w:val="00D05B83"/>
    <w:rsid w:val="00D07936"/>
    <w:rsid w:val="00D10264"/>
    <w:rsid w:val="00D117B4"/>
    <w:rsid w:val="00D12DE7"/>
    <w:rsid w:val="00D15300"/>
    <w:rsid w:val="00D15F6B"/>
    <w:rsid w:val="00D16B2F"/>
    <w:rsid w:val="00D16D8C"/>
    <w:rsid w:val="00D174BF"/>
    <w:rsid w:val="00D177A6"/>
    <w:rsid w:val="00D17DCE"/>
    <w:rsid w:val="00D210AE"/>
    <w:rsid w:val="00D2206A"/>
    <w:rsid w:val="00D225D0"/>
    <w:rsid w:val="00D24BAF"/>
    <w:rsid w:val="00D26089"/>
    <w:rsid w:val="00D2641A"/>
    <w:rsid w:val="00D26995"/>
    <w:rsid w:val="00D31C90"/>
    <w:rsid w:val="00D320B2"/>
    <w:rsid w:val="00D323BE"/>
    <w:rsid w:val="00D329F6"/>
    <w:rsid w:val="00D346CE"/>
    <w:rsid w:val="00D357B1"/>
    <w:rsid w:val="00D35CD9"/>
    <w:rsid w:val="00D36EC1"/>
    <w:rsid w:val="00D375B0"/>
    <w:rsid w:val="00D3777E"/>
    <w:rsid w:val="00D41A0A"/>
    <w:rsid w:val="00D41B4D"/>
    <w:rsid w:val="00D4224C"/>
    <w:rsid w:val="00D44262"/>
    <w:rsid w:val="00D456F9"/>
    <w:rsid w:val="00D46CFF"/>
    <w:rsid w:val="00D47A14"/>
    <w:rsid w:val="00D505DA"/>
    <w:rsid w:val="00D50CF4"/>
    <w:rsid w:val="00D52017"/>
    <w:rsid w:val="00D52126"/>
    <w:rsid w:val="00D52B86"/>
    <w:rsid w:val="00D54175"/>
    <w:rsid w:val="00D54D11"/>
    <w:rsid w:val="00D6030A"/>
    <w:rsid w:val="00D608CF"/>
    <w:rsid w:val="00D60D5E"/>
    <w:rsid w:val="00D622C3"/>
    <w:rsid w:val="00D62B0B"/>
    <w:rsid w:val="00D62CBD"/>
    <w:rsid w:val="00D638E6"/>
    <w:rsid w:val="00D642D4"/>
    <w:rsid w:val="00D64C3F"/>
    <w:rsid w:val="00D64F06"/>
    <w:rsid w:val="00D65A18"/>
    <w:rsid w:val="00D674DF"/>
    <w:rsid w:val="00D702B2"/>
    <w:rsid w:val="00D72149"/>
    <w:rsid w:val="00D7433F"/>
    <w:rsid w:val="00D748B0"/>
    <w:rsid w:val="00D749E5"/>
    <w:rsid w:val="00D74D4C"/>
    <w:rsid w:val="00D74E2F"/>
    <w:rsid w:val="00D76C0E"/>
    <w:rsid w:val="00D777B6"/>
    <w:rsid w:val="00D812C3"/>
    <w:rsid w:val="00D8163E"/>
    <w:rsid w:val="00D81A6B"/>
    <w:rsid w:val="00D82174"/>
    <w:rsid w:val="00D84762"/>
    <w:rsid w:val="00D86C85"/>
    <w:rsid w:val="00D86EA9"/>
    <w:rsid w:val="00D915FF"/>
    <w:rsid w:val="00D91CA4"/>
    <w:rsid w:val="00D92A38"/>
    <w:rsid w:val="00D92FE5"/>
    <w:rsid w:val="00D935F6"/>
    <w:rsid w:val="00D94401"/>
    <w:rsid w:val="00D944AE"/>
    <w:rsid w:val="00D950DB"/>
    <w:rsid w:val="00D95C49"/>
    <w:rsid w:val="00D95EC3"/>
    <w:rsid w:val="00D95F7B"/>
    <w:rsid w:val="00DA1A6E"/>
    <w:rsid w:val="00DA1CF4"/>
    <w:rsid w:val="00DA263B"/>
    <w:rsid w:val="00DA2F1E"/>
    <w:rsid w:val="00DA3A69"/>
    <w:rsid w:val="00DA49EC"/>
    <w:rsid w:val="00DA4A6E"/>
    <w:rsid w:val="00DA4F4B"/>
    <w:rsid w:val="00DA4FE6"/>
    <w:rsid w:val="00DA6305"/>
    <w:rsid w:val="00DA63B9"/>
    <w:rsid w:val="00DB0055"/>
    <w:rsid w:val="00DB19D8"/>
    <w:rsid w:val="00DB1C09"/>
    <w:rsid w:val="00DB2379"/>
    <w:rsid w:val="00DB3B52"/>
    <w:rsid w:val="00DB5355"/>
    <w:rsid w:val="00DB7AC0"/>
    <w:rsid w:val="00DB7D5C"/>
    <w:rsid w:val="00DB7DBC"/>
    <w:rsid w:val="00DC01C9"/>
    <w:rsid w:val="00DC06A5"/>
    <w:rsid w:val="00DC1791"/>
    <w:rsid w:val="00DC194A"/>
    <w:rsid w:val="00DC197E"/>
    <w:rsid w:val="00DC3432"/>
    <w:rsid w:val="00DC39C2"/>
    <w:rsid w:val="00DC471E"/>
    <w:rsid w:val="00DC50B7"/>
    <w:rsid w:val="00DC5233"/>
    <w:rsid w:val="00DC5A7F"/>
    <w:rsid w:val="00DC6A67"/>
    <w:rsid w:val="00DC71ED"/>
    <w:rsid w:val="00DD2170"/>
    <w:rsid w:val="00DD3D0C"/>
    <w:rsid w:val="00DD5E22"/>
    <w:rsid w:val="00DD61FF"/>
    <w:rsid w:val="00DD6300"/>
    <w:rsid w:val="00DE0274"/>
    <w:rsid w:val="00DE0EAE"/>
    <w:rsid w:val="00DE10E9"/>
    <w:rsid w:val="00DE118E"/>
    <w:rsid w:val="00DE19C3"/>
    <w:rsid w:val="00DE2923"/>
    <w:rsid w:val="00DE3E78"/>
    <w:rsid w:val="00DF051C"/>
    <w:rsid w:val="00DF0571"/>
    <w:rsid w:val="00DF164D"/>
    <w:rsid w:val="00DF35B4"/>
    <w:rsid w:val="00DF5C88"/>
    <w:rsid w:val="00DF62C0"/>
    <w:rsid w:val="00DF6C56"/>
    <w:rsid w:val="00E0050E"/>
    <w:rsid w:val="00E0060F"/>
    <w:rsid w:val="00E0170C"/>
    <w:rsid w:val="00E01EC5"/>
    <w:rsid w:val="00E01F41"/>
    <w:rsid w:val="00E0374A"/>
    <w:rsid w:val="00E05F16"/>
    <w:rsid w:val="00E07B51"/>
    <w:rsid w:val="00E1028F"/>
    <w:rsid w:val="00E10EA5"/>
    <w:rsid w:val="00E11E59"/>
    <w:rsid w:val="00E12DF4"/>
    <w:rsid w:val="00E13AB8"/>
    <w:rsid w:val="00E153C2"/>
    <w:rsid w:val="00E16622"/>
    <w:rsid w:val="00E20D84"/>
    <w:rsid w:val="00E21E8D"/>
    <w:rsid w:val="00E23661"/>
    <w:rsid w:val="00E24A77"/>
    <w:rsid w:val="00E24DE2"/>
    <w:rsid w:val="00E27573"/>
    <w:rsid w:val="00E31F05"/>
    <w:rsid w:val="00E32C1F"/>
    <w:rsid w:val="00E333D6"/>
    <w:rsid w:val="00E33655"/>
    <w:rsid w:val="00E3380E"/>
    <w:rsid w:val="00E343F2"/>
    <w:rsid w:val="00E3467D"/>
    <w:rsid w:val="00E36A3E"/>
    <w:rsid w:val="00E41B03"/>
    <w:rsid w:val="00E42F80"/>
    <w:rsid w:val="00E446E2"/>
    <w:rsid w:val="00E44AF0"/>
    <w:rsid w:val="00E459D5"/>
    <w:rsid w:val="00E460B7"/>
    <w:rsid w:val="00E46108"/>
    <w:rsid w:val="00E462C7"/>
    <w:rsid w:val="00E462E6"/>
    <w:rsid w:val="00E46401"/>
    <w:rsid w:val="00E46AB7"/>
    <w:rsid w:val="00E50AFD"/>
    <w:rsid w:val="00E51B29"/>
    <w:rsid w:val="00E5274F"/>
    <w:rsid w:val="00E52A14"/>
    <w:rsid w:val="00E536CC"/>
    <w:rsid w:val="00E53775"/>
    <w:rsid w:val="00E544F0"/>
    <w:rsid w:val="00E56E18"/>
    <w:rsid w:val="00E5740E"/>
    <w:rsid w:val="00E57AF7"/>
    <w:rsid w:val="00E57BF7"/>
    <w:rsid w:val="00E61991"/>
    <w:rsid w:val="00E61CE0"/>
    <w:rsid w:val="00E63A26"/>
    <w:rsid w:val="00E65512"/>
    <w:rsid w:val="00E65652"/>
    <w:rsid w:val="00E667E2"/>
    <w:rsid w:val="00E7016D"/>
    <w:rsid w:val="00E70DCF"/>
    <w:rsid w:val="00E73E33"/>
    <w:rsid w:val="00E749B2"/>
    <w:rsid w:val="00E749D2"/>
    <w:rsid w:val="00E749EA"/>
    <w:rsid w:val="00E76018"/>
    <w:rsid w:val="00E76482"/>
    <w:rsid w:val="00E80829"/>
    <w:rsid w:val="00E81412"/>
    <w:rsid w:val="00E81E87"/>
    <w:rsid w:val="00E81F6F"/>
    <w:rsid w:val="00E828A1"/>
    <w:rsid w:val="00E83390"/>
    <w:rsid w:val="00E83C1B"/>
    <w:rsid w:val="00E8450A"/>
    <w:rsid w:val="00E85BF5"/>
    <w:rsid w:val="00E878EA"/>
    <w:rsid w:val="00E87D2D"/>
    <w:rsid w:val="00E87DA0"/>
    <w:rsid w:val="00E87DF7"/>
    <w:rsid w:val="00E90CAC"/>
    <w:rsid w:val="00E90D93"/>
    <w:rsid w:val="00E91BAF"/>
    <w:rsid w:val="00E92ABE"/>
    <w:rsid w:val="00E94EAA"/>
    <w:rsid w:val="00E9560D"/>
    <w:rsid w:val="00E969C9"/>
    <w:rsid w:val="00EA2259"/>
    <w:rsid w:val="00EA2BEA"/>
    <w:rsid w:val="00EA2C04"/>
    <w:rsid w:val="00EA2F0D"/>
    <w:rsid w:val="00EA590E"/>
    <w:rsid w:val="00EA7938"/>
    <w:rsid w:val="00EB04F6"/>
    <w:rsid w:val="00EB1225"/>
    <w:rsid w:val="00EB367B"/>
    <w:rsid w:val="00EB4A4D"/>
    <w:rsid w:val="00EB4B6E"/>
    <w:rsid w:val="00EB5821"/>
    <w:rsid w:val="00EB603D"/>
    <w:rsid w:val="00EB6334"/>
    <w:rsid w:val="00EB78DC"/>
    <w:rsid w:val="00EC0163"/>
    <w:rsid w:val="00EC08E0"/>
    <w:rsid w:val="00EC322A"/>
    <w:rsid w:val="00EC46BC"/>
    <w:rsid w:val="00EC6604"/>
    <w:rsid w:val="00EC7B46"/>
    <w:rsid w:val="00ED0F47"/>
    <w:rsid w:val="00ED1AC2"/>
    <w:rsid w:val="00ED22C4"/>
    <w:rsid w:val="00ED29A3"/>
    <w:rsid w:val="00ED29C0"/>
    <w:rsid w:val="00ED3400"/>
    <w:rsid w:val="00ED462A"/>
    <w:rsid w:val="00ED75CA"/>
    <w:rsid w:val="00ED79D2"/>
    <w:rsid w:val="00ED7A47"/>
    <w:rsid w:val="00EE6805"/>
    <w:rsid w:val="00EE6865"/>
    <w:rsid w:val="00EE6E0F"/>
    <w:rsid w:val="00EE7DF0"/>
    <w:rsid w:val="00EF00F6"/>
    <w:rsid w:val="00EF0642"/>
    <w:rsid w:val="00EF154A"/>
    <w:rsid w:val="00EF1803"/>
    <w:rsid w:val="00EF283F"/>
    <w:rsid w:val="00EF2CDC"/>
    <w:rsid w:val="00EF3029"/>
    <w:rsid w:val="00EF618A"/>
    <w:rsid w:val="00EF6A97"/>
    <w:rsid w:val="00EF78E3"/>
    <w:rsid w:val="00F00717"/>
    <w:rsid w:val="00F0080A"/>
    <w:rsid w:val="00F00D93"/>
    <w:rsid w:val="00F03B7B"/>
    <w:rsid w:val="00F03E32"/>
    <w:rsid w:val="00F0705F"/>
    <w:rsid w:val="00F0722B"/>
    <w:rsid w:val="00F07DAF"/>
    <w:rsid w:val="00F10728"/>
    <w:rsid w:val="00F11653"/>
    <w:rsid w:val="00F11B47"/>
    <w:rsid w:val="00F11EFA"/>
    <w:rsid w:val="00F123AE"/>
    <w:rsid w:val="00F12913"/>
    <w:rsid w:val="00F13668"/>
    <w:rsid w:val="00F14278"/>
    <w:rsid w:val="00F14896"/>
    <w:rsid w:val="00F152C8"/>
    <w:rsid w:val="00F15A8F"/>
    <w:rsid w:val="00F15F94"/>
    <w:rsid w:val="00F1613C"/>
    <w:rsid w:val="00F16A15"/>
    <w:rsid w:val="00F1769A"/>
    <w:rsid w:val="00F20477"/>
    <w:rsid w:val="00F2111E"/>
    <w:rsid w:val="00F21207"/>
    <w:rsid w:val="00F217E9"/>
    <w:rsid w:val="00F23E81"/>
    <w:rsid w:val="00F24659"/>
    <w:rsid w:val="00F256F4"/>
    <w:rsid w:val="00F2598D"/>
    <w:rsid w:val="00F26D93"/>
    <w:rsid w:val="00F30061"/>
    <w:rsid w:val="00F3027B"/>
    <w:rsid w:val="00F30F0F"/>
    <w:rsid w:val="00F32762"/>
    <w:rsid w:val="00F32A74"/>
    <w:rsid w:val="00F3479F"/>
    <w:rsid w:val="00F3609B"/>
    <w:rsid w:val="00F3689B"/>
    <w:rsid w:val="00F36BF9"/>
    <w:rsid w:val="00F4032A"/>
    <w:rsid w:val="00F41934"/>
    <w:rsid w:val="00F41C12"/>
    <w:rsid w:val="00F41ED0"/>
    <w:rsid w:val="00F42455"/>
    <w:rsid w:val="00F42C51"/>
    <w:rsid w:val="00F42CDE"/>
    <w:rsid w:val="00F42E58"/>
    <w:rsid w:val="00F4321D"/>
    <w:rsid w:val="00F46954"/>
    <w:rsid w:val="00F47525"/>
    <w:rsid w:val="00F50299"/>
    <w:rsid w:val="00F522ED"/>
    <w:rsid w:val="00F53278"/>
    <w:rsid w:val="00F5470D"/>
    <w:rsid w:val="00F55CE1"/>
    <w:rsid w:val="00F55D56"/>
    <w:rsid w:val="00F56EF3"/>
    <w:rsid w:val="00F60486"/>
    <w:rsid w:val="00F621D1"/>
    <w:rsid w:val="00F62FC2"/>
    <w:rsid w:val="00F6460E"/>
    <w:rsid w:val="00F67712"/>
    <w:rsid w:val="00F70CAF"/>
    <w:rsid w:val="00F72079"/>
    <w:rsid w:val="00F7252E"/>
    <w:rsid w:val="00F76DDB"/>
    <w:rsid w:val="00F779F0"/>
    <w:rsid w:val="00F77FF4"/>
    <w:rsid w:val="00F80544"/>
    <w:rsid w:val="00F80915"/>
    <w:rsid w:val="00F81348"/>
    <w:rsid w:val="00F81542"/>
    <w:rsid w:val="00F8196A"/>
    <w:rsid w:val="00F82708"/>
    <w:rsid w:val="00F82BE3"/>
    <w:rsid w:val="00F8320A"/>
    <w:rsid w:val="00F84B81"/>
    <w:rsid w:val="00F84CF1"/>
    <w:rsid w:val="00F84D5F"/>
    <w:rsid w:val="00F84FF2"/>
    <w:rsid w:val="00F86741"/>
    <w:rsid w:val="00F8683B"/>
    <w:rsid w:val="00F86BF2"/>
    <w:rsid w:val="00F872C4"/>
    <w:rsid w:val="00F90334"/>
    <w:rsid w:val="00F906A6"/>
    <w:rsid w:val="00F90926"/>
    <w:rsid w:val="00F92037"/>
    <w:rsid w:val="00F92B3E"/>
    <w:rsid w:val="00F9577F"/>
    <w:rsid w:val="00F96210"/>
    <w:rsid w:val="00F97226"/>
    <w:rsid w:val="00FA05DE"/>
    <w:rsid w:val="00FA136C"/>
    <w:rsid w:val="00FA164F"/>
    <w:rsid w:val="00FA181A"/>
    <w:rsid w:val="00FA3B15"/>
    <w:rsid w:val="00FA4975"/>
    <w:rsid w:val="00FB0205"/>
    <w:rsid w:val="00FB1E92"/>
    <w:rsid w:val="00FB2EBB"/>
    <w:rsid w:val="00FB4983"/>
    <w:rsid w:val="00FB64B2"/>
    <w:rsid w:val="00FB69C7"/>
    <w:rsid w:val="00FB7140"/>
    <w:rsid w:val="00FB766D"/>
    <w:rsid w:val="00FB7F94"/>
    <w:rsid w:val="00FC0C26"/>
    <w:rsid w:val="00FC12C9"/>
    <w:rsid w:val="00FC1AE1"/>
    <w:rsid w:val="00FC417C"/>
    <w:rsid w:val="00FC575D"/>
    <w:rsid w:val="00FC5B68"/>
    <w:rsid w:val="00FC5DEA"/>
    <w:rsid w:val="00FC6906"/>
    <w:rsid w:val="00FC7AB3"/>
    <w:rsid w:val="00FC7CC0"/>
    <w:rsid w:val="00FD118D"/>
    <w:rsid w:val="00FD18EA"/>
    <w:rsid w:val="00FD1E9F"/>
    <w:rsid w:val="00FD1FD0"/>
    <w:rsid w:val="00FD2F9B"/>
    <w:rsid w:val="00FD347D"/>
    <w:rsid w:val="00FD36B6"/>
    <w:rsid w:val="00FD36BD"/>
    <w:rsid w:val="00FD52D5"/>
    <w:rsid w:val="00FD5403"/>
    <w:rsid w:val="00FD5BC0"/>
    <w:rsid w:val="00FD7962"/>
    <w:rsid w:val="00FE0151"/>
    <w:rsid w:val="00FE07D0"/>
    <w:rsid w:val="00FE1B03"/>
    <w:rsid w:val="00FE313D"/>
    <w:rsid w:val="00FE37F1"/>
    <w:rsid w:val="00FE62C2"/>
    <w:rsid w:val="00FE683C"/>
    <w:rsid w:val="00FE7806"/>
    <w:rsid w:val="00FF0C0B"/>
    <w:rsid w:val="00FF1290"/>
    <w:rsid w:val="00FF1B70"/>
    <w:rsid w:val="00FF3025"/>
    <w:rsid w:val="00FF38A8"/>
    <w:rsid w:val="00FF4622"/>
    <w:rsid w:val="00FF4784"/>
    <w:rsid w:val="00FF5054"/>
    <w:rsid w:val="00FF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2D88C39D"/>
  <w15:docId w15:val="{A40DF8A5-C9BD-4276-8EF3-5CC71CC4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A25"/>
    <w:rPr>
      <w:sz w:val="24"/>
      <w:szCs w:val="24"/>
      <w:lang w:val="en-GB" w:eastAsia="en-GB"/>
    </w:rPr>
  </w:style>
  <w:style w:type="paragraph" w:styleId="Heading1">
    <w:name w:val="heading 1"/>
    <w:basedOn w:val="Normal"/>
    <w:next w:val="Normal"/>
    <w:link w:val="Heading1Char"/>
    <w:uiPriority w:val="9"/>
    <w:qFormat/>
    <w:rsid w:val="006B5F6D"/>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C6562"/>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352A25"/>
    <w:rPr>
      <w:rFonts w:ascii="Arial" w:hAnsi="Arial" w:cs="Arial"/>
      <w:color w:val="auto"/>
      <w:sz w:val="20"/>
      <w:szCs w:val="20"/>
    </w:rPr>
  </w:style>
  <w:style w:type="paragraph" w:styleId="Header">
    <w:name w:val="header"/>
    <w:basedOn w:val="Normal"/>
    <w:link w:val="HeaderChar"/>
    <w:rsid w:val="00352A25"/>
    <w:pPr>
      <w:tabs>
        <w:tab w:val="center" w:pos="4153"/>
        <w:tab w:val="right" w:pos="8306"/>
      </w:tabs>
    </w:pPr>
    <w:rPr>
      <w:lang w:val="en-US" w:eastAsia="en-US"/>
    </w:rPr>
  </w:style>
  <w:style w:type="character" w:styleId="Hyperlink">
    <w:name w:val="Hyperlink"/>
    <w:basedOn w:val="DefaultParagraphFont"/>
    <w:rsid w:val="00352A25"/>
    <w:rPr>
      <w:color w:val="0000FF"/>
      <w:u w:val="single"/>
    </w:rPr>
  </w:style>
  <w:style w:type="paragraph" w:styleId="Footer">
    <w:name w:val="footer"/>
    <w:basedOn w:val="Normal"/>
    <w:link w:val="FooterChar"/>
    <w:uiPriority w:val="99"/>
    <w:rsid w:val="00D10264"/>
    <w:pPr>
      <w:tabs>
        <w:tab w:val="center" w:pos="4680"/>
        <w:tab w:val="right" w:pos="9360"/>
      </w:tabs>
    </w:pPr>
  </w:style>
  <w:style w:type="character" w:customStyle="1" w:styleId="FooterChar">
    <w:name w:val="Footer Char"/>
    <w:basedOn w:val="DefaultParagraphFont"/>
    <w:link w:val="Footer"/>
    <w:uiPriority w:val="99"/>
    <w:rsid w:val="00D10264"/>
    <w:rPr>
      <w:sz w:val="24"/>
      <w:szCs w:val="24"/>
      <w:lang w:val="en-GB" w:eastAsia="en-GB"/>
    </w:rPr>
  </w:style>
  <w:style w:type="character" w:customStyle="1" w:styleId="HeaderChar">
    <w:name w:val="Header Char"/>
    <w:basedOn w:val="DefaultParagraphFont"/>
    <w:link w:val="Header"/>
    <w:rsid w:val="00D10264"/>
    <w:rPr>
      <w:sz w:val="24"/>
      <w:szCs w:val="24"/>
    </w:rPr>
  </w:style>
  <w:style w:type="paragraph" w:styleId="BalloonText">
    <w:name w:val="Balloon Text"/>
    <w:basedOn w:val="Normal"/>
    <w:link w:val="BalloonTextChar"/>
    <w:rsid w:val="00D10264"/>
    <w:rPr>
      <w:rFonts w:ascii="Tahoma" w:hAnsi="Tahoma" w:cs="Tahoma"/>
      <w:sz w:val="16"/>
      <w:szCs w:val="16"/>
    </w:rPr>
  </w:style>
  <w:style w:type="character" w:customStyle="1" w:styleId="BalloonTextChar">
    <w:name w:val="Balloon Text Char"/>
    <w:basedOn w:val="DefaultParagraphFont"/>
    <w:link w:val="BalloonText"/>
    <w:rsid w:val="00D10264"/>
    <w:rPr>
      <w:rFonts w:ascii="Tahoma" w:hAnsi="Tahoma" w:cs="Tahoma"/>
      <w:sz w:val="16"/>
      <w:szCs w:val="16"/>
      <w:lang w:val="en-GB" w:eastAsia="en-GB"/>
    </w:rPr>
  </w:style>
  <w:style w:type="table" w:styleId="TableGrid">
    <w:name w:val="Table Grid"/>
    <w:basedOn w:val="TableNormal"/>
    <w:uiPriority w:val="59"/>
    <w:rsid w:val="00A82F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54E38"/>
    <w:pPr>
      <w:spacing w:after="120"/>
    </w:pPr>
    <w:rPr>
      <w:sz w:val="20"/>
      <w:szCs w:val="20"/>
      <w:lang w:val="en-US" w:eastAsia="en-US"/>
    </w:rPr>
  </w:style>
  <w:style w:type="character" w:customStyle="1" w:styleId="BodyTextChar">
    <w:name w:val="Body Text Char"/>
    <w:basedOn w:val="DefaultParagraphFont"/>
    <w:link w:val="BodyText"/>
    <w:rsid w:val="00354E38"/>
  </w:style>
  <w:style w:type="paragraph" w:styleId="BodyText2">
    <w:name w:val="Body Text 2"/>
    <w:basedOn w:val="Normal"/>
    <w:link w:val="BodyText2Char"/>
    <w:rsid w:val="00354E38"/>
    <w:pPr>
      <w:spacing w:after="120" w:line="480" w:lineRule="auto"/>
    </w:pPr>
    <w:rPr>
      <w:sz w:val="20"/>
      <w:szCs w:val="20"/>
      <w:lang w:val="en-US" w:eastAsia="en-US"/>
    </w:rPr>
  </w:style>
  <w:style w:type="character" w:customStyle="1" w:styleId="BodyText2Char">
    <w:name w:val="Body Text 2 Char"/>
    <w:basedOn w:val="DefaultParagraphFont"/>
    <w:link w:val="BodyText2"/>
    <w:rsid w:val="00354E38"/>
  </w:style>
  <w:style w:type="paragraph" w:styleId="NoSpacing">
    <w:name w:val="No Spacing"/>
    <w:uiPriority w:val="1"/>
    <w:qFormat/>
    <w:rsid w:val="00B01BAD"/>
    <w:rPr>
      <w:rFonts w:ascii="Calibri" w:hAnsi="Calibri"/>
      <w:sz w:val="22"/>
      <w:szCs w:val="22"/>
    </w:rPr>
  </w:style>
  <w:style w:type="paragraph" w:styleId="FootnoteText">
    <w:name w:val="footnote text"/>
    <w:basedOn w:val="Normal"/>
    <w:link w:val="FootnoteTextChar"/>
    <w:rsid w:val="00BC4BFB"/>
    <w:rPr>
      <w:sz w:val="20"/>
      <w:szCs w:val="20"/>
    </w:rPr>
  </w:style>
  <w:style w:type="character" w:customStyle="1" w:styleId="FootnoteTextChar">
    <w:name w:val="Footnote Text Char"/>
    <w:basedOn w:val="DefaultParagraphFont"/>
    <w:link w:val="FootnoteText"/>
    <w:rsid w:val="00BC4BFB"/>
    <w:rPr>
      <w:lang w:val="en-GB" w:eastAsia="en-GB"/>
    </w:rPr>
  </w:style>
  <w:style w:type="character" w:styleId="FootnoteReference">
    <w:name w:val="footnote reference"/>
    <w:basedOn w:val="DefaultParagraphFont"/>
    <w:rsid w:val="00BC4BFB"/>
    <w:rPr>
      <w:vertAlign w:val="superscript"/>
    </w:rPr>
  </w:style>
  <w:style w:type="paragraph" w:styleId="ListParagraph">
    <w:name w:val="List Paragraph"/>
    <w:basedOn w:val="Normal"/>
    <w:uiPriority w:val="34"/>
    <w:qFormat/>
    <w:rsid w:val="00761459"/>
    <w:pPr>
      <w:ind w:left="720"/>
    </w:pPr>
  </w:style>
  <w:style w:type="paragraph" w:styleId="Caption">
    <w:name w:val="caption"/>
    <w:basedOn w:val="Normal"/>
    <w:next w:val="Normal"/>
    <w:unhideWhenUsed/>
    <w:qFormat/>
    <w:rsid w:val="00E749D2"/>
    <w:rPr>
      <w:b/>
      <w:bCs/>
      <w:sz w:val="20"/>
      <w:szCs w:val="20"/>
    </w:rPr>
  </w:style>
  <w:style w:type="character" w:customStyle="1" w:styleId="mw-headline">
    <w:name w:val="mw-headline"/>
    <w:basedOn w:val="DefaultParagraphFont"/>
    <w:rsid w:val="00142310"/>
  </w:style>
  <w:style w:type="character" w:customStyle="1" w:styleId="Heading3Char">
    <w:name w:val="Heading 3 Char"/>
    <w:basedOn w:val="DefaultParagraphFont"/>
    <w:link w:val="Heading3"/>
    <w:uiPriority w:val="9"/>
    <w:rsid w:val="000C6562"/>
    <w:rPr>
      <w:b/>
      <w:bCs/>
      <w:sz w:val="27"/>
      <w:szCs w:val="27"/>
    </w:rPr>
  </w:style>
  <w:style w:type="character" w:customStyle="1" w:styleId="apple-converted-space">
    <w:name w:val="apple-converted-space"/>
    <w:basedOn w:val="DefaultParagraphFont"/>
    <w:rsid w:val="000C6562"/>
  </w:style>
  <w:style w:type="character" w:customStyle="1" w:styleId="st">
    <w:name w:val="st"/>
    <w:basedOn w:val="DefaultParagraphFont"/>
    <w:rsid w:val="000C6562"/>
  </w:style>
  <w:style w:type="character" w:customStyle="1" w:styleId="a">
    <w:name w:val="a"/>
    <w:basedOn w:val="DefaultParagraphFont"/>
    <w:rsid w:val="009D4D5A"/>
  </w:style>
  <w:style w:type="character" w:customStyle="1" w:styleId="l6">
    <w:name w:val="l6"/>
    <w:basedOn w:val="DefaultParagraphFont"/>
    <w:rsid w:val="009D4D5A"/>
  </w:style>
  <w:style w:type="character" w:customStyle="1" w:styleId="l7">
    <w:name w:val="l7"/>
    <w:basedOn w:val="DefaultParagraphFont"/>
    <w:rsid w:val="009D4D5A"/>
  </w:style>
  <w:style w:type="character" w:customStyle="1" w:styleId="l8">
    <w:name w:val="l8"/>
    <w:basedOn w:val="DefaultParagraphFont"/>
    <w:rsid w:val="009D4D5A"/>
  </w:style>
  <w:style w:type="character" w:customStyle="1" w:styleId="l9">
    <w:name w:val="l9"/>
    <w:basedOn w:val="DefaultParagraphFont"/>
    <w:rsid w:val="009D4D5A"/>
  </w:style>
  <w:style w:type="character" w:customStyle="1" w:styleId="l12">
    <w:name w:val="l12"/>
    <w:basedOn w:val="DefaultParagraphFont"/>
    <w:rsid w:val="009D4D5A"/>
  </w:style>
  <w:style w:type="character" w:customStyle="1" w:styleId="l11">
    <w:name w:val="l11"/>
    <w:basedOn w:val="DefaultParagraphFont"/>
    <w:rsid w:val="009D4D5A"/>
  </w:style>
  <w:style w:type="character" w:customStyle="1" w:styleId="l10">
    <w:name w:val="l10"/>
    <w:basedOn w:val="DefaultParagraphFont"/>
    <w:rsid w:val="009D4D5A"/>
  </w:style>
  <w:style w:type="character" w:customStyle="1" w:styleId="l">
    <w:name w:val="l"/>
    <w:basedOn w:val="DefaultParagraphFont"/>
    <w:rsid w:val="009D4D5A"/>
  </w:style>
  <w:style w:type="paragraph" w:styleId="DocumentMap">
    <w:name w:val="Document Map"/>
    <w:basedOn w:val="Normal"/>
    <w:link w:val="DocumentMapChar"/>
    <w:rsid w:val="00FB766D"/>
    <w:rPr>
      <w:rFonts w:ascii="Tahoma" w:hAnsi="Tahoma" w:cs="Tahoma"/>
      <w:sz w:val="16"/>
      <w:szCs w:val="16"/>
    </w:rPr>
  </w:style>
  <w:style w:type="character" w:customStyle="1" w:styleId="DocumentMapChar">
    <w:name w:val="Document Map Char"/>
    <w:basedOn w:val="DefaultParagraphFont"/>
    <w:link w:val="DocumentMap"/>
    <w:rsid w:val="00FB766D"/>
    <w:rPr>
      <w:rFonts w:ascii="Tahoma" w:hAnsi="Tahoma" w:cs="Tahoma"/>
      <w:sz w:val="16"/>
      <w:szCs w:val="16"/>
      <w:lang w:val="en-GB" w:eastAsia="en-GB"/>
    </w:rPr>
  </w:style>
  <w:style w:type="paragraph" w:styleId="NormalWeb">
    <w:name w:val="Normal (Web)"/>
    <w:basedOn w:val="Normal"/>
    <w:uiPriority w:val="99"/>
    <w:unhideWhenUsed/>
    <w:rsid w:val="00CA62F0"/>
    <w:pPr>
      <w:spacing w:before="100" w:beforeAutospacing="1" w:after="100" w:afterAutospacing="1"/>
    </w:pPr>
  </w:style>
  <w:style w:type="character" w:customStyle="1" w:styleId="Heading1Char">
    <w:name w:val="Heading 1 Char"/>
    <w:basedOn w:val="DefaultParagraphFont"/>
    <w:link w:val="Heading1"/>
    <w:uiPriority w:val="9"/>
    <w:rsid w:val="006B5F6D"/>
    <w:rPr>
      <w:rFonts w:asciiTheme="majorHAnsi" w:eastAsiaTheme="majorEastAsia" w:hAnsiTheme="majorHAnsi" w:cstheme="majorBidi"/>
      <w:color w:val="365F91" w:themeColor="accent1" w:themeShade="BF"/>
      <w:sz w:val="32"/>
      <w:szCs w:val="32"/>
      <w:lang w:val="en-GB" w:eastAsia="en-GB"/>
    </w:rPr>
  </w:style>
  <w:style w:type="table" w:customStyle="1" w:styleId="TableGrid0">
    <w:name w:val="TableGrid"/>
    <w:rsid w:val="0066569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5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368">
      <w:bodyDiv w:val="1"/>
      <w:marLeft w:val="0"/>
      <w:marRight w:val="0"/>
      <w:marTop w:val="0"/>
      <w:marBottom w:val="0"/>
      <w:divBdr>
        <w:top w:val="none" w:sz="0" w:space="0" w:color="auto"/>
        <w:left w:val="none" w:sz="0" w:space="0" w:color="auto"/>
        <w:bottom w:val="none" w:sz="0" w:space="0" w:color="auto"/>
        <w:right w:val="none" w:sz="0" w:space="0" w:color="auto"/>
      </w:divBdr>
    </w:div>
    <w:div w:id="171797245">
      <w:bodyDiv w:val="1"/>
      <w:marLeft w:val="0"/>
      <w:marRight w:val="0"/>
      <w:marTop w:val="0"/>
      <w:marBottom w:val="0"/>
      <w:divBdr>
        <w:top w:val="none" w:sz="0" w:space="0" w:color="auto"/>
        <w:left w:val="none" w:sz="0" w:space="0" w:color="auto"/>
        <w:bottom w:val="none" w:sz="0" w:space="0" w:color="auto"/>
        <w:right w:val="none" w:sz="0" w:space="0" w:color="auto"/>
      </w:divBdr>
    </w:div>
    <w:div w:id="200097520">
      <w:bodyDiv w:val="1"/>
      <w:marLeft w:val="0"/>
      <w:marRight w:val="0"/>
      <w:marTop w:val="0"/>
      <w:marBottom w:val="0"/>
      <w:divBdr>
        <w:top w:val="none" w:sz="0" w:space="0" w:color="auto"/>
        <w:left w:val="none" w:sz="0" w:space="0" w:color="auto"/>
        <w:bottom w:val="none" w:sz="0" w:space="0" w:color="auto"/>
        <w:right w:val="none" w:sz="0" w:space="0" w:color="auto"/>
      </w:divBdr>
      <w:divsChild>
        <w:div w:id="1229344819">
          <w:marLeft w:val="0"/>
          <w:marRight w:val="0"/>
          <w:marTop w:val="0"/>
          <w:marBottom w:val="0"/>
          <w:divBdr>
            <w:top w:val="none" w:sz="0" w:space="0" w:color="auto"/>
            <w:left w:val="none" w:sz="0" w:space="0" w:color="auto"/>
            <w:bottom w:val="none" w:sz="0" w:space="0" w:color="auto"/>
            <w:right w:val="none" w:sz="0" w:space="0" w:color="auto"/>
          </w:divBdr>
          <w:divsChild>
            <w:div w:id="777993660">
              <w:marLeft w:val="0"/>
              <w:marRight w:val="0"/>
              <w:marTop w:val="0"/>
              <w:marBottom w:val="0"/>
              <w:divBdr>
                <w:top w:val="none" w:sz="0" w:space="0" w:color="auto"/>
                <w:left w:val="none" w:sz="0" w:space="0" w:color="auto"/>
                <w:bottom w:val="none" w:sz="0" w:space="0" w:color="auto"/>
                <w:right w:val="none" w:sz="0" w:space="0" w:color="auto"/>
              </w:divBdr>
            </w:div>
            <w:div w:id="1734505879">
              <w:marLeft w:val="0"/>
              <w:marRight w:val="0"/>
              <w:marTop w:val="0"/>
              <w:marBottom w:val="0"/>
              <w:divBdr>
                <w:top w:val="none" w:sz="0" w:space="0" w:color="auto"/>
                <w:left w:val="none" w:sz="0" w:space="0" w:color="auto"/>
                <w:bottom w:val="none" w:sz="0" w:space="0" w:color="auto"/>
                <w:right w:val="none" w:sz="0" w:space="0" w:color="auto"/>
              </w:divBdr>
            </w:div>
            <w:div w:id="1437209557">
              <w:marLeft w:val="0"/>
              <w:marRight w:val="0"/>
              <w:marTop w:val="0"/>
              <w:marBottom w:val="0"/>
              <w:divBdr>
                <w:top w:val="none" w:sz="0" w:space="0" w:color="auto"/>
                <w:left w:val="none" w:sz="0" w:space="0" w:color="auto"/>
                <w:bottom w:val="none" w:sz="0" w:space="0" w:color="auto"/>
                <w:right w:val="none" w:sz="0" w:space="0" w:color="auto"/>
              </w:divBdr>
            </w:div>
            <w:div w:id="1452364465">
              <w:marLeft w:val="0"/>
              <w:marRight w:val="0"/>
              <w:marTop w:val="0"/>
              <w:marBottom w:val="0"/>
              <w:divBdr>
                <w:top w:val="none" w:sz="0" w:space="0" w:color="auto"/>
                <w:left w:val="none" w:sz="0" w:space="0" w:color="auto"/>
                <w:bottom w:val="none" w:sz="0" w:space="0" w:color="auto"/>
                <w:right w:val="none" w:sz="0" w:space="0" w:color="auto"/>
              </w:divBdr>
            </w:div>
            <w:div w:id="1579368097">
              <w:marLeft w:val="0"/>
              <w:marRight w:val="0"/>
              <w:marTop w:val="0"/>
              <w:marBottom w:val="0"/>
              <w:divBdr>
                <w:top w:val="none" w:sz="0" w:space="0" w:color="auto"/>
                <w:left w:val="none" w:sz="0" w:space="0" w:color="auto"/>
                <w:bottom w:val="none" w:sz="0" w:space="0" w:color="auto"/>
                <w:right w:val="none" w:sz="0" w:space="0" w:color="auto"/>
              </w:divBdr>
            </w:div>
          </w:divsChild>
        </w:div>
        <w:div w:id="108203913">
          <w:marLeft w:val="0"/>
          <w:marRight w:val="0"/>
          <w:marTop w:val="0"/>
          <w:marBottom w:val="0"/>
          <w:divBdr>
            <w:top w:val="none" w:sz="0" w:space="0" w:color="auto"/>
            <w:left w:val="none" w:sz="0" w:space="0" w:color="auto"/>
            <w:bottom w:val="none" w:sz="0" w:space="0" w:color="auto"/>
            <w:right w:val="none" w:sz="0" w:space="0" w:color="auto"/>
          </w:divBdr>
          <w:divsChild>
            <w:div w:id="1325553362">
              <w:marLeft w:val="0"/>
              <w:marRight w:val="0"/>
              <w:marTop w:val="0"/>
              <w:marBottom w:val="0"/>
              <w:divBdr>
                <w:top w:val="none" w:sz="0" w:space="0" w:color="auto"/>
                <w:left w:val="none" w:sz="0" w:space="0" w:color="auto"/>
                <w:bottom w:val="none" w:sz="0" w:space="0" w:color="auto"/>
                <w:right w:val="none" w:sz="0" w:space="0" w:color="auto"/>
              </w:divBdr>
            </w:div>
            <w:div w:id="1224214679">
              <w:marLeft w:val="0"/>
              <w:marRight w:val="0"/>
              <w:marTop w:val="0"/>
              <w:marBottom w:val="0"/>
              <w:divBdr>
                <w:top w:val="none" w:sz="0" w:space="0" w:color="auto"/>
                <w:left w:val="none" w:sz="0" w:space="0" w:color="auto"/>
                <w:bottom w:val="none" w:sz="0" w:space="0" w:color="auto"/>
                <w:right w:val="none" w:sz="0" w:space="0" w:color="auto"/>
              </w:divBdr>
            </w:div>
            <w:div w:id="480777352">
              <w:marLeft w:val="0"/>
              <w:marRight w:val="0"/>
              <w:marTop w:val="0"/>
              <w:marBottom w:val="0"/>
              <w:divBdr>
                <w:top w:val="none" w:sz="0" w:space="0" w:color="auto"/>
                <w:left w:val="none" w:sz="0" w:space="0" w:color="auto"/>
                <w:bottom w:val="none" w:sz="0" w:space="0" w:color="auto"/>
                <w:right w:val="none" w:sz="0" w:space="0" w:color="auto"/>
              </w:divBdr>
            </w:div>
            <w:div w:id="1065420100">
              <w:marLeft w:val="0"/>
              <w:marRight w:val="0"/>
              <w:marTop w:val="0"/>
              <w:marBottom w:val="0"/>
              <w:divBdr>
                <w:top w:val="none" w:sz="0" w:space="0" w:color="auto"/>
                <w:left w:val="none" w:sz="0" w:space="0" w:color="auto"/>
                <w:bottom w:val="none" w:sz="0" w:space="0" w:color="auto"/>
                <w:right w:val="none" w:sz="0" w:space="0" w:color="auto"/>
              </w:divBdr>
            </w:div>
            <w:div w:id="234897971">
              <w:marLeft w:val="0"/>
              <w:marRight w:val="0"/>
              <w:marTop w:val="0"/>
              <w:marBottom w:val="0"/>
              <w:divBdr>
                <w:top w:val="none" w:sz="0" w:space="0" w:color="auto"/>
                <w:left w:val="none" w:sz="0" w:space="0" w:color="auto"/>
                <w:bottom w:val="none" w:sz="0" w:space="0" w:color="auto"/>
                <w:right w:val="none" w:sz="0" w:space="0" w:color="auto"/>
              </w:divBdr>
            </w:div>
            <w:div w:id="837694115">
              <w:marLeft w:val="0"/>
              <w:marRight w:val="0"/>
              <w:marTop w:val="0"/>
              <w:marBottom w:val="0"/>
              <w:divBdr>
                <w:top w:val="none" w:sz="0" w:space="0" w:color="auto"/>
                <w:left w:val="none" w:sz="0" w:space="0" w:color="auto"/>
                <w:bottom w:val="none" w:sz="0" w:space="0" w:color="auto"/>
                <w:right w:val="none" w:sz="0" w:space="0" w:color="auto"/>
              </w:divBdr>
            </w:div>
            <w:div w:id="1030765986">
              <w:marLeft w:val="0"/>
              <w:marRight w:val="0"/>
              <w:marTop w:val="0"/>
              <w:marBottom w:val="0"/>
              <w:divBdr>
                <w:top w:val="none" w:sz="0" w:space="0" w:color="auto"/>
                <w:left w:val="none" w:sz="0" w:space="0" w:color="auto"/>
                <w:bottom w:val="none" w:sz="0" w:space="0" w:color="auto"/>
                <w:right w:val="none" w:sz="0" w:space="0" w:color="auto"/>
              </w:divBdr>
            </w:div>
            <w:div w:id="466976355">
              <w:marLeft w:val="0"/>
              <w:marRight w:val="0"/>
              <w:marTop w:val="0"/>
              <w:marBottom w:val="0"/>
              <w:divBdr>
                <w:top w:val="none" w:sz="0" w:space="0" w:color="auto"/>
                <w:left w:val="none" w:sz="0" w:space="0" w:color="auto"/>
                <w:bottom w:val="none" w:sz="0" w:space="0" w:color="auto"/>
                <w:right w:val="none" w:sz="0" w:space="0" w:color="auto"/>
              </w:divBdr>
            </w:div>
            <w:div w:id="12006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42091">
      <w:bodyDiv w:val="1"/>
      <w:marLeft w:val="0"/>
      <w:marRight w:val="0"/>
      <w:marTop w:val="0"/>
      <w:marBottom w:val="0"/>
      <w:divBdr>
        <w:top w:val="none" w:sz="0" w:space="0" w:color="auto"/>
        <w:left w:val="none" w:sz="0" w:space="0" w:color="auto"/>
        <w:bottom w:val="none" w:sz="0" w:space="0" w:color="auto"/>
        <w:right w:val="none" w:sz="0" w:space="0" w:color="auto"/>
      </w:divBdr>
    </w:div>
    <w:div w:id="515537078">
      <w:bodyDiv w:val="1"/>
      <w:marLeft w:val="0"/>
      <w:marRight w:val="0"/>
      <w:marTop w:val="0"/>
      <w:marBottom w:val="0"/>
      <w:divBdr>
        <w:top w:val="none" w:sz="0" w:space="0" w:color="auto"/>
        <w:left w:val="none" w:sz="0" w:space="0" w:color="auto"/>
        <w:bottom w:val="none" w:sz="0" w:space="0" w:color="auto"/>
        <w:right w:val="none" w:sz="0" w:space="0" w:color="auto"/>
      </w:divBdr>
    </w:div>
    <w:div w:id="584728359">
      <w:bodyDiv w:val="1"/>
      <w:marLeft w:val="0"/>
      <w:marRight w:val="0"/>
      <w:marTop w:val="0"/>
      <w:marBottom w:val="0"/>
      <w:divBdr>
        <w:top w:val="none" w:sz="0" w:space="0" w:color="auto"/>
        <w:left w:val="none" w:sz="0" w:space="0" w:color="auto"/>
        <w:bottom w:val="none" w:sz="0" w:space="0" w:color="auto"/>
        <w:right w:val="none" w:sz="0" w:space="0" w:color="auto"/>
      </w:divBdr>
    </w:div>
    <w:div w:id="812870605">
      <w:bodyDiv w:val="1"/>
      <w:marLeft w:val="0"/>
      <w:marRight w:val="0"/>
      <w:marTop w:val="0"/>
      <w:marBottom w:val="0"/>
      <w:divBdr>
        <w:top w:val="none" w:sz="0" w:space="0" w:color="auto"/>
        <w:left w:val="none" w:sz="0" w:space="0" w:color="auto"/>
        <w:bottom w:val="none" w:sz="0" w:space="0" w:color="auto"/>
        <w:right w:val="none" w:sz="0" w:space="0" w:color="auto"/>
      </w:divBdr>
    </w:div>
    <w:div w:id="986545415">
      <w:bodyDiv w:val="1"/>
      <w:marLeft w:val="0"/>
      <w:marRight w:val="0"/>
      <w:marTop w:val="0"/>
      <w:marBottom w:val="0"/>
      <w:divBdr>
        <w:top w:val="none" w:sz="0" w:space="0" w:color="auto"/>
        <w:left w:val="none" w:sz="0" w:space="0" w:color="auto"/>
        <w:bottom w:val="none" w:sz="0" w:space="0" w:color="auto"/>
        <w:right w:val="none" w:sz="0" w:space="0" w:color="auto"/>
      </w:divBdr>
    </w:div>
    <w:div w:id="1086538021">
      <w:bodyDiv w:val="1"/>
      <w:marLeft w:val="0"/>
      <w:marRight w:val="0"/>
      <w:marTop w:val="0"/>
      <w:marBottom w:val="0"/>
      <w:divBdr>
        <w:top w:val="none" w:sz="0" w:space="0" w:color="auto"/>
        <w:left w:val="none" w:sz="0" w:space="0" w:color="auto"/>
        <w:bottom w:val="none" w:sz="0" w:space="0" w:color="auto"/>
        <w:right w:val="none" w:sz="0" w:space="0" w:color="auto"/>
      </w:divBdr>
    </w:div>
    <w:div w:id="1201481821">
      <w:bodyDiv w:val="1"/>
      <w:marLeft w:val="0"/>
      <w:marRight w:val="0"/>
      <w:marTop w:val="0"/>
      <w:marBottom w:val="0"/>
      <w:divBdr>
        <w:top w:val="none" w:sz="0" w:space="0" w:color="auto"/>
        <w:left w:val="none" w:sz="0" w:space="0" w:color="auto"/>
        <w:bottom w:val="none" w:sz="0" w:space="0" w:color="auto"/>
        <w:right w:val="none" w:sz="0" w:space="0" w:color="auto"/>
      </w:divBdr>
    </w:div>
    <w:div w:id="1240679131">
      <w:bodyDiv w:val="1"/>
      <w:marLeft w:val="0"/>
      <w:marRight w:val="0"/>
      <w:marTop w:val="0"/>
      <w:marBottom w:val="0"/>
      <w:divBdr>
        <w:top w:val="none" w:sz="0" w:space="0" w:color="auto"/>
        <w:left w:val="none" w:sz="0" w:space="0" w:color="auto"/>
        <w:bottom w:val="none" w:sz="0" w:space="0" w:color="auto"/>
        <w:right w:val="none" w:sz="0" w:space="0" w:color="auto"/>
      </w:divBdr>
    </w:div>
    <w:div w:id="1398630403">
      <w:bodyDiv w:val="1"/>
      <w:marLeft w:val="0"/>
      <w:marRight w:val="0"/>
      <w:marTop w:val="0"/>
      <w:marBottom w:val="0"/>
      <w:divBdr>
        <w:top w:val="none" w:sz="0" w:space="0" w:color="auto"/>
        <w:left w:val="none" w:sz="0" w:space="0" w:color="auto"/>
        <w:bottom w:val="none" w:sz="0" w:space="0" w:color="auto"/>
        <w:right w:val="none" w:sz="0" w:space="0" w:color="auto"/>
      </w:divBdr>
    </w:div>
    <w:div w:id="1600874371">
      <w:bodyDiv w:val="1"/>
      <w:marLeft w:val="0"/>
      <w:marRight w:val="0"/>
      <w:marTop w:val="0"/>
      <w:marBottom w:val="0"/>
      <w:divBdr>
        <w:top w:val="none" w:sz="0" w:space="0" w:color="auto"/>
        <w:left w:val="none" w:sz="0" w:space="0" w:color="auto"/>
        <w:bottom w:val="none" w:sz="0" w:space="0" w:color="auto"/>
        <w:right w:val="none" w:sz="0" w:space="0" w:color="auto"/>
      </w:divBdr>
    </w:div>
    <w:div w:id="1660882785">
      <w:bodyDiv w:val="1"/>
      <w:marLeft w:val="0"/>
      <w:marRight w:val="0"/>
      <w:marTop w:val="0"/>
      <w:marBottom w:val="0"/>
      <w:divBdr>
        <w:top w:val="none" w:sz="0" w:space="0" w:color="auto"/>
        <w:left w:val="none" w:sz="0" w:space="0" w:color="auto"/>
        <w:bottom w:val="none" w:sz="0" w:space="0" w:color="auto"/>
        <w:right w:val="none" w:sz="0" w:space="0" w:color="auto"/>
      </w:divBdr>
    </w:div>
    <w:div w:id="1682469828">
      <w:bodyDiv w:val="1"/>
      <w:marLeft w:val="0"/>
      <w:marRight w:val="0"/>
      <w:marTop w:val="0"/>
      <w:marBottom w:val="0"/>
      <w:divBdr>
        <w:top w:val="none" w:sz="0" w:space="0" w:color="auto"/>
        <w:left w:val="none" w:sz="0" w:space="0" w:color="auto"/>
        <w:bottom w:val="none" w:sz="0" w:space="0" w:color="auto"/>
        <w:right w:val="none" w:sz="0" w:space="0" w:color="auto"/>
      </w:divBdr>
    </w:div>
    <w:div w:id="1714966684">
      <w:bodyDiv w:val="1"/>
      <w:marLeft w:val="0"/>
      <w:marRight w:val="0"/>
      <w:marTop w:val="0"/>
      <w:marBottom w:val="0"/>
      <w:divBdr>
        <w:top w:val="none" w:sz="0" w:space="0" w:color="auto"/>
        <w:left w:val="none" w:sz="0" w:space="0" w:color="auto"/>
        <w:bottom w:val="none" w:sz="0" w:space="0" w:color="auto"/>
        <w:right w:val="none" w:sz="0" w:space="0" w:color="auto"/>
      </w:divBdr>
      <w:divsChild>
        <w:div w:id="1652294048">
          <w:marLeft w:val="0"/>
          <w:marRight w:val="0"/>
          <w:marTop w:val="0"/>
          <w:marBottom w:val="0"/>
          <w:divBdr>
            <w:top w:val="none" w:sz="0" w:space="0" w:color="auto"/>
            <w:left w:val="none" w:sz="0" w:space="0" w:color="auto"/>
            <w:bottom w:val="none" w:sz="0" w:space="0" w:color="auto"/>
            <w:right w:val="none" w:sz="0" w:space="0" w:color="auto"/>
          </w:divBdr>
        </w:div>
      </w:divsChild>
    </w:div>
    <w:div w:id="1851867363">
      <w:bodyDiv w:val="1"/>
      <w:marLeft w:val="0"/>
      <w:marRight w:val="0"/>
      <w:marTop w:val="0"/>
      <w:marBottom w:val="0"/>
      <w:divBdr>
        <w:top w:val="none" w:sz="0" w:space="0" w:color="auto"/>
        <w:left w:val="none" w:sz="0" w:space="0" w:color="auto"/>
        <w:bottom w:val="none" w:sz="0" w:space="0" w:color="auto"/>
        <w:right w:val="none" w:sz="0" w:space="0" w:color="auto"/>
      </w:divBdr>
    </w:div>
    <w:div w:id="1899437470">
      <w:bodyDiv w:val="1"/>
      <w:marLeft w:val="0"/>
      <w:marRight w:val="0"/>
      <w:marTop w:val="0"/>
      <w:marBottom w:val="0"/>
      <w:divBdr>
        <w:top w:val="none" w:sz="0" w:space="0" w:color="auto"/>
        <w:left w:val="none" w:sz="0" w:space="0" w:color="auto"/>
        <w:bottom w:val="none" w:sz="0" w:space="0" w:color="auto"/>
        <w:right w:val="none" w:sz="0" w:space="0" w:color="auto"/>
      </w:divBdr>
    </w:div>
    <w:div w:id="20537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chart" Target="charts/chart31.xml"/><Relationship Id="rId47" Type="http://schemas.openxmlformats.org/officeDocument/2006/relationships/chart" Target="charts/chart36.xml"/><Relationship Id="rId50" Type="http://schemas.openxmlformats.org/officeDocument/2006/relationships/chart" Target="charts/chart39.xm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chart" Target="charts/chart30.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ura@cmcaraiman.ro" TargetMode="Externa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chart" Target="charts/chart34.xml"/><Relationship Id="rId53" Type="http://schemas.openxmlformats.org/officeDocument/2006/relationships/chart" Target="charts/chart40.xm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chart" Target="charts/chart38.xm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image" Target="http://upload.wikimedia.org/wikipedia/ro/thumb/c/cc/Stema_bucuresti.png/72px-Stema_bucuresti.png" TargetMode="Externa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chart" Target="charts/chart33.xml"/><Relationship Id="rId52" Type="http://schemas.openxmlformats.org/officeDocument/2006/relationships/image" Target="media/image3.jp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chart" Target="charts/chart32.xml"/><Relationship Id="rId48" Type="http://schemas.openxmlformats.org/officeDocument/2006/relationships/chart" Target="charts/chart37.xml"/><Relationship Id="rId56" Type="http://schemas.openxmlformats.org/officeDocument/2006/relationships/footer" Target="footer1.xml"/><Relationship Id="rId8" Type="http://schemas.openxmlformats.org/officeDocument/2006/relationships/hyperlink" Target="http://ro.wikipedia.org/wiki/Imagine:Stema_bucuresti.png" TargetMode="External"/><Relationship Id="rId51" Type="http://schemas.openxmlformats.org/officeDocument/2006/relationships/image" Target="media/image2.jpg"/><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chart" Target="charts/chart35.xml"/><Relationship Id="rId59"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35.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36.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37.xlsx"/><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package" Target="../embeddings/Microsoft_Excel_Worksheet38.xlsx"/><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package" Target="../embeddings/Microsoft_Excel_Worksheet39.xlsx"/><Relationship Id="rId2" Type="http://schemas.microsoft.com/office/2011/relationships/chartColorStyle" Target="colors40.xml"/><Relationship Id="rId1" Type="http://schemas.microsoft.com/office/2011/relationships/chartStyle" Target="style40.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GB"/>
              <a:t>Num</a:t>
            </a:r>
            <a:r>
              <a:rPr lang="ro-RO"/>
              <a:t>ă</a:t>
            </a:r>
            <a:r>
              <a:rPr lang="en-GB"/>
              <a:t>r de beneficiari </a:t>
            </a:r>
            <a:r>
              <a:rPr lang="ro-RO"/>
              <a:t>î</a:t>
            </a:r>
            <a:r>
              <a:rPr lang="en-GB"/>
              <a:t>ngriji</a:t>
            </a:r>
            <a:r>
              <a:rPr lang="ro-RO"/>
              <a:t>ț</a:t>
            </a:r>
            <a:r>
              <a:rPr lang="en-GB"/>
              <a:t>i lunar </a:t>
            </a:r>
            <a:r>
              <a:rPr lang="ro-RO"/>
              <a:t>î</a:t>
            </a:r>
            <a:r>
              <a:rPr lang="en-GB"/>
              <a:t>n anul 2018</a:t>
            </a:r>
          </a:p>
        </c:rich>
      </c:tx>
      <c:overlay val="0"/>
      <c:spPr>
        <a:noFill/>
        <a:ln>
          <a:noFill/>
        </a:ln>
        <a:effectLst/>
      </c:spPr>
      <c:txPr>
        <a:bodyPr rot="0" spcFirstLastPara="1" vertOverflow="ellipsis" vert="horz" wrap="square" anchor="ctr" anchorCtr="1"/>
        <a:lstStyle/>
        <a:p>
          <a:pPr>
            <a:defRPr sz="18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Sheet2!$E$5</c:f>
              <c:strCache>
                <c:ptCount val="1"/>
                <c:pt idx="0">
                  <c:v>beneficiari</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Sheet2!$D$6:$D$18</c:f>
              <c:strCache>
                <c:ptCount val="13"/>
                <c:pt idx="1">
                  <c:v>ianuarie</c:v>
                </c:pt>
                <c:pt idx="2">
                  <c:v>februarie</c:v>
                </c:pt>
                <c:pt idx="3">
                  <c:v>martie</c:v>
                </c:pt>
                <c:pt idx="4">
                  <c:v>aprilie</c:v>
                </c:pt>
                <c:pt idx="5">
                  <c:v>mai</c:v>
                </c:pt>
                <c:pt idx="6">
                  <c:v>iunie</c:v>
                </c:pt>
                <c:pt idx="7">
                  <c:v>iulie</c:v>
                </c:pt>
                <c:pt idx="8">
                  <c:v>august</c:v>
                </c:pt>
                <c:pt idx="9">
                  <c:v>septembrie</c:v>
                </c:pt>
                <c:pt idx="10">
                  <c:v>octombrie</c:v>
                </c:pt>
                <c:pt idx="11">
                  <c:v>noiembrie </c:v>
                </c:pt>
                <c:pt idx="12">
                  <c:v>decembrie</c:v>
                </c:pt>
              </c:strCache>
            </c:strRef>
          </c:cat>
          <c:val>
            <c:numRef>
              <c:f>Sheet2!$E$6:$E$18</c:f>
              <c:numCache>
                <c:formatCode>General</c:formatCode>
                <c:ptCount val="13"/>
                <c:pt idx="1">
                  <c:v>63</c:v>
                </c:pt>
                <c:pt idx="2">
                  <c:v>62</c:v>
                </c:pt>
                <c:pt idx="3">
                  <c:v>63</c:v>
                </c:pt>
                <c:pt idx="4">
                  <c:v>62</c:v>
                </c:pt>
                <c:pt idx="5">
                  <c:v>62</c:v>
                </c:pt>
                <c:pt idx="6">
                  <c:v>62</c:v>
                </c:pt>
                <c:pt idx="7">
                  <c:v>61</c:v>
                </c:pt>
                <c:pt idx="8">
                  <c:v>61</c:v>
                </c:pt>
                <c:pt idx="9">
                  <c:v>61</c:v>
                </c:pt>
                <c:pt idx="10">
                  <c:v>63</c:v>
                </c:pt>
                <c:pt idx="11">
                  <c:v>62</c:v>
                </c:pt>
                <c:pt idx="12">
                  <c:v>62</c:v>
                </c:pt>
              </c:numCache>
            </c:numRef>
          </c:val>
          <c:extLst>
            <c:ext xmlns:c16="http://schemas.microsoft.com/office/drawing/2014/chart" uri="{C3380CC4-5D6E-409C-BE32-E72D297353CC}">
              <c16:uniqueId val="{00000000-DFFA-406B-9CC1-BD376BDE246A}"/>
            </c:ext>
          </c:extLst>
        </c:ser>
        <c:ser>
          <c:idx val="1"/>
          <c:order val="1"/>
          <c:tx>
            <c:strRef>
              <c:f>Sheet2!$F$5</c:f>
              <c:strCache>
                <c:ptCount val="1"/>
                <c:pt idx="0">
                  <c:v>îngrijitori</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Sheet2!$D$6:$D$18</c:f>
              <c:strCache>
                <c:ptCount val="13"/>
                <c:pt idx="1">
                  <c:v>ianuarie</c:v>
                </c:pt>
                <c:pt idx="2">
                  <c:v>februarie</c:v>
                </c:pt>
                <c:pt idx="3">
                  <c:v>martie</c:v>
                </c:pt>
                <c:pt idx="4">
                  <c:v>aprilie</c:v>
                </c:pt>
                <c:pt idx="5">
                  <c:v>mai</c:v>
                </c:pt>
                <c:pt idx="6">
                  <c:v>iunie</c:v>
                </c:pt>
                <c:pt idx="7">
                  <c:v>iulie</c:v>
                </c:pt>
                <c:pt idx="8">
                  <c:v>august</c:v>
                </c:pt>
                <c:pt idx="9">
                  <c:v>septembrie</c:v>
                </c:pt>
                <c:pt idx="10">
                  <c:v>octombrie</c:v>
                </c:pt>
                <c:pt idx="11">
                  <c:v>noiembrie </c:v>
                </c:pt>
                <c:pt idx="12">
                  <c:v>decembrie</c:v>
                </c:pt>
              </c:strCache>
            </c:strRef>
          </c:cat>
          <c:val>
            <c:numRef>
              <c:f>Sheet2!$F$6:$F$18</c:f>
              <c:numCache>
                <c:formatCode>General</c:formatCode>
                <c:ptCount val="13"/>
                <c:pt idx="1">
                  <c:v>15</c:v>
                </c:pt>
                <c:pt idx="2">
                  <c:v>15</c:v>
                </c:pt>
                <c:pt idx="3">
                  <c:v>15</c:v>
                </c:pt>
                <c:pt idx="4">
                  <c:v>15</c:v>
                </c:pt>
                <c:pt idx="5">
                  <c:v>15</c:v>
                </c:pt>
                <c:pt idx="6">
                  <c:v>17</c:v>
                </c:pt>
                <c:pt idx="7">
                  <c:v>16</c:v>
                </c:pt>
                <c:pt idx="8">
                  <c:v>16</c:v>
                </c:pt>
                <c:pt idx="9">
                  <c:v>16</c:v>
                </c:pt>
                <c:pt idx="10">
                  <c:v>16</c:v>
                </c:pt>
                <c:pt idx="11">
                  <c:v>16</c:v>
                </c:pt>
                <c:pt idx="12">
                  <c:v>14</c:v>
                </c:pt>
              </c:numCache>
            </c:numRef>
          </c:val>
          <c:extLst>
            <c:ext xmlns:c16="http://schemas.microsoft.com/office/drawing/2014/chart" uri="{C3380CC4-5D6E-409C-BE32-E72D297353CC}">
              <c16:uniqueId val="{00000001-DFFA-406B-9CC1-BD376BDE246A}"/>
            </c:ext>
          </c:extLst>
        </c:ser>
        <c:dLbls>
          <c:showLegendKey val="0"/>
          <c:showVal val="1"/>
          <c:showCatName val="0"/>
          <c:showSerName val="0"/>
          <c:showPercent val="0"/>
          <c:showBubbleSize val="0"/>
        </c:dLbls>
        <c:gapWidth val="160"/>
        <c:gapDepth val="0"/>
        <c:shape val="box"/>
        <c:axId val="638216536"/>
        <c:axId val="638216208"/>
        <c:axId val="0"/>
      </c:bar3DChart>
      <c:catAx>
        <c:axId val="638216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638216208"/>
        <c:crosses val="autoZero"/>
        <c:auto val="1"/>
        <c:lblAlgn val="ctr"/>
        <c:lblOffset val="100"/>
        <c:noMultiLvlLbl val="0"/>
      </c:catAx>
      <c:valAx>
        <c:axId val="6382162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638216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PACIEN</a:t>
            </a:r>
            <a:r>
              <a:rPr lang="ro-RO"/>
              <a:t>Ț</a:t>
            </a:r>
            <a:r>
              <a:rPr lang="en-US"/>
              <a:t>I</a:t>
            </a:r>
          </a:p>
        </c:rich>
      </c:tx>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FEMEI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76</c:v>
                </c:pt>
                <c:pt idx="1">
                  <c:v>67</c:v>
                </c:pt>
                <c:pt idx="2">
                  <c:v>77</c:v>
                </c:pt>
                <c:pt idx="3">
                  <c:v>87</c:v>
                </c:pt>
                <c:pt idx="4">
                  <c:v>104</c:v>
                </c:pt>
                <c:pt idx="5">
                  <c:v>98</c:v>
                </c:pt>
                <c:pt idx="6">
                  <c:v>97</c:v>
                </c:pt>
                <c:pt idx="7">
                  <c:v>65</c:v>
                </c:pt>
                <c:pt idx="8">
                  <c:v>94</c:v>
                </c:pt>
                <c:pt idx="9">
                  <c:v>124</c:v>
                </c:pt>
                <c:pt idx="10">
                  <c:v>103</c:v>
                </c:pt>
                <c:pt idx="11">
                  <c:v>79</c:v>
                </c:pt>
              </c:numCache>
            </c:numRef>
          </c:val>
          <c:extLst>
            <c:ext xmlns:c16="http://schemas.microsoft.com/office/drawing/2014/chart" uri="{C3380CC4-5D6E-409C-BE32-E72D297353CC}">
              <c16:uniqueId val="{00000000-31D1-4F14-B4FE-27812CAD031F}"/>
            </c:ext>
          </c:extLst>
        </c:ser>
        <c:ser>
          <c:idx val="1"/>
          <c:order val="1"/>
          <c:tx>
            <c:strRef>
              <c:f>Sheet1!$C$1</c:f>
              <c:strCache>
                <c:ptCount val="1"/>
                <c:pt idx="0">
                  <c:v>BĂRBAȚI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43</c:v>
                </c:pt>
                <c:pt idx="1">
                  <c:v>46</c:v>
                </c:pt>
                <c:pt idx="2">
                  <c:v>48</c:v>
                </c:pt>
                <c:pt idx="3">
                  <c:v>44</c:v>
                </c:pt>
                <c:pt idx="4">
                  <c:v>52</c:v>
                </c:pt>
                <c:pt idx="5">
                  <c:v>46</c:v>
                </c:pt>
                <c:pt idx="6">
                  <c:v>55</c:v>
                </c:pt>
                <c:pt idx="7">
                  <c:v>36</c:v>
                </c:pt>
                <c:pt idx="8">
                  <c:v>56</c:v>
                </c:pt>
                <c:pt idx="9">
                  <c:v>67</c:v>
                </c:pt>
                <c:pt idx="10">
                  <c:v>62</c:v>
                </c:pt>
                <c:pt idx="11">
                  <c:v>45</c:v>
                </c:pt>
              </c:numCache>
            </c:numRef>
          </c:val>
          <c:extLst>
            <c:ext xmlns:c16="http://schemas.microsoft.com/office/drawing/2014/chart" uri="{C3380CC4-5D6E-409C-BE32-E72D297353CC}">
              <c16:uniqueId val="{00000001-31D1-4F14-B4FE-27812CAD031F}"/>
            </c:ext>
          </c:extLst>
        </c:ser>
        <c:dLbls>
          <c:dLblPos val="outEnd"/>
          <c:showLegendKey val="0"/>
          <c:showVal val="1"/>
          <c:showCatName val="0"/>
          <c:showSerName val="0"/>
          <c:showPercent val="0"/>
          <c:showBubbleSize val="0"/>
        </c:dLbls>
        <c:gapWidth val="100"/>
        <c:overlap val="-24"/>
        <c:axId val="200040840"/>
        <c:axId val="200041824"/>
      </c:barChart>
      <c:catAx>
        <c:axId val="2000408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200041824"/>
        <c:crosses val="autoZero"/>
        <c:auto val="1"/>
        <c:lblAlgn val="ctr"/>
        <c:lblOffset val="100"/>
        <c:noMultiLvlLbl val="0"/>
      </c:catAx>
      <c:valAx>
        <c:axId val="200041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200040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CONSULTA</a:t>
            </a:r>
            <a:r>
              <a:rPr lang="ro-RO"/>
              <a:t>Ț</a:t>
            </a:r>
            <a:r>
              <a:rPr lang="en-US"/>
              <a:t>II</a:t>
            </a:r>
          </a:p>
        </c:rich>
      </c:tx>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CONSULTATII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361</c:v>
                </c:pt>
                <c:pt idx="1">
                  <c:v>387</c:v>
                </c:pt>
                <c:pt idx="2">
                  <c:v>405</c:v>
                </c:pt>
                <c:pt idx="3">
                  <c:v>369</c:v>
                </c:pt>
                <c:pt idx="4">
                  <c:v>766</c:v>
                </c:pt>
                <c:pt idx="5">
                  <c:v>580</c:v>
                </c:pt>
                <c:pt idx="6">
                  <c:v>624</c:v>
                </c:pt>
                <c:pt idx="7">
                  <c:v>356</c:v>
                </c:pt>
                <c:pt idx="8">
                  <c:v>571</c:v>
                </c:pt>
                <c:pt idx="9">
                  <c:v>961</c:v>
                </c:pt>
                <c:pt idx="10">
                  <c:v>811</c:v>
                </c:pt>
                <c:pt idx="11">
                  <c:v>368</c:v>
                </c:pt>
              </c:numCache>
            </c:numRef>
          </c:val>
          <c:extLst>
            <c:ext xmlns:c16="http://schemas.microsoft.com/office/drawing/2014/chart" uri="{C3380CC4-5D6E-409C-BE32-E72D297353CC}">
              <c16:uniqueId val="{00000000-C3DD-4ECF-9C09-ADED8AC1AA46}"/>
            </c:ext>
          </c:extLst>
        </c:ser>
        <c:dLbls>
          <c:dLblPos val="outEnd"/>
          <c:showLegendKey val="0"/>
          <c:showVal val="1"/>
          <c:showCatName val="0"/>
          <c:showSerName val="0"/>
          <c:showPercent val="0"/>
          <c:showBubbleSize val="0"/>
        </c:dLbls>
        <c:gapWidth val="100"/>
        <c:overlap val="-24"/>
        <c:axId val="174998864"/>
        <c:axId val="174997552"/>
      </c:barChart>
      <c:catAx>
        <c:axId val="1749988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174997552"/>
        <c:crosses val="autoZero"/>
        <c:auto val="1"/>
        <c:lblAlgn val="ctr"/>
        <c:lblOffset val="100"/>
        <c:noMultiLvlLbl val="0"/>
      </c:catAx>
      <c:valAx>
        <c:axId val="17499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174998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Rezidențiali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0</c:v>
                </c:pt>
                <c:pt idx="1">
                  <c:v>2</c:v>
                </c:pt>
                <c:pt idx="2">
                  <c:v>0</c:v>
                </c:pt>
                <c:pt idx="3">
                  <c:v>3</c:v>
                </c:pt>
                <c:pt idx="4">
                  <c:v>2</c:v>
                </c:pt>
                <c:pt idx="5">
                  <c:v>1</c:v>
                </c:pt>
                <c:pt idx="6">
                  <c:v>6</c:v>
                </c:pt>
                <c:pt idx="7">
                  <c:v>1</c:v>
                </c:pt>
                <c:pt idx="8">
                  <c:v>3</c:v>
                </c:pt>
                <c:pt idx="9">
                  <c:v>3</c:v>
                </c:pt>
                <c:pt idx="10">
                  <c:v>2</c:v>
                </c:pt>
                <c:pt idx="11">
                  <c:v>0</c:v>
                </c:pt>
              </c:numCache>
            </c:numRef>
          </c:val>
          <c:extLst>
            <c:ext xmlns:c16="http://schemas.microsoft.com/office/drawing/2014/chart" uri="{C3380CC4-5D6E-409C-BE32-E72D297353CC}">
              <c16:uniqueId val="{00000000-A9AA-4BB1-B2BE-FECA62D4C84A}"/>
            </c:ext>
          </c:extLst>
        </c:ser>
        <c:ser>
          <c:idx val="1"/>
          <c:order val="1"/>
          <c:tx>
            <c:strRef>
              <c:f>Sheet1!$C$1</c:f>
              <c:strCache>
                <c:ptCount val="1"/>
                <c:pt idx="0">
                  <c:v>Comunitari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47</c:v>
                </c:pt>
                <c:pt idx="1">
                  <c:v>31</c:v>
                </c:pt>
                <c:pt idx="2">
                  <c:v>33</c:v>
                </c:pt>
                <c:pt idx="3">
                  <c:v>37</c:v>
                </c:pt>
                <c:pt idx="4">
                  <c:v>45</c:v>
                </c:pt>
                <c:pt idx="5">
                  <c:v>54</c:v>
                </c:pt>
                <c:pt idx="6">
                  <c:v>54</c:v>
                </c:pt>
                <c:pt idx="7">
                  <c:v>58</c:v>
                </c:pt>
                <c:pt idx="8">
                  <c:v>214</c:v>
                </c:pt>
                <c:pt idx="9">
                  <c:v>119</c:v>
                </c:pt>
                <c:pt idx="10">
                  <c:v>73</c:v>
                </c:pt>
                <c:pt idx="11">
                  <c:v>40</c:v>
                </c:pt>
              </c:numCache>
            </c:numRef>
          </c:val>
          <c:extLst>
            <c:ext xmlns:c16="http://schemas.microsoft.com/office/drawing/2014/chart" uri="{C3380CC4-5D6E-409C-BE32-E72D297353CC}">
              <c16:uniqueId val="{00000001-A9AA-4BB1-B2BE-FECA62D4C84A}"/>
            </c:ext>
          </c:extLst>
        </c:ser>
        <c:ser>
          <c:idx val="2"/>
          <c:order val="2"/>
          <c:tx>
            <c:strRef>
              <c:f>Sheet1!$D$1</c:f>
              <c:strCache>
                <c:ptCount val="1"/>
                <c:pt idx="0">
                  <c:v>Consultații MM POLITIA LOCALA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Sheet1!$D$2:$D$13</c:f>
              <c:numCache>
                <c:formatCode>General</c:formatCode>
                <c:ptCount val="12"/>
                <c:pt idx="0">
                  <c:v>29</c:v>
                </c:pt>
                <c:pt idx="1">
                  <c:v>0</c:v>
                </c:pt>
                <c:pt idx="2">
                  <c:v>0</c:v>
                </c:pt>
                <c:pt idx="3">
                  <c:v>0</c:v>
                </c:pt>
                <c:pt idx="4">
                  <c:v>0</c:v>
                </c:pt>
                <c:pt idx="5">
                  <c:v>0</c:v>
                </c:pt>
                <c:pt idx="6">
                  <c:v>0</c:v>
                </c:pt>
                <c:pt idx="7">
                  <c:v>0</c:v>
                </c:pt>
                <c:pt idx="8">
                  <c:v>171</c:v>
                </c:pt>
                <c:pt idx="9">
                  <c:v>89</c:v>
                </c:pt>
                <c:pt idx="10">
                  <c:v>10</c:v>
                </c:pt>
                <c:pt idx="11">
                  <c:v>2</c:v>
                </c:pt>
              </c:numCache>
            </c:numRef>
          </c:val>
          <c:extLst>
            <c:ext xmlns:c16="http://schemas.microsoft.com/office/drawing/2014/chart" uri="{C3380CC4-5D6E-409C-BE32-E72D297353CC}">
              <c16:uniqueId val="{00000002-A9AA-4BB1-B2BE-FECA62D4C84A}"/>
            </c:ext>
          </c:extLst>
        </c:ser>
        <c:dLbls>
          <c:dLblPos val="inEnd"/>
          <c:showLegendKey val="0"/>
          <c:showVal val="1"/>
          <c:showCatName val="0"/>
          <c:showSerName val="0"/>
          <c:showPercent val="0"/>
          <c:showBubbleSize val="0"/>
        </c:dLbls>
        <c:gapWidth val="115"/>
        <c:overlap val="-20"/>
        <c:axId val="500305464"/>
        <c:axId val="500305792"/>
      </c:barChart>
      <c:catAx>
        <c:axId val="5003054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00305792"/>
        <c:crosses val="autoZero"/>
        <c:auto val="1"/>
        <c:lblAlgn val="ctr"/>
        <c:lblOffset val="100"/>
        <c:noMultiLvlLbl val="0"/>
      </c:catAx>
      <c:valAx>
        <c:axId val="50030579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00305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Consultații inițiale</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dLbls>
            <c:dLbl>
              <c:idx val="3"/>
              <c:layout>
                <c:manualLayout>
                  <c:x val="-7.1013412816691546E-2"/>
                  <c:y val="-3.5200938691698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45-4F78-AA37-E60A04FDD119}"/>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42</c:v>
                </c:pt>
                <c:pt idx="1">
                  <c:v>27</c:v>
                </c:pt>
                <c:pt idx="2">
                  <c:v>26</c:v>
                </c:pt>
                <c:pt idx="3">
                  <c:v>21</c:v>
                </c:pt>
                <c:pt idx="4">
                  <c:v>40</c:v>
                </c:pt>
                <c:pt idx="5">
                  <c:v>28</c:v>
                </c:pt>
                <c:pt idx="6">
                  <c:v>52</c:v>
                </c:pt>
                <c:pt idx="7">
                  <c:v>46</c:v>
                </c:pt>
                <c:pt idx="8">
                  <c:v>199</c:v>
                </c:pt>
                <c:pt idx="9">
                  <c:v>102</c:v>
                </c:pt>
                <c:pt idx="10">
                  <c:v>56</c:v>
                </c:pt>
                <c:pt idx="11">
                  <c:v>34</c:v>
                </c:pt>
              </c:numCache>
            </c:numRef>
          </c:val>
          <c:smooth val="0"/>
          <c:extLst>
            <c:ext xmlns:c16="http://schemas.microsoft.com/office/drawing/2014/chart" uri="{C3380CC4-5D6E-409C-BE32-E72D297353CC}">
              <c16:uniqueId val="{00000000-2786-47C3-9BA5-856FE4BEE525}"/>
            </c:ext>
          </c:extLst>
        </c:ser>
        <c:ser>
          <c:idx val="1"/>
          <c:order val="1"/>
          <c:tx>
            <c:strRef>
              <c:f>Sheet1!$C$1</c:f>
              <c:strCache>
                <c:ptCount val="1"/>
                <c:pt idx="0">
                  <c:v>Consultații de control</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Lbl>
              <c:idx val="3"/>
              <c:layout>
                <c:manualLayout>
                  <c:x val="-7.4739195230998548E-2"/>
                  <c:y val="3.5200938691698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45-4F78-AA37-E60A04FDD119}"/>
                </c:ext>
              </c:extLst>
            </c:dLbl>
            <c:dLbl>
              <c:idx val="5"/>
              <c:layout>
                <c:manualLayout>
                  <c:x val="-7.1013412816691573E-2"/>
                  <c:y val="3.52009386916983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45-4F78-AA37-E60A04FDD119}"/>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5</c:v>
                </c:pt>
                <c:pt idx="1">
                  <c:v>6</c:v>
                </c:pt>
                <c:pt idx="2">
                  <c:v>7</c:v>
                </c:pt>
                <c:pt idx="3">
                  <c:v>19</c:v>
                </c:pt>
                <c:pt idx="4">
                  <c:v>7</c:v>
                </c:pt>
                <c:pt idx="5">
                  <c:v>27</c:v>
                </c:pt>
                <c:pt idx="6">
                  <c:v>8</c:v>
                </c:pt>
                <c:pt idx="7">
                  <c:v>13</c:v>
                </c:pt>
                <c:pt idx="8">
                  <c:v>18</c:v>
                </c:pt>
                <c:pt idx="9">
                  <c:v>20</c:v>
                </c:pt>
                <c:pt idx="10">
                  <c:v>19</c:v>
                </c:pt>
                <c:pt idx="11">
                  <c:v>7</c:v>
                </c:pt>
              </c:numCache>
            </c:numRef>
          </c:val>
          <c:smooth val="0"/>
          <c:extLst>
            <c:ext xmlns:c16="http://schemas.microsoft.com/office/drawing/2014/chart" uri="{C3380CC4-5D6E-409C-BE32-E72D297353CC}">
              <c16:uniqueId val="{00000001-2786-47C3-9BA5-856FE4BEE525}"/>
            </c:ext>
          </c:extLst>
        </c:ser>
        <c:dLbls>
          <c:dLblPos val="ctr"/>
          <c:showLegendKey val="0"/>
          <c:showVal val="1"/>
          <c:showCatName val="0"/>
          <c:showSerName val="0"/>
          <c:showPercent val="0"/>
          <c:showBubbleSize val="0"/>
        </c:dLbls>
        <c:smooth val="0"/>
        <c:axId val="209318128"/>
        <c:axId val="209315832"/>
      </c:lineChart>
      <c:catAx>
        <c:axId val="209318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09315832"/>
        <c:crosses val="autoZero"/>
        <c:auto val="1"/>
        <c:lblAlgn val="ctr"/>
        <c:lblOffset val="100"/>
        <c:noMultiLvlLbl val="0"/>
      </c:catAx>
      <c:valAx>
        <c:axId val="209315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0931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Imagistic</a:t>
            </a:r>
            <a:r>
              <a:rPr lang="ro-RO"/>
              <a:t>ă</a:t>
            </a:r>
            <a:endParaRPr lang="en-US"/>
          </a:p>
        </c:rich>
      </c:tx>
      <c:layout>
        <c:manualLayout>
          <c:xMode val="edge"/>
          <c:yMode val="edge"/>
          <c:x val="3.8058991436726926E-2"/>
          <c:y val="2.3193647404243962E-2"/>
        </c:manualLayout>
      </c:layout>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Pacienti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2FA-400B-B8B8-672D5DC34D7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A2FA-400B-B8B8-672D5DC34D7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A2FA-400B-B8B8-672D5DC34D7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A2FA-400B-B8B8-672D5DC34D7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A2FA-400B-B8B8-672D5DC34D71}"/>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A2FA-400B-B8B8-672D5DC34D71}"/>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A2FA-400B-B8B8-672D5DC34D71}"/>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A2FA-400B-B8B8-672D5DC34D71}"/>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A2FA-400B-B8B8-672D5DC34D71}"/>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A2FA-400B-B8B8-672D5DC34D71}"/>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5-A2FA-400B-B8B8-672D5DC34D71}"/>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7-A2FA-400B-B8B8-672D5DC34D71}"/>
              </c:ext>
            </c:extLst>
          </c:dPt>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8</c:v>
                </c:pt>
                <c:pt idx="1">
                  <c:v>16</c:v>
                </c:pt>
                <c:pt idx="2">
                  <c:v>26</c:v>
                </c:pt>
                <c:pt idx="3">
                  <c:v>10</c:v>
                </c:pt>
                <c:pt idx="4">
                  <c:v>23</c:v>
                </c:pt>
                <c:pt idx="5">
                  <c:v>12</c:v>
                </c:pt>
                <c:pt idx="6">
                  <c:v>21</c:v>
                </c:pt>
                <c:pt idx="7">
                  <c:v>15</c:v>
                </c:pt>
                <c:pt idx="8">
                  <c:v>25</c:v>
                </c:pt>
                <c:pt idx="9">
                  <c:v>33</c:v>
                </c:pt>
                <c:pt idx="10">
                  <c:v>27</c:v>
                </c:pt>
                <c:pt idx="11">
                  <c:v>23</c:v>
                </c:pt>
              </c:numCache>
            </c:numRef>
          </c:val>
          <c:extLst>
            <c:ext xmlns:c16="http://schemas.microsoft.com/office/drawing/2014/chart" uri="{C3380CC4-5D6E-409C-BE32-E72D297353CC}">
              <c16:uniqueId val="{00000000-610B-481E-8481-777C03F5028C}"/>
            </c:ext>
          </c:extLst>
        </c:ser>
        <c:ser>
          <c:idx val="1"/>
          <c:order val="1"/>
          <c:tx>
            <c:strRef>
              <c:f>Sheet1!$C$1</c:f>
              <c:strCache>
                <c:ptCount val="1"/>
                <c:pt idx="0">
                  <c:v>Comunitari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9-A2FA-400B-B8B8-672D5DC34D7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B-A2FA-400B-B8B8-672D5DC34D7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D-A2FA-400B-B8B8-672D5DC34D7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F-A2FA-400B-B8B8-672D5DC34D7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1-A2FA-400B-B8B8-672D5DC34D71}"/>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3-A2FA-400B-B8B8-672D5DC34D71}"/>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5-A2FA-400B-B8B8-672D5DC34D71}"/>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7-A2FA-400B-B8B8-672D5DC34D71}"/>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9-A2FA-400B-B8B8-672D5DC34D71}"/>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B-A2FA-400B-B8B8-672D5DC34D71}"/>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D-A2FA-400B-B8B8-672D5DC34D71}"/>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F-A2FA-400B-B8B8-672D5DC34D71}"/>
              </c:ext>
            </c:extLst>
          </c:dPt>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8</c:v>
                </c:pt>
                <c:pt idx="1">
                  <c:v>16</c:v>
                </c:pt>
                <c:pt idx="2">
                  <c:v>24</c:v>
                </c:pt>
                <c:pt idx="3">
                  <c:v>10</c:v>
                </c:pt>
                <c:pt idx="4">
                  <c:v>23</c:v>
                </c:pt>
                <c:pt idx="5">
                  <c:v>12</c:v>
                </c:pt>
                <c:pt idx="6">
                  <c:v>21</c:v>
                </c:pt>
                <c:pt idx="7">
                  <c:v>14</c:v>
                </c:pt>
                <c:pt idx="8">
                  <c:v>25</c:v>
                </c:pt>
                <c:pt idx="9">
                  <c:v>31</c:v>
                </c:pt>
                <c:pt idx="10">
                  <c:v>24</c:v>
                </c:pt>
                <c:pt idx="11">
                  <c:v>21</c:v>
                </c:pt>
              </c:numCache>
            </c:numRef>
          </c:val>
          <c:extLst>
            <c:ext xmlns:c16="http://schemas.microsoft.com/office/drawing/2014/chart" uri="{C3380CC4-5D6E-409C-BE32-E72D297353CC}">
              <c16:uniqueId val="{00000001-610B-481E-8481-777C03F5028C}"/>
            </c:ext>
          </c:extLst>
        </c:ser>
        <c:ser>
          <c:idx val="2"/>
          <c:order val="2"/>
          <c:tx>
            <c:strRef>
              <c:f>Sheet1!$D$1</c:f>
              <c:strCache>
                <c:ptCount val="1"/>
                <c:pt idx="0">
                  <c:v>Rezidentiali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1-A2FA-400B-B8B8-672D5DC34D7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3-A2FA-400B-B8B8-672D5DC34D7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5-A2FA-400B-B8B8-672D5DC34D7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7-A2FA-400B-B8B8-672D5DC34D7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9-A2FA-400B-B8B8-672D5DC34D71}"/>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B-A2FA-400B-B8B8-672D5DC34D71}"/>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D-A2FA-400B-B8B8-672D5DC34D71}"/>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F-A2FA-400B-B8B8-672D5DC34D71}"/>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41-A2FA-400B-B8B8-672D5DC34D71}"/>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43-A2FA-400B-B8B8-672D5DC34D71}"/>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45-A2FA-400B-B8B8-672D5DC34D71}"/>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47-A2FA-400B-B8B8-672D5DC34D71}"/>
              </c:ext>
            </c:extLst>
          </c:dPt>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Sheet1!$D$2:$D$13</c:f>
              <c:numCache>
                <c:formatCode>General</c:formatCode>
                <c:ptCount val="12"/>
                <c:pt idx="0">
                  <c:v>0</c:v>
                </c:pt>
                <c:pt idx="1">
                  <c:v>0</c:v>
                </c:pt>
                <c:pt idx="2">
                  <c:v>2</c:v>
                </c:pt>
                <c:pt idx="3">
                  <c:v>0</c:v>
                </c:pt>
                <c:pt idx="4">
                  <c:v>0</c:v>
                </c:pt>
                <c:pt idx="5">
                  <c:v>0</c:v>
                </c:pt>
                <c:pt idx="6">
                  <c:v>0</c:v>
                </c:pt>
                <c:pt idx="7">
                  <c:v>1</c:v>
                </c:pt>
                <c:pt idx="8">
                  <c:v>0</c:v>
                </c:pt>
                <c:pt idx="9">
                  <c:v>2</c:v>
                </c:pt>
                <c:pt idx="10">
                  <c:v>3</c:v>
                </c:pt>
                <c:pt idx="11">
                  <c:v>2</c:v>
                </c:pt>
              </c:numCache>
            </c:numRef>
          </c:val>
          <c:extLst>
            <c:ext xmlns:c16="http://schemas.microsoft.com/office/drawing/2014/chart" uri="{C3380CC4-5D6E-409C-BE32-E72D297353CC}">
              <c16:uniqueId val="{00000002-610B-481E-8481-777C03F5028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Radiologie</a:t>
            </a:r>
            <a:endParaRPr lang="en-GB"/>
          </a:p>
        </c:rich>
      </c:tx>
      <c:layout>
        <c:manualLayout>
          <c:xMode val="edge"/>
          <c:yMode val="edge"/>
          <c:x val="5.7838988453743717E-2"/>
          <c:y val="4.6460303742985966E-2"/>
        </c:manualLayout>
      </c:layout>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manualLayout>
          <c:layoutTarget val="inner"/>
          <c:xMode val="edge"/>
          <c:yMode val="edge"/>
          <c:x val="0.31939012005286344"/>
          <c:y val="0.25488220270234485"/>
          <c:w val="0.30329076554514317"/>
          <c:h val="0.48669313003560272"/>
        </c:manualLayout>
      </c:layout>
      <c:pieChart>
        <c:varyColors val="1"/>
        <c:ser>
          <c:idx val="0"/>
          <c:order val="0"/>
          <c:tx>
            <c:strRef>
              <c:f>Sheet1!$B$1</c:f>
              <c:strCache>
                <c:ptCount val="1"/>
                <c:pt idx="0">
                  <c:v>Pacienti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48F-4FF1-907C-967DA896F4B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48F-4FF1-907C-967DA896F4B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48F-4FF1-907C-967DA896F4BA}"/>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48F-4FF1-907C-967DA896F4BA}"/>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548F-4FF1-907C-967DA896F4BA}"/>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548F-4FF1-907C-967DA896F4BA}"/>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548F-4FF1-907C-967DA896F4BA}"/>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548F-4FF1-907C-967DA896F4BA}"/>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548F-4FF1-907C-967DA896F4BA}"/>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548F-4FF1-907C-967DA896F4BA}"/>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5-548F-4FF1-907C-967DA896F4BA}"/>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7-548F-4FF1-907C-967DA896F4BA}"/>
              </c:ext>
            </c:extLst>
          </c:dPt>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8</c:v>
                </c:pt>
                <c:pt idx="1">
                  <c:v>16</c:v>
                </c:pt>
                <c:pt idx="2">
                  <c:v>26</c:v>
                </c:pt>
                <c:pt idx="3">
                  <c:v>10</c:v>
                </c:pt>
                <c:pt idx="4">
                  <c:v>23</c:v>
                </c:pt>
                <c:pt idx="5">
                  <c:v>12</c:v>
                </c:pt>
                <c:pt idx="6">
                  <c:v>21</c:v>
                </c:pt>
                <c:pt idx="7">
                  <c:v>15</c:v>
                </c:pt>
                <c:pt idx="8">
                  <c:v>25</c:v>
                </c:pt>
                <c:pt idx="9">
                  <c:v>33</c:v>
                </c:pt>
                <c:pt idx="10">
                  <c:v>27</c:v>
                </c:pt>
                <c:pt idx="11">
                  <c:v>29</c:v>
                </c:pt>
              </c:numCache>
            </c:numRef>
          </c:val>
          <c:extLst>
            <c:ext xmlns:c16="http://schemas.microsoft.com/office/drawing/2014/chart" uri="{C3380CC4-5D6E-409C-BE32-E72D297353CC}">
              <c16:uniqueId val="{00000000-8E99-4AEC-AE59-B301750EEED9}"/>
            </c:ext>
          </c:extLst>
        </c:ser>
        <c:ser>
          <c:idx val="1"/>
          <c:order val="1"/>
          <c:tx>
            <c:strRef>
              <c:f>Sheet1!$C$1</c:f>
              <c:strCache>
                <c:ptCount val="1"/>
                <c:pt idx="0">
                  <c:v>Comunitari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9-548F-4FF1-907C-967DA896F4B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B-548F-4FF1-907C-967DA896F4B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D-548F-4FF1-907C-967DA896F4BA}"/>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F-548F-4FF1-907C-967DA896F4BA}"/>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1-548F-4FF1-907C-967DA896F4BA}"/>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3-548F-4FF1-907C-967DA896F4BA}"/>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5-548F-4FF1-907C-967DA896F4BA}"/>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7-548F-4FF1-907C-967DA896F4BA}"/>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9-548F-4FF1-907C-967DA896F4BA}"/>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B-548F-4FF1-907C-967DA896F4BA}"/>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D-548F-4FF1-907C-967DA896F4BA}"/>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F-548F-4FF1-907C-967DA896F4BA}"/>
              </c:ext>
            </c:extLst>
          </c:dPt>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8</c:v>
                </c:pt>
                <c:pt idx="1">
                  <c:v>16</c:v>
                </c:pt>
                <c:pt idx="2">
                  <c:v>24</c:v>
                </c:pt>
                <c:pt idx="3">
                  <c:v>10</c:v>
                </c:pt>
                <c:pt idx="4">
                  <c:v>23</c:v>
                </c:pt>
                <c:pt idx="5">
                  <c:v>12</c:v>
                </c:pt>
                <c:pt idx="6">
                  <c:v>21</c:v>
                </c:pt>
                <c:pt idx="7">
                  <c:v>14</c:v>
                </c:pt>
                <c:pt idx="8">
                  <c:v>25</c:v>
                </c:pt>
                <c:pt idx="9">
                  <c:v>31</c:v>
                </c:pt>
                <c:pt idx="10">
                  <c:v>24</c:v>
                </c:pt>
                <c:pt idx="11">
                  <c:v>21</c:v>
                </c:pt>
              </c:numCache>
            </c:numRef>
          </c:val>
          <c:extLst>
            <c:ext xmlns:c16="http://schemas.microsoft.com/office/drawing/2014/chart" uri="{C3380CC4-5D6E-409C-BE32-E72D297353CC}">
              <c16:uniqueId val="{00000001-8E99-4AEC-AE59-B301750EEED9}"/>
            </c:ext>
          </c:extLst>
        </c:ser>
        <c:ser>
          <c:idx val="2"/>
          <c:order val="2"/>
          <c:tx>
            <c:strRef>
              <c:f>Sheet1!$D$1</c:f>
              <c:strCache>
                <c:ptCount val="1"/>
                <c:pt idx="0">
                  <c:v>Rezidentiali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1-548F-4FF1-907C-967DA896F4B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3-548F-4FF1-907C-967DA896F4B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5-548F-4FF1-907C-967DA896F4BA}"/>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7-548F-4FF1-907C-967DA896F4BA}"/>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9-548F-4FF1-907C-967DA896F4BA}"/>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B-548F-4FF1-907C-967DA896F4BA}"/>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D-548F-4FF1-907C-967DA896F4BA}"/>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3F-548F-4FF1-907C-967DA896F4BA}"/>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41-548F-4FF1-907C-967DA896F4BA}"/>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43-548F-4FF1-907C-967DA896F4BA}"/>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45-548F-4FF1-907C-967DA896F4BA}"/>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47-548F-4FF1-907C-967DA896F4BA}"/>
              </c:ext>
            </c:extLst>
          </c:dPt>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Sheet1!$D$2:$D$13</c:f>
              <c:numCache>
                <c:formatCode>General</c:formatCode>
                <c:ptCount val="12"/>
                <c:pt idx="0">
                  <c:v>0</c:v>
                </c:pt>
                <c:pt idx="1">
                  <c:v>0</c:v>
                </c:pt>
                <c:pt idx="2">
                  <c:v>2</c:v>
                </c:pt>
                <c:pt idx="3">
                  <c:v>0</c:v>
                </c:pt>
                <c:pt idx="4">
                  <c:v>0</c:v>
                </c:pt>
                <c:pt idx="5">
                  <c:v>0</c:v>
                </c:pt>
                <c:pt idx="6">
                  <c:v>0</c:v>
                </c:pt>
                <c:pt idx="7">
                  <c:v>1</c:v>
                </c:pt>
                <c:pt idx="8">
                  <c:v>0</c:v>
                </c:pt>
                <c:pt idx="9">
                  <c:v>2</c:v>
                </c:pt>
                <c:pt idx="10">
                  <c:v>3</c:v>
                </c:pt>
                <c:pt idx="11">
                  <c:v>2</c:v>
                </c:pt>
              </c:numCache>
            </c:numRef>
          </c:val>
          <c:extLst>
            <c:ext xmlns:c16="http://schemas.microsoft.com/office/drawing/2014/chart" uri="{C3380CC4-5D6E-409C-BE32-E72D297353CC}">
              <c16:uniqueId val="{00000002-8E99-4AEC-AE59-B301750EEED9}"/>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2267143497899115"/>
          <c:y val="0.78446813683599836"/>
          <c:w val="0.76989782830775411"/>
          <c:h val="0.19718884879530688"/>
        </c:manualLayout>
      </c:layout>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Radiologie</a:t>
            </a:r>
          </a:p>
        </c:rich>
      </c:tx>
      <c:layout>
        <c:manualLayout>
          <c:xMode val="edge"/>
          <c:yMode val="edge"/>
          <c:x val="4.9840544125532703E-2"/>
          <c:y val="3.9215686274509803E-2"/>
        </c:manualLayout>
      </c:layout>
      <c:overlay val="0"/>
      <c:spPr>
        <a:noFill/>
        <a:ln>
          <a:noFill/>
        </a:ln>
        <a:effectLst/>
      </c:spPr>
      <c:txPr>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Bărbați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17</c:v>
                </c:pt>
                <c:pt idx="1">
                  <c:v>31</c:v>
                </c:pt>
                <c:pt idx="2">
                  <c:v>53</c:v>
                </c:pt>
                <c:pt idx="3">
                  <c:v>24</c:v>
                </c:pt>
                <c:pt idx="4">
                  <c:v>28</c:v>
                </c:pt>
                <c:pt idx="5">
                  <c:v>27</c:v>
                </c:pt>
                <c:pt idx="6">
                  <c:v>38</c:v>
                </c:pt>
                <c:pt idx="7">
                  <c:v>9</c:v>
                </c:pt>
                <c:pt idx="8">
                  <c:v>16</c:v>
                </c:pt>
                <c:pt idx="9">
                  <c:v>7</c:v>
                </c:pt>
                <c:pt idx="10">
                  <c:v>0</c:v>
                </c:pt>
                <c:pt idx="11">
                  <c:v>0</c:v>
                </c:pt>
              </c:numCache>
            </c:numRef>
          </c:val>
          <c:smooth val="0"/>
          <c:extLst>
            <c:ext xmlns:c16="http://schemas.microsoft.com/office/drawing/2014/chart" uri="{C3380CC4-5D6E-409C-BE32-E72D297353CC}">
              <c16:uniqueId val="{00000000-8964-4FAB-9F99-E2C08C5A3B0A}"/>
            </c:ext>
          </c:extLst>
        </c:ser>
        <c:ser>
          <c:idx val="1"/>
          <c:order val="1"/>
          <c:tx>
            <c:strRef>
              <c:f>Sheet1!$C$1</c:f>
              <c:strCache>
                <c:ptCount val="1"/>
                <c:pt idx="0">
                  <c:v>Femei</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5</c:v>
                </c:pt>
                <c:pt idx="1">
                  <c:v>5</c:v>
                </c:pt>
                <c:pt idx="2">
                  <c:v>5</c:v>
                </c:pt>
                <c:pt idx="3">
                  <c:v>6</c:v>
                </c:pt>
                <c:pt idx="4">
                  <c:v>7</c:v>
                </c:pt>
                <c:pt idx="5">
                  <c:v>4</c:v>
                </c:pt>
                <c:pt idx="6">
                  <c:v>9</c:v>
                </c:pt>
                <c:pt idx="7">
                  <c:v>1</c:v>
                </c:pt>
                <c:pt idx="8">
                  <c:v>6</c:v>
                </c:pt>
                <c:pt idx="9">
                  <c:v>4</c:v>
                </c:pt>
                <c:pt idx="10">
                  <c:v>0</c:v>
                </c:pt>
                <c:pt idx="11">
                  <c:v>0</c:v>
                </c:pt>
              </c:numCache>
            </c:numRef>
          </c:val>
          <c:smooth val="0"/>
          <c:extLst>
            <c:ext xmlns:c16="http://schemas.microsoft.com/office/drawing/2014/chart" uri="{C3380CC4-5D6E-409C-BE32-E72D297353CC}">
              <c16:uniqueId val="{00000001-8964-4FAB-9F99-E2C08C5A3B0A}"/>
            </c:ext>
          </c:extLst>
        </c:ser>
        <c:dLbls>
          <c:dLblPos val="ctr"/>
          <c:showLegendKey val="0"/>
          <c:showVal val="1"/>
          <c:showCatName val="0"/>
          <c:showSerName val="0"/>
          <c:showPercent val="0"/>
          <c:showBubbleSize val="0"/>
        </c:dLbls>
        <c:smooth val="0"/>
        <c:axId val="557715472"/>
        <c:axId val="557722688"/>
      </c:lineChart>
      <c:catAx>
        <c:axId val="55771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57722688"/>
        <c:crosses val="autoZero"/>
        <c:auto val="1"/>
        <c:lblAlgn val="ctr"/>
        <c:lblOffset val="100"/>
        <c:noMultiLvlLbl val="0"/>
      </c:catAx>
      <c:valAx>
        <c:axId val="55772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5771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Imagistic</a:t>
            </a:r>
            <a:r>
              <a:rPr lang="ro-RO"/>
              <a:t>ă</a:t>
            </a:r>
            <a:endParaRPr lang="en-US"/>
          </a:p>
        </c:rich>
      </c:tx>
      <c:layout>
        <c:manualLayout>
          <c:xMode val="edge"/>
          <c:yMode val="edge"/>
          <c:x val="6.354089251388377E-2"/>
          <c:y val="4.8164383863781732E-2"/>
        </c:manualLayout>
      </c:layout>
      <c:overlay val="0"/>
      <c:spPr>
        <a:noFill/>
        <a:ln>
          <a:noFill/>
        </a:ln>
        <a:effectLst/>
      </c:spPr>
      <c:txPr>
        <a:bodyPr rot="0" spcFirstLastPara="1" vertOverflow="ellipsis" vert="horz" wrap="square" anchor="ctr" anchorCtr="1"/>
        <a:lstStyle/>
        <a:p>
          <a:pPr>
            <a:defRPr sz="18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Număr consultații</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8</c:v>
                </c:pt>
                <c:pt idx="1">
                  <c:v>16</c:v>
                </c:pt>
                <c:pt idx="2">
                  <c:v>26</c:v>
                </c:pt>
                <c:pt idx="3">
                  <c:v>10</c:v>
                </c:pt>
                <c:pt idx="4">
                  <c:v>23</c:v>
                </c:pt>
                <c:pt idx="5">
                  <c:v>12</c:v>
                </c:pt>
                <c:pt idx="6">
                  <c:v>21</c:v>
                </c:pt>
                <c:pt idx="7">
                  <c:v>15</c:v>
                </c:pt>
                <c:pt idx="8">
                  <c:v>25</c:v>
                </c:pt>
                <c:pt idx="9">
                  <c:v>33</c:v>
                </c:pt>
                <c:pt idx="10">
                  <c:v>27</c:v>
                </c:pt>
                <c:pt idx="11">
                  <c:v>23</c:v>
                </c:pt>
              </c:numCache>
            </c:numRef>
          </c:val>
          <c:smooth val="0"/>
          <c:extLst>
            <c:ext xmlns:c16="http://schemas.microsoft.com/office/drawing/2014/chart" uri="{C3380CC4-5D6E-409C-BE32-E72D297353CC}">
              <c16:uniqueId val="{00000000-B0E1-4581-A519-02A3D33B7AEC}"/>
            </c:ext>
          </c:extLst>
        </c:ser>
        <c:dLbls>
          <c:dLblPos val="ctr"/>
          <c:showLegendKey val="0"/>
          <c:showVal val="1"/>
          <c:showCatName val="0"/>
          <c:showSerName val="0"/>
          <c:showPercent val="0"/>
          <c:showBubbleSize val="0"/>
        </c:dLbls>
        <c:marker val="1"/>
        <c:smooth val="0"/>
        <c:axId val="219761784"/>
        <c:axId val="219762112"/>
      </c:lineChart>
      <c:catAx>
        <c:axId val="2197617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219762112"/>
        <c:crosses val="autoZero"/>
        <c:auto val="1"/>
        <c:lblAlgn val="ctr"/>
        <c:lblOffset val="100"/>
        <c:noMultiLvlLbl val="0"/>
      </c:catAx>
      <c:valAx>
        <c:axId val="2197621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1976178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Imagistic</a:t>
            </a:r>
            <a:r>
              <a:rPr lang="ro-RO"/>
              <a:t>ă</a:t>
            </a:r>
            <a:endParaRPr lang="en-US"/>
          </a:p>
        </c:rich>
      </c:tx>
      <c:layout>
        <c:manualLayout>
          <c:xMode val="edge"/>
          <c:yMode val="edge"/>
          <c:x val="6.5394394811225526E-2"/>
          <c:y val="3.91644908616188E-2"/>
        </c:manualLayout>
      </c:layout>
      <c:overlay val="0"/>
      <c:spPr>
        <a:noFill/>
        <a:ln>
          <a:noFill/>
        </a:ln>
        <a:effectLst/>
      </c:spPr>
      <c:txPr>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Bărbați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1</c:v>
                </c:pt>
                <c:pt idx="1">
                  <c:v>4</c:v>
                </c:pt>
                <c:pt idx="2">
                  <c:v>5</c:v>
                </c:pt>
                <c:pt idx="3">
                  <c:v>2</c:v>
                </c:pt>
                <c:pt idx="4">
                  <c:v>6</c:v>
                </c:pt>
                <c:pt idx="5">
                  <c:v>1</c:v>
                </c:pt>
                <c:pt idx="6">
                  <c:v>6</c:v>
                </c:pt>
                <c:pt idx="7">
                  <c:v>1</c:v>
                </c:pt>
                <c:pt idx="8">
                  <c:v>5</c:v>
                </c:pt>
                <c:pt idx="9">
                  <c:v>8</c:v>
                </c:pt>
                <c:pt idx="10">
                  <c:v>3</c:v>
                </c:pt>
                <c:pt idx="11">
                  <c:v>3</c:v>
                </c:pt>
              </c:numCache>
            </c:numRef>
          </c:val>
          <c:smooth val="0"/>
          <c:extLst>
            <c:ext xmlns:c16="http://schemas.microsoft.com/office/drawing/2014/chart" uri="{C3380CC4-5D6E-409C-BE32-E72D297353CC}">
              <c16:uniqueId val="{00000000-3591-467D-BE45-385FBB6ACF93}"/>
            </c:ext>
          </c:extLst>
        </c:ser>
        <c:ser>
          <c:idx val="1"/>
          <c:order val="1"/>
          <c:tx>
            <c:strRef>
              <c:f>Sheet1!$C$1</c:f>
              <c:strCache>
                <c:ptCount val="1"/>
                <c:pt idx="0">
                  <c:v>Femei</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7</c:v>
                </c:pt>
                <c:pt idx="1">
                  <c:v>11</c:v>
                </c:pt>
                <c:pt idx="2">
                  <c:v>21</c:v>
                </c:pt>
                <c:pt idx="3">
                  <c:v>8</c:v>
                </c:pt>
                <c:pt idx="4">
                  <c:v>17</c:v>
                </c:pt>
                <c:pt idx="5">
                  <c:v>11</c:v>
                </c:pt>
                <c:pt idx="6">
                  <c:v>15</c:v>
                </c:pt>
                <c:pt idx="7">
                  <c:v>14</c:v>
                </c:pt>
                <c:pt idx="8">
                  <c:v>20</c:v>
                </c:pt>
                <c:pt idx="9">
                  <c:v>25</c:v>
                </c:pt>
                <c:pt idx="10">
                  <c:v>24</c:v>
                </c:pt>
                <c:pt idx="11">
                  <c:v>20</c:v>
                </c:pt>
              </c:numCache>
            </c:numRef>
          </c:val>
          <c:smooth val="0"/>
          <c:extLst>
            <c:ext xmlns:c16="http://schemas.microsoft.com/office/drawing/2014/chart" uri="{C3380CC4-5D6E-409C-BE32-E72D297353CC}">
              <c16:uniqueId val="{00000001-3591-467D-BE45-385FBB6ACF93}"/>
            </c:ext>
          </c:extLst>
        </c:ser>
        <c:dLbls>
          <c:showLegendKey val="0"/>
          <c:showVal val="1"/>
          <c:showCatName val="0"/>
          <c:showSerName val="0"/>
          <c:showPercent val="0"/>
          <c:showBubbleSize val="0"/>
        </c:dLbls>
        <c:smooth val="0"/>
        <c:axId val="551878736"/>
        <c:axId val="551886608"/>
      </c:lineChart>
      <c:catAx>
        <c:axId val="55187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51886608"/>
        <c:crosses val="autoZero"/>
        <c:auto val="1"/>
        <c:lblAlgn val="ctr"/>
        <c:lblOffset val="100"/>
        <c:noMultiLvlLbl val="0"/>
      </c:catAx>
      <c:valAx>
        <c:axId val="55188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5187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Radiologie</a:t>
            </a:r>
          </a:p>
        </c:rich>
      </c:tx>
      <c:layout>
        <c:manualLayout>
          <c:xMode val="edge"/>
          <c:yMode val="edge"/>
          <c:x val="4.7675487541262489E-2"/>
          <c:y val="4.2016806722689079E-2"/>
        </c:manualLayout>
      </c:layout>
      <c:overlay val="0"/>
      <c:spPr>
        <a:noFill/>
        <a:ln>
          <a:noFill/>
        </a:ln>
        <a:effectLst/>
      </c:spPr>
      <c:txPr>
        <a:bodyPr rot="0" spcFirstLastPara="1" vertOverflow="ellipsis" vert="horz" wrap="square" anchor="ctr" anchorCtr="1"/>
        <a:lstStyle/>
        <a:p>
          <a:pPr>
            <a:defRPr sz="18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Număr consultații</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22</c:v>
                </c:pt>
                <c:pt idx="1">
                  <c:v>36</c:v>
                </c:pt>
                <c:pt idx="2">
                  <c:v>58</c:v>
                </c:pt>
                <c:pt idx="3">
                  <c:v>30</c:v>
                </c:pt>
                <c:pt idx="4">
                  <c:v>35</c:v>
                </c:pt>
                <c:pt idx="5">
                  <c:v>31</c:v>
                </c:pt>
                <c:pt idx="6">
                  <c:v>47</c:v>
                </c:pt>
                <c:pt idx="7">
                  <c:v>10</c:v>
                </c:pt>
                <c:pt idx="8">
                  <c:v>22</c:v>
                </c:pt>
                <c:pt idx="9">
                  <c:v>11</c:v>
                </c:pt>
                <c:pt idx="10">
                  <c:v>0</c:v>
                </c:pt>
                <c:pt idx="11">
                  <c:v>0</c:v>
                </c:pt>
              </c:numCache>
            </c:numRef>
          </c:val>
          <c:smooth val="0"/>
          <c:extLst>
            <c:ext xmlns:c16="http://schemas.microsoft.com/office/drawing/2014/chart" uri="{C3380CC4-5D6E-409C-BE32-E72D297353CC}">
              <c16:uniqueId val="{00000000-D10B-493B-9AE1-1A17BAC5494D}"/>
            </c:ext>
          </c:extLst>
        </c:ser>
        <c:dLbls>
          <c:dLblPos val="ctr"/>
          <c:showLegendKey val="0"/>
          <c:showVal val="1"/>
          <c:showCatName val="0"/>
          <c:showSerName val="0"/>
          <c:showPercent val="0"/>
          <c:showBubbleSize val="0"/>
        </c:dLbls>
        <c:marker val="1"/>
        <c:smooth val="0"/>
        <c:axId val="560198104"/>
        <c:axId val="560203680"/>
      </c:lineChart>
      <c:catAx>
        <c:axId val="560198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60203680"/>
        <c:crosses val="autoZero"/>
        <c:auto val="1"/>
        <c:lblAlgn val="ctr"/>
        <c:lblOffset val="100"/>
        <c:noMultiLvlLbl val="0"/>
      </c:catAx>
      <c:valAx>
        <c:axId val="5602036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601981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solidFill>
                <a:latin typeface="+mn-lt"/>
                <a:ea typeface="+mn-ea"/>
                <a:cs typeface="+mn-cs"/>
              </a:defRPr>
            </a:pPr>
            <a:r>
              <a:rPr lang="en-GB"/>
              <a:t>Numarul beneficiarilor îngrijiți in anul 2018</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solidFill>
              <a:latin typeface="+mn-lt"/>
              <a:ea typeface="+mn-ea"/>
              <a:cs typeface="+mn-cs"/>
            </a:defRPr>
          </a:pPr>
          <a:endParaRPr lang="en-US"/>
        </a:p>
      </c:txPr>
    </c:title>
    <c:autoTitleDeleted val="0"/>
    <c:plotArea>
      <c:layout>
        <c:manualLayout>
          <c:layoutTarget val="inner"/>
          <c:xMode val="edge"/>
          <c:yMode val="edge"/>
          <c:x val="0.64495052342595105"/>
          <c:y val="5.7463447806868413E-2"/>
          <c:w val="0.32087323136332097"/>
          <c:h val="0.9030971307097323"/>
        </c:manualLayout>
      </c:layout>
      <c:barChart>
        <c:barDir val="bar"/>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Sheet1!$E$8:$E$23</c:f>
              <c:strCache>
                <c:ptCount val="16"/>
                <c:pt idx="0">
                  <c:v>Numarul total pe an benefiaciari</c:v>
                </c:pt>
                <c:pt idx="1">
                  <c:v>Numarul mediu de îngrijitori</c:v>
                </c:pt>
                <c:pt idx="2">
                  <c:v>Numărul solicitărilor de îngrijire </c:v>
                </c:pt>
                <c:pt idx="3">
                  <c:v>Număr sesizări primite din partea Direcției Generale de Asistență Socială și Protecția Copilului Sector 1</c:v>
                </c:pt>
                <c:pt idx="4">
                  <c:v>Numărul de Evaluări socio-medicale pentru Serviciul Ambulanță </c:v>
                </c:pt>
                <c:pt idx="5">
                  <c:v>Planuri de servicii pentru Serviciul Ambulanța</c:v>
                </c:pt>
                <c:pt idx="6">
                  <c:v>Numărul de Evaluări socio-medicale pentru Serviciul Ambulanță Caraiman  </c:v>
                </c:pt>
                <c:pt idx="7">
                  <c:v>Planuri de servicii pentru Serviciul Ambulanță Caraiman </c:v>
                </c:pt>
                <c:pt idx="8">
                  <c:v>Numărul de reevaluări socio-psiho-medicale </c:v>
                </c:pt>
                <c:pt idx="9">
                  <c:v>Numărul evaluărilor psihologice </c:v>
                </c:pt>
                <c:pt idx="10">
                  <c:v>Numărul de Planuri Individualizate de Îngrijire și Asistență </c:v>
                </c:pt>
                <c:pt idx="11">
                  <c:v>Servicii de consiliere socio- medicală si psihologica </c:v>
                </c:pt>
                <c:pt idx="12">
                  <c:v>Fișe de monitorizare a activității îngrijitorului la domiciliul beneficiarilor </c:v>
                </c:pt>
                <c:pt idx="13">
                  <c:v>Fișe de servicii ale activităților efectuate beneficiarilor </c:v>
                </c:pt>
                <c:pt idx="14">
                  <c:v>Grile stabilire punctaj de acordare a serviciilor </c:v>
                </c:pt>
                <c:pt idx="15">
                  <c:v>Evaluări a gradului de dependență a persoanelor vârstnice îngrijite </c:v>
                </c:pt>
              </c:strCache>
            </c:strRef>
          </c:cat>
          <c:val>
            <c:numRef>
              <c:f>Sheet1!$F$8:$F$23</c:f>
              <c:numCache>
                <c:formatCode>General</c:formatCode>
                <c:ptCount val="16"/>
                <c:pt idx="0">
                  <c:v>746</c:v>
                </c:pt>
                <c:pt idx="1">
                  <c:v>15</c:v>
                </c:pt>
                <c:pt idx="2">
                  <c:v>33</c:v>
                </c:pt>
                <c:pt idx="3">
                  <c:v>10</c:v>
                </c:pt>
                <c:pt idx="4">
                  <c:v>36</c:v>
                </c:pt>
                <c:pt idx="5">
                  <c:v>36</c:v>
                </c:pt>
                <c:pt idx="6">
                  <c:v>26</c:v>
                </c:pt>
                <c:pt idx="7">
                  <c:v>26</c:v>
                </c:pt>
                <c:pt idx="8">
                  <c:v>155</c:v>
                </c:pt>
                <c:pt idx="9">
                  <c:v>155</c:v>
                </c:pt>
                <c:pt idx="10">
                  <c:v>155</c:v>
                </c:pt>
                <c:pt idx="11">
                  <c:v>100</c:v>
                </c:pt>
                <c:pt idx="12">
                  <c:v>746</c:v>
                </c:pt>
                <c:pt idx="13">
                  <c:v>746</c:v>
                </c:pt>
                <c:pt idx="14">
                  <c:v>155</c:v>
                </c:pt>
                <c:pt idx="15">
                  <c:v>155</c:v>
                </c:pt>
              </c:numCache>
            </c:numRef>
          </c:val>
          <c:extLst>
            <c:ext xmlns:c16="http://schemas.microsoft.com/office/drawing/2014/chart" uri="{C3380CC4-5D6E-409C-BE32-E72D297353CC}">
              <c16:uniqueId val="{00000000-3256-4D9B-B159-D6192114AD31}"/>
            </c:ext>
          </c:extLst>
        </c:ser>
        <c:dLbls>
          <c:dLblPos val="inEnd"/>
          <c:showLegendKey val="0"/>
          <c:showVal val="1"/>
          <c:showCatName val="0"/>
          <c:showSerName val="0"/>
          <c:showPercent val="0"/>
          <c:showBubbleSize val="0"/>
        </c:dLbls>
        <c:gapWidth val="100"/>
        <c:axId val="288430464"/>
        <c:axId val="288429152"/>
      </c:barChart>
      <c:catAx>
        <c:axId val="288430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88429152"/>
        <c:crosses val="autoZero"/>
        <c:auto val="1"/>
        <c:lblAlgn val="ctr"/>
        <c:lblOffset val="100"/>
        <c:noMultiLvlLbl val="0"/>
      </c:catAx>
      <c:valAx>
        <c:axId val="288429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88430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631468704848383E-2"/>
          <c:y val="0.21024074340576879"/>
          <c:w val="0.83249959390255368"/>
          <c:h val="0.4995947177621074"/>
        </c:manualLayout>
      </c:layout>
      <c:barChart>
        <c:barDir val="col"/>
        <c:grouping val="clustered"/>
        <c:varyColors val="0"/>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1-25E2-4E6C-AFCB-17B6D600F242}"/>
              </c:ext>
            </c:extLst>
          </c:dPt>
          <c:dPt>
            <c:idx val="1"/>
            <c:invertIfNegative val="0"/>
            <c:bubble3D val="0"/>
            <c:extLst>
              <c:ext xmlns:c16="http://schemas.microsoft.com/office/drawing/2014/chart" uri="{C3380CC4-5D6E-409C-BE32-E72D297353CC}">
                <c16:uniqueId val="{00000003-25E2-4E6C-AFCB-17B6D600F242}"/>
              </c:ext>
            </c:extLst>
          </c:dPt>
          <c:dPt>
            <c:idx val="2"/>
            <c:invertIfNegative val="0"/>
            <c:bubble3D val="0"/>
            <c:extLst>
              <c:ext xmlns:c16="http://schemas.microsoft.com/office/drawing/2014/chart" uri="{C3380CC4-5D6E-409C-BE32-E72D297353CC}">
                <c16:uniqueId val="{00000005-25E2-4E6C-AFCB-17B6D600F242}"/>
              </c:ext>
            </c:extLst>
          </c:dPt>
          <c:dPt>
            <c:idx val="3"/>
            <c:invertIfNegative val="0"/>
            <c:bubble3D val="0"/>
            <c:extLst>
              <c:ext xmlns:c16="http://schemas.microsoft.com/office/drawing/2014/chart" uri="{C3380CC4-5D6E-409C-BE32-E72D297353CC}">
                <c16:uniqueId val="{00000007-25E2-4E6C-AFCB-17B6D600F242}"/>
              </c:ext>
            </c:extLst>
          </c:dPt>
          <c:dPt>
            <c:idx val="4"/>
            <c:invertIfNegative val="0"/>
            <c:bubble3D val="0"/>
            <c:extLst>
              <c:ext xmlns:c16="http://schemas.microsoft.com/office/drawing/2014/chart" uri="{C3380CC4-5D6E-409C-BE32-E72D297353CC}">
                <c16:uniqueId val="{00000009-25E2-4E6C-AFCB-17B6D600F242}"/>
              </c:ext>
            </c:extLst>
          </c:dPt>
          <c:dPt>
            <c:idx val="5"/>
            <c:invertIfNegative val="0"/>
            <c:bubble3D val="0"/>
            <c:extLst>
              <c:ext xmlns:c16="http://schemas.microsoft.com/office/drawing/2014/chart" uri="{C3380CC4-5D6E-409C-BE32-E72D297353CC}">
                <c16:uniqueId val="{0000000B-25E2-4E6C-AFCB-17B6D600F242}"/>
              </c:ext>
            </c:extLst>
          </c:dPt>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Control periodic anual</c:v>
                </c:pt>
                <c:pt idx="1">
                  <c:v>Apt angajare</c:v>
                </c:pt>
                <c:pt idx="2">
                  <c:v>Consultație inițiala comunitari</c:v>
                </c:pt>
                <c:pt idx="3">
                  <c:v>Consultație de control comunitari</c:v>
                </c:pt>
                <c:pt idx="4">
                  <c:v>Consultare inițială rezidențiali</c:v>
                </c:pt>
                <c:pt idx="5">
                  <c:v>Consultație de control rezidențiali</c:v>
                </c:pt>
              </c:strCache>
            </c:strRef>
          </c:cat>
          <c:val>
            <c:numRef>
              <c:f>Sheet1!$B$2:$B$7</c:f>
              <c:numCache>
                <c:formatCode>General</c:formatCode>
                <c:ptCount val="6"/>
                <c:pt idx="0">
                  <c:v>996</c:v>
                </c:pt>
                <c:pt idx="1">
                  <c:v>168</c:v>
                </c:pt>
                <c:pt idx="2">
                  <c:v>63</c:v>
                </c:pt>
                <c:pt idx="3">
                  <c:v>200</c:v>
                </c:pt>
                <c:pt idx="4">
                  <c:v>9</c:v>
                </c:pt>
                <c:pt idx="5">
                  <c:v>7</c:v>
                </c:pt>
              </c:numCache>
            </c:numRef>
          </c:val>
          <c:extLst>
            <c:ext xmlns:c16="http://schemas.microsoft.com/office/drawing/2014/chart" uri="{C3380CC4-5D6E-409C-BE32-E72D297353CC}">
              <c16:uniqueId val="{00000000-ADC3-49EA-8EAB-1921710E957E}"/>
            </c:ext>
          </c:extLst>
        </c:ser>
        <c:dLbls>
          <c:showLegendKey val="0"/>
          <c:showVal val="0"/>
          <c:showCatName val="0"/>
          <c:showSerName val="0"/>
          <c:showPercent val="0"/>
          <c:showBubbleSize val="0"/>
        </c:dLbls>
        <c:gapWidth val="100"/>
        <c:overlap val="-24"/>
        <c:axId val="614249240"/>
        <c:axId val="614249568"/>
      </c:barChart>
      <c:catAx>
        <c:axId val="6142492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614249568"/>
        <c:crosses val="autoZero"/>
        <c:auto val="1"/>
        <c:lblAlgn val="ctr"/>
        <c:lblOffset val="100"/>
        <c:noMultiLvlLbl val="0"/>
      </c:catAx>
      <c:valAx>
        <c:axId val="614249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614249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ORL</a:t>
            </a:r>
          </a:p>
        </c:rich>
      </c:tx>
      <c:layout>
        <c:manualLayout>
          <c:xMode val="edge"/>
          <c:yMode val="edge"/>
          <c:x val="0.82958511352000286"/>
          <c:y val="0.10367577756833177"/>
        </c:manualLayout>
      </c:layout>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ORL</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2C4-4D62-A17B-C379C30D92A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E2C4-4D62-A17B-C379C30D92A2}"/>
              </c:ext>
            </c:extLst>
          </c:dPt>
          <c:dLbls>
            <c:dLbl>
              <c:idx val="0"/>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E2C4-4D62-A17B-C379C30D92A2}"/>
                </c:ext>
              </c:extLst>
            </c:dLbl>
            <c:dLbl>
              <c:idx val="1"/>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2-E2C4-4D62-A17B-C379C30D92A2}"/>
                </c:ext>
              </c:extLst>
            </c:dLbl>
            <c:spPr>
              <a:noFill/>
              <a:ln>
                <a:noFill/>
              </a:ln>
              <a:effectLst/>
            </c:spPr>
            <c:txPr>
              <a:bodyPr rot="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beneficiari</c:v>
                </c:pt>
                <c:pt idx="1">
                  <c:v>control</c:v>
                </c:pt>
              </c:strCache>
            </c:strRef>
          </c:cat>
          <c:val>
            <c:numRef>
              <c:f>Sheet1!$B$2:$B$3</c:f>
              <c:numCache>
                <c:formatCode>General</c:formatCode>
                <c:ptCount val="2"/>
                <c:pt idx="0">
                  <c:v>428</c:v>
                </c:pt>
                <c:pt idx="1">
                  <c:v>56</c:v>
                </c:pt>
              </c:numCache>
            </c:numRef>
          </c:val>
          <c:extLst>
            <c:ext xmlns:c16="http://schemas.microsoft.com/office/drawing/2014/chart" uri="{C3380CC4-5D6E-409C-BE32-E72D297353CC}">
              <c16:uniqueId val="{00000000-E2C4-4D62-A17B-C379C30D92A2}"/>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GB"/>
              <a:t>ORL</a:t>
            </a:r>
          </a:p>
        </c:rich>
      </c:tx>
      <c:layout>
        <c:manualLayout>
          <c:xMode val="edge"/>
          <c:yMode val="edge"/>
          <c:x val="8.6379614079470465E-2"/>
          <c:y val="6.6571564431764152E-2"/>
        </c:manualLayout>
      </c:layout>
      <c:overlay val="0"/>
      <c:spPr>
        <a:noFill/>
        <a:ln>
          <a:noFill/>
        </a:ln>
        <a:effectLst/>
      </c:spPr>
      <c:txPr>
        <a:bodyPr rot="0" spcFirstLastPara="1" vertOverflow="ellipsis" vert="horz" wrap="square" anchor="ctr" anchorCtr="1"/>
        <a:lstStyle/>
        <a:p>
          <a:pPr>
            <a:defRPr sz="144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Sheet1!$A$2:$A$3</c:f>
              <c:strCache>
                <c:ptCount val="2"/>
                <c:pt idx="0">
                  <c:v>bărbați</c:v>
                </c:pt>
                <c:pt idx="1">
                  <c:v>femei</c:v>
                </c:pt>
              </c:strCache>
            </c:strRef>
          </c:cat>
          <c:val>
            <c:numRef>
              <c:f>Sheet1!$B$2:$B$3</c:f>
              <c:numCache>
                <c:formatCode>General</c:formatCode>
                <c:ptCount val="2"/>
                <c:pt idx="0">
                  <c:v>151</c:v>
                </c:pt>
                <c:pt idx="1">
                  <c:v>333</c:v>
                </c:pt>
              </c:numCache>
            </c:numRef>
          </c:val>
          <c:smooth val="0"/>
          <c:extLst>
            <c:ext xmlns:c16="http://schemas.microsoft.com/office/drawing/2014/chart" uri="{C3380CC4-5D6E-409C-BE32-E72D297353CC}">
              <c16:uniqueId val="{00000000-299E-499E-9BB8-847B5EBCA35F}"/>
            </c:ext>
          </c:extLst>
        </c:ser>
        <c:dLbls>
          <c:dLblPos val="ctr"/>
          <c:showLegendKey val="0"/>
          <c:showVal val="1"/>
          <c:showCatName val="0"/>
          <c:showSerName val="0"/>
          <c:showPercent val="0"/>
          <c:showBubbleSize val="0"/>
        </c:dLbls>
        <c:marker val="1"/>
        <c:smooth val="0"/>
        <c:axId val="753453864"/>
        <c:axId val="753452880"/>
      </c:lineChart>
      <c:catAx>
        <c:axId val="75345386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753452880"/>
        <c:crosses val="autoZero"/>
        <c:auto val="1"/>
        <c:lblAlgn val="ctr"/>
        <c:lblOffset val="100"/>
        <c:noMultiLvlLbl val="0"/>
      </c:catAx>
      <c:valAx>
        <c:axId val="753452880"/>
        <c:scaling>
          <c:orientation val="minMax"/>
        </c:scaling>
        <c:delete val="1"/>
        <c:axPos val="l"/>
        <c:numFmt formatCode="General" sourceLinked="1"/>
        <c:majorTickMark val="none"/>
        <c:minorTickMark val="none"/>
        <c:tickLblPos val="nextTo"/>
        <c:crossAx val="753453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MEDICINA MUNCII</a:t>
            </a:r>
          </a:p>
        </c:rich>
      </c:tx>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Politia Locala</c:v>
                </c:pt>
                <c:pt idx="1">
                  <c:v>DGASP</c:v>
                </c:pt>
              </c:strCache>
            </c:strRef>
          </c:cat>
          <c:val>
            <c:numRef>
              <c:f>Sheet1!$B$2:$B$3</c:f>
              <c:numCache>
                <c:formatCode>General</c:formatCode>
                <c:ptCount val="2"/>
                <c:pt idx="0">
                  <c:v>280</c:v>
                </c:pt>
                <c:pt idx="1">
                  <c:v>2.5</c:v>
                </c:pt>
              </c:numCache>
            </c:numRef>
          </c:val>
          <c:extLst>
            <c:ext xmlns:c16="http://schemas.microsoft.com/office/drawing/2014/chart" uri="{C3380CC4-5D6E-409C-BE32-E72D297353CC}">
              <c16:uniqueId val="{00000000-E36C-476C-A69D-C5C9B23A2126}"/>
            </c:ext>
          </c:extLst>
        </c:ser>
        <c:dLbls>
          <c:dLblPos val="inEnd"/>
          <c:showLegendKey val="0"/>
          <c:showVal val="1"/>
          <c:showCatName val="0"/>
          <c:showSerName val="0"/>
          <c:showPercent val="0"/>
          <c:showBubbleSize val="0"/>
        </c:dLbls>
        <c:gapWidth val="115"/>
        <c:overlap val="-20"/>
        <c:axId val="773434984"/>
        <c:axId val="773429736"/>
      </c:barChart>
      <c:catAx>
        <c:axId val="77343498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773429736"/>
        <c:crosses val="autoZero"/>
        <c:auto val="1"/>
        <c:lblAlgn val="ctr"/>
        <c:lblOffset val="100"/>
        <c:noMultiLvlLbl val="0"/>
      </c:catAx>
      <c:valAx>
        <c:axId val="773429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773434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Pacien</a:t>
            </a:r>
            <a:r>
              <a:rPr lang="ro-RO"/>
              <a:t>ț</a:t>
            </a:r>
            <a:r>
              <a:rPr lang="en-US"/>
              <a:t>i: comunitari/reziden</a:t>
            </a:r>
            <a:r>
              <a:rPr lang="ro-RO"/>
              <a:t>ț</a:t>
            </a:r>
            <a:r>
              <a:rPr lang="en-US"/>
              <a:t>iali</a:t>
            </a:r>
          </a:p>
        </c:rich>
      </c:tx>
      <c:layout>
        <c:manualLayout>
          <c:xMode val="edge"/>
          <c:yMode val="edge"/>
          <c:x val="0.35189887080392912"/>
          <c:y val="3.9701512412733564E-2"/>
        </c:manualLayout>
      </c:layout>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Comunitar</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8</c:v>
                </c:pt>
                <c:pt idx="1">
                  <c:v>15</c:v>
                </c:pt>
                <c:pt idx="2">
                  <c:v>9</c:v>
                </c:pt>
                <c:pt idx="3">
                  <c:v>11</c:v>
                </c:pt>
                <c:pt idx="4">
                  <c:v>11</c:v>
                </c:pt>
                <c:pt idx="5">
                  <c:v>21</c:v>
                </c:pt>
                <c:pt idx="6">
                  <c:v>28</c:v>
                </c:pt>
                <c:pt idx="7">
                  <c:v>11</c:v>
                </c:pt>
                <c:pt idx="8">
                  <c:v>11</c:v>
                </c:pt>
                <c:pt idx="9">
                  <c:v>31</c:v>
                </c:pt>
                <c:pt idx="10">
                  <c:v>29</c:v>
                </c:pt>
                <c:pt idx="11">
                  <c:v>23</c:v>
                </c:pt>
              </c:numCache>
            </c:numRef>
          </c:val>
          <c:extLst>
            <c:ext xmlns:c16="http://schemas.microsoft.com/office/drawing/2014/chart" uri="{C3380CC4-5D6E-409C-BE32-E72D297353CC}">
              <c16:uniqueId val="{00000000-D029-47EF-9A1F-ECF838058E45}"/>
            </c:ext>
          </c:extLst>
        </c:ser>
        <c:ser>
          <c:idx val="1"/>
          <c:order val="1"/>
          <c:tx>
            <c:strRef>
              <c:f>Sheet1!$C$1</c:f>
              <c:strCache>
                <c:ptCount val="1"/>
                <c:pt idx="0">
                  <c:v>Rezidențial</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0</c:v>
                </c:pt>
                <c:pt idx="1">
                  <c:v>0</c:v>
                </c:pt>
                <c:pt idx="2">
                  <c:v>0</c:v>
                </c:pt>
                <c:pt idx="3">
                  <c:v>0</c:v>
                </c:pt>
                <c:pt idx="4">
                  <c:v>1</c:v>
                </c:pt>
                <c:pt idx="5">
                  <c:v>0</c:v>
                </c:pt>
                <c:pt idx="6">
                  <c:v>1</c:v>
                </c:pt>
                <c:pt idx="7">
                  <c:v>0</c:v>
                </c:pt>
                <c:pt idx="8">
                  <c:v>0</c:v>
                </c:pt>
                <c:pt idx="9">
                  <c:v>0</c:v>
                </c:pt>
                <c:pt idx="10">
                  <c:v>1</c:v>
                </c:pt>
                <c:pt idx="11">
                  <c:v>1</c:v>
                </c:pt>
              </c:numCache>
            </c:numRef>
          </c:val>
          <c:extLst>
            <c:ext xmlns:c16="http://schemas.microsoft.com/office/drawing/2014/chart" uri="{C3380CC4-5D6E-409C-BE32-E72D297353CC}">
              <c16:uniqueId val="{00000001-D029-47EF-9A1F-ECF838058E45}"/>
            </c:ext>
          </c:extLst>
        </c:ser>
        <c:dLbls>
          <c:dLblPos val="outEnd"/>
          <c:showLegendKey val="0"/>
          <c:showVal val="1"/>
          <c:showCatName val="0"/>
          <c:showSerName val="0"/>
          <c:showPercent val="0"/>
          <c:showBubbleSize val="0"/>
        </c:dLbls>
        <c:gapWidth val="100"/>
        <c:overlap val="-24"/>
        <c:axId val="504393800"/>
        <c:axId val="504386256"/>
      </c:barChart>
      <c:catAx>
        <c:axId val="504393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04386256"/>
        <c:crosses val="autoZero"/>
        <c:auto val="1"/>
        <c:lblAlgn val="ctr"/>
        <c:lblOffset val="100"/>
        <c:noMultiLvlLbl val="0"/>
      </c:catAx>
      <c:valAx>
        <c:axId val="504386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504393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Num</a:t>
            </a:r>
            <a:r>
              <a:rPr lang="ro-RO"/>
              <a:t>ă</a:t>
            </a:r>
            <a:r>
              <a:rPr lang="en-US"/>
              <a:t>r pacien</a:t>
            </a:r>
            <a:r>
              <a:rPr lang="ro-RO"/>
              <a:t>ț</a:t>
            </a:r>
            <a:r>
              <a:rPr lang="en-US"/>
              <a:t>i: femei/b</a:t>
            </a:r>
            <a:r>
              <a:rPr lang="ro-RO"/>
              <a:t>ă</a:t>
            </a:r>
            <a:r>
              <a:rPr lang="en-US"/>
              <a:t>rba</a:t>
            </a:r>
            <a:r>
              <a:rPr lang="ro-RO"/>
              <a:t>ț</a:t>
            </a:r>
            <a:r>
              <a:rPr lang="en-US"/>
              <a:t>i</a:t>
            </a:r>
          </a:p>
        </c:rich>
      </c:tx>
      <c:overlay val="0"/>
      <c:spPr>
        <a:noFill/>
        <a:ln>
          <a:noFill/>
        </a:ln>
        <a:effectLst/>
      </c:spPr>
      <c:txPr>
        <a:bodyPr rot="0" spcFirstLastPara="1" vertOverflow="ellipsis" vert="horz" wrap="square" anchor="ctr" anchorCtr="1"/>
        <a:lstStyle/>
        <a:p>
          <a:pPr>
            <a:defRPr sz="144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Femei </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dLbl>
              <c:idx val="2"/>
              <c:layout>
                <c:manualLayout>
                  <c:x val="-3.1870845204178537E-2"/>
                  <c:y val="-2.34948604992657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BF-4530-816A-C6387E970EFF}"/>
                </c:ext>
              </c:extLst>
            </c:dLbl>
            <c:dLbl>
              <c:idx val="3"/>
              <c:layout>
                <c:manualLayout>
                  <c:x val="-3.1870845204178537E-2"/>
                  <c:y val="-1.76211453744493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BF-4530-816A-C6387E970EFF}"/>
                </c:ext>
              </c:extLst>
            </c:dLbl>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2</c:v>
                </c:pt>
                <c:pt idx="1">
                  <c:v>4</c:v>
                </c:pt>
                <c:pt idx="2">
                  <c:v>5</c:v>
                </c:pt>
                <c:pt idx="3">
                  <c:v>6</c:v>
                </c:pt>
                <c:pt idx="4">
                  <c:v>7</c:v>
                </c:pt>
                <c:pt idx="5">
                  <c:v>13</c:v>
                </c:pt>
                <c:pt idx="6">
                  <c:v>16</c:v>
                </c:pt>
                <c:pt idx="7">
                  <c:v>4</c:v>
                </c:pt>
                <c:pt idx="8">
                  <c:v>4</c:v>
                </c:pt>
                <c:pt idx="9">
                  <c:v>13</c:v>
                </c:pt>
                <c:pt idx="10">
                  <c:v>8</c:v>
                </c:pt>
                <c:pt idx="11">
                  <c:v>2</c:v>
                </c:pt>
              </c:numCache>
            </c:numRef>
          </c:val>
          <c:smooth val="0"/>
          <c:extLst>
            <c:ext xmlns:c16="http://schemas.microsoft.com/office/drawing/2014/chart" uri="{C3380CC4-5D6E-409C-BE32-E72D297353CC}">
              <c16:uniqueId val="{00000000-CD56-4580-946C-523BC32D1ABF}"/>
            </c:ext>
          </c:extLst>
        </c:ser>
        <c:ser>
          <c:idx val="1"/>
          <c:order val="1"/>
          <c:tx>
            <c:strRef>
              <c:f>Sheet1!$C$1</c:f>
              <c:strCache>
                <c:ptCount val="1"/>
                <c:pt idx="0">
                  <c:v>Bărbați</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dLbl>
              <c:idx val="2"/>
              <c:layout>
                <c:manualLayout>
                  <c:x val="-3.1870845204178537E-2"/>
                  <c:y val="1.76211453744493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BF-4530-816A-C6387E970EFF}"/>
                </c:ext>
              </c:extLst>
            </c:dLbl>
            <c:dLbl>
              <c:idx val="3"/>
              <c:layout>
                <c:manualLayout>
                  <c:x val="-3.1870845204178537E-2"/>
                  <c:y val="2.93685756240822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BF-4530-816A-C6387E970EFF}"/>
                </c:ext>
              </c:extLst>
            </c:dLbl>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6</c:v>
                </c:pt>
                <c:pt idx="1">
                  <c:v>11</c:v>
                </c:pt>
                <c:pt idx="2">
                  <c:v>4</c:v>
                </c:pt>
                <c:pt idx="3">
                  <c:v>5</c:v>
                </c:pt>
                <c:pt idx="4">
                  <c:v>4</c:v>
                </c:pt>
                <c:pt idx="5">
                  <c:v>8</c:v>
                </c:pt>
                <c:pt idx="6">
                  <c:v>12</c:v>
                </c:pt>
                <c:pt idx="7">
                  <c:v>7</c:v>
                </c:pt>
                <c:pt idx="8">
                  <c:v>7</c:v>
                </c:pt>
                <c:pt idx="9">
                  <c:v>18</c:v>
                </c:pt>
                <c:pt idx="10">
                  <c:v>21</c:v>
                </c:pt>
                <c:pt idx="11">
                  <c:v>21</c:v>
                </c:pt>
              </c:numCache>
            </c:numRef>
          </c:val>
          <c:smooth val="0"/>
          <c:extLst>
            <c:ext xmlns:c16="http://schemas.microsoft.com/office/drawing/2014/chart" uri="{C3380CC4-5D6E-409C-BE32-E72D297353CC}">
              <c16:uniqueId val="{00000001-CD56-4580-946C-523BC32D1ABF}"/>
            </c:ext>
          </c:extLst>
        </c:ser>
        <c:dLbls>
          <c:dLblPos val="ctr"/>
          <c:showLegendKey val="0"/>
          <c:showVal val="1"/>
          <c:showCatName val="0"/>
          <c:showSerName val="0"/>
          <c:showPercent val="0"/>
          <c:showBubbleSize val="0"/>
        </c:dLbls>
        <c:marker val="1"/>
        <c:smooth val="0"/>
        <c:axId val="203522968"/>
        <c:axId val="203521656"/>
      </c:lineChart>
      <c:catAx>
        <c:axId val="20352296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203521656"/>
        <c:crosses val="autoZero"/>
        <c:auto val="1"/>
        <c:lblAlgn val="ctr"/>
        <c:lblOffset val="100"/>
        <c:noMultiLvlLbl val="0"/>
      </c:catAx>
      <c:valAx>
        <c:axId val="203521656"/>
        <c:scaling>
          <c:orientation val="minMax"/>
        </c:scaling>
        <c:delete val="1"/>
        <c:axPos val="l"/>
        <c:numFmt formatCode="General" sourceLinked="1"/>
        <c:majorTickMark val="none"/>
        <c:minorTickMark val="none"/>
        <c:tickLblPos val="nextTo"/>
        <c:crossAx val="203522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GB"/>
              <a:t>Consulta</a:t>
            </a:r>
            <a:r>
              <a:rPr lang="ro-RO"/>
              <a:t>ț</a:t>
            </a:r>
            <a:r>
              <a:rPr lang="en-GB"/>
              <a:t>ii</a:t>
            </a:r>
          </a:p>
        </c:rich>
      </c:tx>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Consultatii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rgbClr val="7030A0"/>
              </a:solidFill>
            </a:ln>
            <a:effectLst>
              <a:outerShdw blurRad="40000" dist="23000" dir="5400000" rotWithShape="0">
                <a:srgbClr val="000000">
                  <a:alpha val="35000"/>
                </a:srgbClr>
              </a:outerShdw>
            </a:effectLst>
          </c:spPr>
          <c:invertIfNegative val="0"/>
          <c:dPt>
            <c:idx val="0"/>
            <c:invertIfNegative val="0"/>
            <c:bubble3D val="0"/>
            <c:extLst>
              <c:ext xmlns:c16="http://schemas.microsoft.com/office/drawing/2014/chart" uri="{C3380CC4-5D6E-409C-BE32-E72D297353CC}">
                <c16:uniqueId val="{00000001-3CBA-4E3D-852C-67E104471F20}"/>
              </c:ext>
            </c:extLst>
          </c:dPt>
          <c:dPt>
            <c:idx val="1"/>
            <c:invertIfNegative val="0"/>
            <c:bubble3D val="0"/>
            <c:extLst>
              <c:ext xmlns:c16="http://schemas.microsoft.com/office/drawing/2014/chart" uri="{C3380CC4-5D6E-409C-BE32-E72D297353CC}">
                <c16:uniqueId val="{00000003-3CBA-4E3D-852C-67E104471F20}"/>
              </c:ext>
            </c:extLst>
          </c:dPt>
          <c:dPt>
            <c:idx val="2"/>
            <c:invertIfNegative val="0"/>
            <c:bubble3D val="0"/>
            <c:extLst>
              <c:ext xmlns:c16="http://schemas.microsoft.com/office/drawing/2014/chart" uri="{C3380CC4-5D6E-409C-BE32-E72D297353CC}">
                <c16:uniqueId val="{00000005-3CBA-4E3D-852C-67E104471F20}"/>
              </c:ext>
            </c:extLst>
          </c:dPt>
          <c:dPt>
            <c:idx val="3"/>
            <c:invertIfNegative val="0"/>
            <c:bubble3D val="0"/>
            <c:extLst>
              <c:ext xmlns:c16="http://schemas.microsoft.com/office/drawing/2014/chart" uri="{C3380CC4-5D6E-409C-BE32-E72D297353CC}">
                <c16:uniqueId val="{00000007-3CBA-4E3D-852C-67E104471F20}"/>
              </c:ext>
            </c:extLst>
          </c:dPt>
          <c:dPt>
            <c:idx val="4"/>
            <c:invertIfNegative val="0"/>
            <c:bubble3D val="0"/>
            <c:extLst>
              <c:ext xmlns:c16="http://schemas.microsoft.com/office/drawing/2014/chart" uri="{C3380CC4-5D6E-409C-BE32-E72D297353CC}">
                <c16:uniqueId val="{00000009-3CBA-4E3D-852C-67E104471F20}"/>
              </c:ext>
            </c:extLst>
          </c:dPt>
          <c:dPt>
            <c:idx val="5"/>
            <c:invertIfNegative val="0"/>
            <c:bubble3D val="0"/>
            <c:extLst>
              <c:ext xmlns:c16="http://schemas.microsoft.com/office/drawing/2014/chart" uri="{C3380CC4-5D6E-409C-BE32-E72D297353CC}">
                <c16:uniqueId val="{0000000B-3CBA-4E3D-852C-67E104471F20}"/>
              </c:ext>
            </c:extLst>
          </c:dPt>
          <c:dPt>
            <c:idx val="6"/>
            <c:invertIfNegative val="0"/>
            <c:bubble3D val="0"/>
            <c:extLst>
              <c:ext xmlns:c16="http://schemas.microsoft.com/office/drawing/2014/chart" uri="{C3380CC4-5D6E-409C-BE32-E72D297353CC}">
                <c16:uniqueId val="{0000000D-3CBA-4E3D-852C-67E104471F20}"/>
              </c:ext>
            </c:extLst>
          </c:dPt>
          <c:dPt>
            <c:idx val="7"/>
            <c:invertIfNegative val="0"/>
            <c:bubble3D val="0"/>
            <c:extLst>
              <c:ext xmlns:c16="http://schemas.microsoft.com/office/drawing/2014/chart" uri="{C3380CC4-5D6E-409C-BE32-E72D297353CC}">
                <c16:uniqueId val="{0000000F-3CBA-4E3D-852C-67E104471F20}"/>
              </c:ext>
            </c:extLst>
          </c:dPt>
          <c:dPt>
            <c:idx val="8"/>
            <c:invertIfNegative val="0"/>
            <c:bubble3D val="0"/>
            <c:extLst>
              <c:ext xmlns:c16="http://schemas.microsoft.com/office/drawing/2014/chart" uri="{C3380CC4-5D6E-409C-BE32-E72D297353CC}">
                <c16:uniqueId val="{00000011-3CBA-4E3D-852C-67E104471F20}"/>
              </c:ext>
            </c:extLst>
          </c:dPt>
          <c:dPt>
            <c:idx val="9"/>
            <c:invertIfNegative val="0"/>
            <c:bubble3D val="0"/>
            <c:extLst>
              <c:ext xmlns:c16="http://schemas.microsoft.com/office/drawing/2014/chart" uri="{C3380CC4-5D6E-409C-BE32-E72D297353CC}">
                <c16:uniqueId val="{00000013-3CBA-4E3D-852C-67E104471F20}"/>
              </c:ext>
            </c:extLst>
          </c:dPt>
          <c:dPt>
            <c:idx val="10"/>
            <c:invertIfNegative val="0"/>
            <c:bubble3D val="0"/>
            <c:extLst>
              <c:ext xmlns:c16="http://schemas.microsoft.com/office/drawing/2014/chart" uri="{C3380CC4-5D6E-409C-BE32-E72D297353CC}">
                <c16:uniqueId val="{00000015-3CBA-4E3D-852C-67E104471F20}"/>
              </c:ext>
            </c:extLst>
          </c:dPt>
          <c:dPt>
            <c:idx val="11"/>
            <c:invertIfNegative val="0"/>
            <c:bubble3D val="0"/>
            <c:extLst>
              <c:ext xmlns:c16="http://schemas.microsoft.com/office/drawing/2014/chart" uri="{C3380CC4-5D6E-409C-BE32-E72D297353CC}">
                <c16:uniqueId val="{00000017-3CBA-4E3D-852C-67E104471F20}"/>
              </c:ext>
            </c:extLst>
          </c:dPt>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2</c:v>
                </c:pt>
                <c:pt idx="1">
                  <c:v>37</c:v>
                </c:pt>
                <c:pt idx="2">
                  <c:v>8</c:v>
                </c:pt>
                <c:pt idx="3">
                  <c:v>2</c:v>
                </c:pt>
                <c:pt idx="4">
                  <c:v>45</c:v>
                </c:pt>
                <c:pt idx="5">
                  <c:v>7</c:v>
                </c:pt>
                <c:pt idx="6">
                  <c:v>33</c:v>
                </c:pt>
                <c:pt idx="7">
                  <c:v>17</c:v>
                </c:pt>
                <c:pt idx="8">
                  <c:v>21</c:v>
                </c:pt>
                <c:pt idx="9">
                  <c:v>51</c:v>
                </c:pt>
                <c:pt idx="10">
                  <c:v>23</c:v>
                </c:pt>
                <c:pt idx="11">
                  <c:v>25</c:v>
                </c:pt>
              </c:numCache>
            </c:numRef>
          </c:val>
          <c:extLst>
            <c:ext xmlns:c16="http://schemas.microsoft.com/office/drawing/2014/chart" uri="{C3380CC4-5D6E-409C-BE32-E72D297353CC}">
              <c16:uniqueId val="{00000018-3CBA-4E3D-852C-67E104471F20}"/>
            </c:ext>
          </c:extLst>
        </c:ser>
        <c:dLbls>
          <c:dLblPos val="outEnd"/>
          <c:showLegendKey val="0"/>
          <c:showVal val="1"/>
          <c:showCatName val="0"/>
          <c:showSerName val="0"/>
          <c:showPercent val="0"/>
          <c:showBubbleSize val="0"/>
        </c:dLbls>
        <c:gapWidth val="100"/>
        <c:overlap val="-24"/>
        <c:axId val="691077520"/>
        <c:axId val="691077848"/>
      </c:barChart>
      <c:catAx>
        <c:axId val="6910775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691077848"/>
        <c:crosses val="autoZero"/>
        <c:auto val="1"/>
        <c:lblAlgn val="ctr"/>
        <c:lblOffset val="100"/>
        <c:noMultiLvlLbl val="0"/>
      </c:catAx>
      <c:valAx>
        <c:axId val="6910778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691077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Raport anual cardiologie</a:t>
            </a:r>
          </a:p>
        </c:rich>
      </c:tx>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Raport anual cardiologie</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E28-4016-AA35-C37BBA9D4468}"/>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E28-4016-AA35-C37BBA9D4468}"/>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4E28-4016-AA35-C37BBA9D4468}"/>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4E28-4016-AA35-C37BBA9D4468}"/>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4E28-4016-AA35-C37BBA9D4468}"/>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4E28-4016-AA35-C37BBA9D4468}"/>
              </c:ext>
            </c:extLst>
          </c:dPt>
          <c:dLbls>
            <c:dLbl>
              <c:idx val="3"/>
              <c:layout>
                <c:manualLayout>
                  <c:x val="1.058523800404769E-2"/>
                  <c:y val="-3.816497023238004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E28-4016-AA35-C37BBA9D4468}"/>
                </c:ext>
              </c:extLst>
            </c:dLbl>
            <c:dLbl>
              <c:idx val="4"/>
              <c:layout>
                <c:manualLayout>
                  <c:x val="1.7607831209939959E-2"/>
                  <c:y val="-3.798828500096024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E28-4016-AA35-C37BBA9D4468}"/>
                </c:ext>
              </c:extLst>
            </c:dLbl>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Consultații</c:v>
                </c:pt>
                <c:pt idx="1">
                  <c:v>Pacienți</c:v>
                </c:pt>
                <c:pt idx="2">
                  <c:v>Comunitari</c:v>
                </c:pt>
                <c:pt idx="3">
                  <c:v>Rezidențiali</c:v>
                </c:pt>
                <c:pt idx="4">
                  <c:v>Control</c:v>
                </c:pt>
                <c:pt idx="5">
                  <c:v>EKG</c:v>
                </c:pt>
              </c:strCache>
            </c:strRef>
          </c:cat>
          <c:val>
            <c:numRef>
              <c:f>Sheet1!$B$2:$B$7</c:f>
              <c:numCache>
                <c:formatCode>General</c:formatCode>
                <c:ptCount val="6"/>
                <c:pt idx="0">
                  <c:v>621</c:v>
                </c:pt>
                <c:pt idx="1">
                  <c:v>330</c:v>
                </c:pt>
                <c:pt idx="2">
                  <c:v>317</c:v>
                </c:pt>
                <c:pt idx="3">
                  <c:v>13</c:v>
                </c:pt>
                <c:pt idx="4">
                  <c:v>23</c:v>
                </c:pt>
                <c:pt idx="5">
                  <c:v>354</c:v>
                </c:pt>
              </c:numCache>
            </c:numRef>
          </c:val>
          <c:extLst>
            <c:ext xmlns:c16="http://schemas.microsoft.com/office/drawing/2014/chart" uri="{C3380CC4-5D6E-409C-BE32-E72D297353CC}">
              <c16:uniqueId val="{0000000C-4E28-4016-AA35-C37BBA9D446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GB"/>
              <a:t>Situație medicina muncii</a:t>
            </a:r>
          </a:p>
        </c:rich>
      </c:tx>
      <c:layout>
        <c:manualLayout>
          <c:xMode val="edge"/>
          <c:yMode val="edge"/>
          <c:x val="0.36088527996500441"/>
          <c:y val="4.9209138840070298E-2"/>
        </c:manualLayout>
      </c:layout>
      <c:overlay val="0"/>
      <c:spPr>
        <a:noFill/>
        <a:ln>
          <a:noFill/>
        </a:ln>
        <a:effectLst/>
      </c:spPr>
      <c:txPr>
        <a:bodyPr rot="0" spcFirstLastPara="1" vertOverflow="ellipsis" vert="horz" wrap="square" anchor="ctr" anchorCtr="1"/>
        <a:lstStyle/>
        <a:p>
          <a:pPr>
            <a:defRPr sz="144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Sheet1!$A$2:$A$8</c:f>
              <c:strCache>
                <c:ptCount val="7"/>
                <c:pt idx="0">
                  <c:v>Examen coproparazitologic</c:v>
                </c:pt>
                <c:pt idx="1">
                  <c:v>Examen coprocultura</c:v>
                </c:pt>
                <c:pt idx="2">
                  <c:v>Antigen HBS</c:v>
                </c:pt>
                <c:pt idx="3">
                  <c:v>Antigen HCV</c:v>
                </c:pt>
                <c:pt idx="4">
                  <c:v>HIV</c:v>
                </c:pt>
                <c:pt idx="5">
                  <c:v>VDRL</c:v>
                </c:pt>
                <c:pt idx="6">
                  <c:v>Glicemie</c:v>
                </c:pt>
              </c:strCache>
            </c:strRef>
          </c:cat>
          <c:val>
            <c:numRef>
              <c:f>Sheet1!$B$2:$B$8</c:f>
              <c:numCache>
                <c:formatCode>General</c:formatCode>
                <c:ptCount val="7"/>
                <c:pt idx="0">
                  <c:v>1385</c:v>
                </c:pt>
                <c:pt idx="1">
                  <c:v>872</c:v>
                </c:pt>
                <c:pt idx="2">
                  <c:v>1049</c:v>
                </c:pt>
                <c:pt idx="3">
                  <c:v>1053</c:v>
                </c:pt>
                <c:pt idx="4">
                  <c:v>1060</c:v>
                </c:pt>
                <c:pt idx="5">
                  <c:v>13</c:v>
                </c:pt>
                <c:pt idx="6">
                  <c:v>993</c:v>
                </c:pt>
              </c:numCache>
            </c:numRef>
          </c:val>
          <c:smooth val="0"/>
          <c:extLst>
            <c:ext xmlns:c16="http://schemas.microsoft.com/office/drawing/2014/chart" uri="{C3380CC4-5D6E-409C-BE32-E72D297353CC}">
              <c16:uniqueId val="{00000000-2E0D-46E9-B1BB-6A701488C92B}"/>
            </c:ext>
          </c:extLst>
        </c:ser>
        <c:dLbls>
          <c:dLblPos val="ctr"/>
          <c:showLegendKey val="0"/>
          <c:showVal val="1"/>
          <c:showCatName val="0"/>
          <c:showSerName val="0"/>
          <c:showPercent val="0"/>
          <c:showBubbleSize val="0"/>
        </c:dLbls>
        <c:marker val="1"/>
        <c:smooth val="0"/>
        <c:axId val="726289552"/>
        <c:axId val="726290208"/>
      </c:lineChart>
      <c:catAx>
        <c:axId val="72628955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726290208"/>
        <c:crosses val="autoZero"/>
        <c:auto val="1"/>
        <c:lblAlgn val="ctr"/>
        <c:lblOffset val="100"/>
        <c:noMultiLvlLbl val="0"/>
      </c:catAx>
      <c:valAx>
        <c:axId val="726290208"/>
        <c:scaling>
          <c:orientation val="minMax"/>
        </c:scaling>
        <c:delete val="1"/>
        <c:axPos val="l"/>
        <c:numFmt formatCode="General" sourceLinked="1"/>
        <c:majorTickMark val="none"/>
        <c:minorTickMark val="none"/>
        <c:tickLblPos val="nextTo"/>
        <c:crossAx val="726289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GB"/>
              <a:t>Num</a:t>
            </a:r>
            <a:r>
              <a:rPr lang="ro-RO"/>
              <a:t>ă</a:t>
            </a:r>
            <a:r>
              <a:rPr lang="en-GB"/>
              <a:t>r total pacien</a:t>
            </a:r>
            <a:r>
              <a:rPr lang="ro-RO"/>
              <a:t>ț</a:t>
            </a:r>
            <a:r>
              <a:rPr lang="en-GB"/>
              <a:t>i seropozitivi medicina muncii</a:t>
            </a:r>
          </a:p>
        </c:rich>
      </c:tx>
      <c:layout>
        <c:manualLayout>
          <c:xMode val="edge"/>
          <c:yMode val="edge"/>
          <c:x val="0.12626394141677172"/>
          <c:y val="2.4315599274126343E-2"/>
        </c:manualLayout>
      </c:layout>
      <c:overlay val="0"/>
      <c:spPr>
        <a:noFill/>
        <a:ln>
          <a:noFill/>
        </a:ln>
        <a:effectLst/>
      </c:spPr>
      <c:txPr>
        <a:bodyPr rot="0" spcFirstLastPara="1" vertOverflow="ellipsis" vert="horz" wrap="square" anchor="ctr" anchorCtr="1"/>
        <a:lstStyle/>
        <a:p>
          <a:pPr>
            <a:defRPr sz="144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Ac. HCV</c:v>
                </c:pt>
                <c:pt idx="1">
                  <c:v>Ag Hbs</c:v>
                </c:pt>
                <c:pt idx="2">
                  <c:v>Ac. HIV</c:v>
                </c:pt>
                <c:pt idx="3">
                  <c:v>VDRL</c:v>
                </c:pt>
              </c:strCache>
            </c:strRef>
          </c:cat>
          <c:val>
            <c:numRef>
              <c:f>Sheet1!$B$2:$B$5</c:f>
              <c:numCache>
                <c:formatCode>General</c:formatCode>
                <c:ptCount val="4"/>
                <c:pt idx="0">
                  <c:v>10</c:v>
                </c:pt>
                <c:pt idx="1">
                  <c:v>23</c:v>
                </c:pt>
                <c:pt idx="2">
                  <c:v>1</c:v>
                </c:pt>
                <c:pt idx="3">
                  <c:v>0</c:v>
                </c:pt>
              </c:numCache>
            </c:numRef>
          </c:val>
          <c:smooth val="0"/>
          <c:extLst>
            <c:ext xmlns:c16="http://schemas.microsoft.com/office/drawing/2014/chart" uri="{C3380CC4-5D6E-409C-BE32-E72D297353CC}">
              <c16:uniqueId val="{00000000-53ED-4E6A-983F-3FB2227231BF}"/>
            </c:ext>
          </c:extLst>
        </c:ser>
        <c:dLbls>
          <c:dLblPos val="ctr"/>
          <c:showLegendKey val="0"/>
          <c:showVal val="1"/>
          <c:showCatName val="0"/>
          <c:showSerName val="0"/>
          <c:showPercent val="0"/>
          <c:showBubbleSize val="0"/>
        </c:dLbls>
        <c:marker val="1"/>
        <c:smooth val="0"/>
        <c:axId val="719935584"/>
        <c:axId val="719927712"/>
      </c:lineChart>
      <c:catAx>
        <c:axId val="71993558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719927712"/>
        <c:crosses val="autoZero"/>
        <c:auto val="1"/>
        <c:lblAlgn val="ctr"/>
        <c:lblOffset val="100"/>
        <c:noMultiLvlLbl val="0"/>
      </c:catAx>
      <c:valAx>
        <c:axId val="719927712"/>
        <c:scaling>
          <c:orientation val="minMax"/>
        </c:scaling>
        <c:delete val="1"/>
        <c:axPos val="l"/>
        <c:numFmt formatCode="General" sourceLinked="1"/>
        <c:majorTickMark val="none"/>
        <c:minorTickMark val="none"/>
        <c:tickLblPos val="nextTo"/>
        <c:crossAx val="719935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solidFill>
                  <a:schemeClr val="dk1"/>
                </a:solidFill>
                <a:latin typeface="+mn-lt"/>
                <a:ea typeface="+mn-ea"/>
                <a:cs typeface="+mn-cs"/>
              </a:defRPr>
            </a:pPr>
            <a:r>
              <a:rPr lang="en-GB"/>
              <a:t>Evolu</a:t>
            </a:r>
            <a:r>
              <a:rPr lang="ro-RO"/>
              <a:t>ț</a:t>
            </a:r>
            <a:r>
              <a:rPr lang="en-GB"/>
              <a:t>ia num</a:t>
            </a:r>
            <a:r>
              <a:rPr lang="ro-RO"/>
              <a:t>ă</a:t>
            </a:r>
            <a:r>
              <a:rPr lang="en-GB"/>
              <a:t>rului de persoane consiliate</a:t>
            </a:r>
          </a:p>
        </c:rich>
      </c:tx>
      <c:overlay val="0"/>
      <c:spPr>
        <a:noFill/>
        <a:ln>
          <a:noFill/>
        </a:ln>
        <a:effectLst/>
      </c:spPr>
      <c:txPr>
        <a:bodyPr rot="0" spcFirstLastPara="1" vertOverflow="ellipsis" vert="horz" wrap="square" anchor="ctr" anchorCtr="1"/>
        <a:lstStyle/>
        <a:p>
          <a:pPr>
            <a:defRPr sz="1440" b="0" i="0" u="none" strike="noStrike" kern="1200" cap="all" spc="0" baseline="0">
              <a:solidFill>
                <a:schemeClr val="dk1"/>
              </a:solidFill>
              <a:latin typeface="+mn-lt"/>
              <a:ea typeface="+mn-ea"/>
              <a:cs typeface="+mn-cs"/>
            </a:defRPr>
          </a:pPr>
          <a:endParaRPr lang="en-US"/>
        </a:p>
      </c:txPr>
    </c:title>
    <c:autoTitleDeleted val="0"/>
    <c:plotArea>
      <c:layout/>
      <c:lineChart>
        <c:grouping val="stacked"/>
        <c:varyColors val="0"/>
        <c:ser>
          <c:idx val="0"/>
          <c:order val="0"/>
          <c:tx>
            <c:strRef>
              <c:f>Sheet1!$D$5</c:f>
              <c:strCache>
                <c:ptCount val="1"/>
                <c:pt idx="0">
                  <c:v>an</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val>
            <c:numRef>
              <c:f>Sheet1!$D$6:$D$14</c:f>
              <c:numCache>
                <c:formatCode>General</c:formatCode>
                <c:ptCount val="9"/>
                <c:pt idx="0">
                  <c:v>2010</c:v>
                </c:pt>
                <c:pt idx="1">
                  <c:v>2011</c:v>
                </c:pt>
                <c:pt idx="2">
                  <c:v>2012</c:v>
                </c:pt>
                <c:pt idx="3">
                  <c:v>2013</c:v>
                </c:pt>
                <c:pt idx="4">
                  <c:v>2014</c:v>
                </c:pt>
                <c:pt idx="5">
                  <c:v>2015</c:v>
                </c:pt>
                <c:pt idx="6">
                  <c:v>2016</c:v>
                </c:pt>
                <c:pt idx="7">
                  <c:v>2017</c:v>
                </c:pt>
                <c:pt idx="8">
                  <c:v>2018</c:v>
                </c:pt>
              </c:numCache>
            </c:numRef>
          </c:val>
          <c:smooth val="0"/>
          <c:extLst>
            <c:ext xmlns:c16="http://schemas.microsoft.com/office/drawing/2014/chart" uri="{C3380CC4-5D6E-409C-BE32-E72D297353CC}">
              <c16:uniqueId val="{00000000-2EFF-489E-820B-318D40A93E83}"/>
            </c:ext>
          </c:extLst>
        </c:ser>
        <c:ser>
          <c:idx val="1"/>
          <c:order val="1"/>
          <c:tx>
            <c:strRef>
              <c:f>Sheet1!$E$5</c:f>
              <c:strCache>
                <c:ptCount val="1"/>
                <c:pt idx="0">
                  <c:v>persoane</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val>
            <c:numRef>
              <c:f>Sheet1!$E$6:$E$14</c:f>
              <c:numCache>
                <c:formatCode>General</c:formatCode>
                <c:ptCount val="9"/>
                <c:pt idx="0">
                  <c:v>1631</c:v>
                </c:pt>
                <c:pt idx="1">
                  <c:v>1128</c:v>
                </c:pt>
                <c:pt idx="2">
                  <c:v>1589</c:v>
                </c:pt>
                <c:pt idx="3">
                  <c:v>1801</c:v>
                </c:pt>
                <c:pt idx="4">
                  <c:v>1767</c:v>
                </c:pt>
                <c:pt idx="5">
                  <c:v>1970</c:v>
                </c:pt>
                <c:pt idx="6">
                  <c:v>2291</c:v>
                </c:pt>
                <c:pt idx="7">
                  <c:v>2627</c:v>
                </c:pt>
                <c:pt idx="8">
                  <c:v>4585</c:v>
                </c:pt>
              </c:numCache>
            </c:numRef>
          </c:val>
          <c:smooth val="0"/>
          <c:extLst>
            <c:ext xmlns:c16="http://schemas.microsoft.com/office/drawing/2014/chart" uri="{C3380CC4-5D6E-409C-BE32-E72D297353CC}">
              <c16:uniqueId val="{00000001-2EFF-489E-820B-318D40A93E83}"/>
            </c:ext>
          </c:extLst>
        </c:ser>
        <c:dLbls>
          <c:dLblPos val="ctr"/>
          <c:showLegendKey val="0"/>
          <c:showVal val="1"/>
          <c:showCatName val="0"/>
          <c:showSerName val="0"/>
          <c:showPercent val="0"/>
          <c:showBubbleSize val="0"/>
        </c:dLbls>
        <c:marker val="1"/>
        <c:smooth val="0"/>
        <c:axId val="592911952"/>
        <c:axId val="592909656"/>
      </c:lineChart>
      <c:catAx>
        <c:axId val="59291195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592909656"/>
        <c:crosses val="autoZero"/>
        <c:auto val="1"/>
        <c:lblAlgn val="ctr"/>
        <c:lblOffset val="100"/>
        <c:noMultiLvlLbl val="0"/>
      </c:catAx>
      <c:valAx>
        <c:axId val="592909656"/>
        <c:scaling>
          <c:orientation val="minMax"/>
        </c:scaling>
        <c:delete val="1"/>
        <c:axPos val="l"/>
        <c:numFmt formatCode="General" sourceLinked="1"/>
        <c:majorTickMark val="none"/>
        <c:minorTickMark val="none"/>
        <c:tickLblPos val="nextTo"/>
        <c:crossAx val="59291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Situație social, gratuit</a:t>
            </a:r>
            <a:endParaRPr lang="en-GB"/>
          </a:p>
        </c:rich>
      </c:tx>
      <c:overlay val="0"/>
      <c:spPr>
        <a:noFill/>
        <a:ln>
          <a:noFill/>
        </a:ln>
        <a:effectLst/>
      </c:spPr>
      <c:txPr>
        <a:bodyPr rot="0" spcFirstLastPara="1" vertOverflow="ellipsis" vert="horz" wrap="square" anchor="ctr" anchorCtr="1"/>
        <a:lstStyle/>
        <a:p>
          <a:pPr>
            <a:defRPr sz="18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Sheet1!$A$2:$A$27</c:f>
              <c:strCache>
                <c:ptCount val="26"/>
                <c:pt idx="0">
                  <c:v>Examen coproparazitologic</c:v>
                </c:pt>
                <c:pt idx="1">
                  <c:v>Examen coprocultura</c:v>
                </c:pt>
                <c:pt idx="2">
                  <c:v>Antigen HBS</c:v>
                </c:pt>
                <c:pt idx="3">
                  <c:v>Antigen HCV</c:v>
                </c:pt>
                <c:pt idx="4">
                  <c:v>HIV</c:v>
                </c:pt>
                <c:pt idx="5">
                  <c:v>VDRL</c:v>
                </c:pt>
                <c:pt idx="6">
                  <c:v>Glicemie</c:v>
                </c:pt>
                <c:pt idx="7">
                  <c:v>Colesterol</c:v>
                </c:pt>
                <c:pt idx="8">
                  <c:v>TGP</c:v>
                </c:pt>
                <c:pt idx="9">
                  <c:v>TGO</c:v>
                </c:pt>
                <c:pt idx="10">
                  <c:v>Trigliceride</c:v>
                </c:pt>
                <c:pt idx="11">
                  <c:v>Uree</c:v>
                </c:pt>
                <c:pt idx="12">
                  <c:v>Creatinina</c:v>
                </c:pt>
                <c:pt idx="13">
                  <c:v>A.uric</c:v>
                </c:pt>
                <c:pt idx="14">
                  <c:v>GGT</c:v>
                </c:pt>
                <c:pt idx="15">
                  <c:v>Magneziu</c:v>
                </c:pt>
                <c:pt idx="16">
                  <c:v>Calciu</c:v>
                </c:pt>
                <c:pt idx="17">
                  <c:v>Bil.t</c:v>
                </c:pt>
                <c:pt idx="18">
                  <c:v>Bil.d</c:v>
                </c:pt>
                <c:pt idx="19">
                  <c:v>Fier</c:v>
                </c:pt>
                <c:pt idx="20">
                  <c:v>F.alc</c:v>
                </c:pt>
                <c:pt idx="21">
                  <c:v>VSH</c:v>
                </c:pt>
                <c:pt idx="22">
                  <c:v>Hemoleucograma</c:v>
                </c:pt>
                <c:pt idx="23">
                  <c:v>HDL-colesterol</c:v>
                </c:pt>
                <c:pt idx="24">
                  <c:v>Urina —sumarsediment</c:v>
                </c:pt>
                <c:pt idx="25">
                  <c:v>Urocultura</c:v>
                </c:pt>
              </c:strCache>
            </c:strRef>
          </c:cat>
          <c:val>
            <c:numRef>
              <c:f>Sheet1!$B$2:$B$27</c:f>
              <c:numCache>
                <c:formatCode>General</c:formatCode>
                <c:ptCount val="26"/>
                <c:pt idx="0">
                  <c:v>198</c:v>
                </c:pt>
                <c:pt idx="1">
                  <c:v>172</c:v>
                </c:pt>
                <c:pt idx="2">
                  <c:v>192</c:v>
                </c:pt>
                <c:pt idx="3">
                  <c:v>192</c:v>
                </c:pt>
                <c:pt idx="4">
                  <c:v>208</c:v>
                </c:pt>
                <c:pt idx="5">
                  <c:v>201</c:v>
                </c:pt>
                <c:pt idx="6">
                  <c:v>304</c:v>
                </c:pt>
                <c:pt idx="7">
                  <c:v>304</c:v>
                </c:pt>
                <c:pt idx="8">
                  <c:v>304</c:v>
                </c:pt>
                <c:pt idx="9">
                  <c:v>304</c:v>
                </c:pt>
                <c:pt idx="10">
                  <c:v>304</c:v>
                </c:pt>
                <c:pt idx="11">
                  <c:v>304</c:v>
                </c:pt>
                <c:pt idx="12">
                  <c:v>304</c:v>
                </c:pt>
                <c:pt idx="13">
                  <c:v>304</c:v>
                </c:pt>
                <c:pt idx="14">
                  <c:v>304</c:v>
                </c:pt>
                <c:pt idx="15">
                  <c:v>304</c:v>
                </c:pt>
                <c:pt idx="16">
                  <c:v>304</c:v>
                </c:pt>
                <c:pt idx="17">
                  <c:v>304</c:v>
                </c:pt>
                <c:pt idx="18">
                  <c:v>304</c:v>
                </c:pt>
                <c:pt idx="19">
                  <c:v>304</c:v>
                </c:pt>
                <c:pt idx="20">
                  <c:v>304</c:v>
                </c:pt>
                <c:pt idx="21">
                  <c:v>304</c:v>
                </c:pt>
                <c:pt idx="22">
                  <c:v>304</c:v>
                </c:pt>
                <c:pt idx="23">
                  <c:v>304</c:v>
                </c:pt>
                <c:pt idx="24">
                  <c:v>304</c:v>
                </c:pt>
                <c:pt idx="25">
                  <c:v>304</c:v>
                </c:pt>
              </c:numCache>
            </c:numRef>
          </c:val>
          <c:smooth val="0"/>
          <c:extLst>
            <c:ext xmlns:c16="http://schemas.microsoft.com/office/drawing/2014/chart" uri="{C3380CC4-5D6E-409C-BE32-E72D297353CC}">
              <c16:uniqueId val="{00000000-6088-4BB9-86E7-D9324DD48991}"/>
            </c:ext>
          </c:extLst>
        </c:ser>
        <c:dLbls>
          <c:dLblPos val="ctr"/>
          <c:showLegendKey val="0"/>
          <c:showVal val="1"/>
          <c:showCatName val="0"/>
          <c:showSerName val="0"/>
          <c:showPercent val="0"/>
          <c:showBubbleSize val="0"/>
        </c:dLbls>
        <c:marker val="1"/>
        <c:smooth val="0"/>
        <c:axId val="213950248"/>
        <c:axId val="213944344"/>
      </c:lineChart>
      <c:catAx>
        <c:axId val="2139502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213944344"/>
        <c:crosses val="autoZero"/>
        <c:auto val="1"/>
        <c:lblAlgn val="ctr"/>
        <c:lblOffset val="100"/>
        <c:noMultiLvlLbl val="0"/>
      </c:catAx>
      <c:valAx>
        <c:axId val="2139443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13950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en-GB"/>
              <a:t>Num</a:t>
            </a:r>
            <a:r>
              <a:rPr lang="ro-RO"/>
              <a:t>ă</a:t>
            </a:r>
            <a:r>
              <a:rPr lang="en-GB"/>
              <a:t>r total pacien</a:t>
            </a:r>
            <a:r>
              <a:rPr lang="ro-RO"/>
              <a:t>ț</a:t>
            </a:r>
            <a:r>
              <a:rPr lang="en-GB"/>
              <a:t>i seropozitivi social</a:t>
            </a:r>
          </a:p>
        </c:rich>
      </c:tx>
      <c:layout>
        <c:manualLayout>
          <c:xMode val="edge"/>
          <c:yMode val="edge"/>
          <c:x val="0.19251981062175841"/>
          <c:y val="2.01409869083585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HIV</c:v>
                </c:pt>
                <c:pt idx="1">
                  <c:v>Ag. HBS</c:v>
                </c:pt>
                <c:pt idx="2">
                  <c:v>HCV</c:v>
                </c:pt>
                <c:pt idx="3">
                  <c:v>VDRL</c:v>
                </c:pt>
              </c:strCache>
            </c:strRef>
          </c:cat>
          <c:val>
            <c:numRef>
              <c:f>Sheet1!$B$2:$B$5</c:f>
              <c:numCache>
                <c:formatCode>General</c:formatCode>
                <c:ptCount val="4"/>
                <c:pt idx="0">
                  <c:v>0</c:v>
                </c:pt>
                <c:pt idx="1">
                  <c:v>0</c:v>
                </c:pt>
                <c:pt idx="2">
                  <c:v>1</c:v>
                </c:pt>
                <c:pt idx="3">
                  <c:v>1</c:v>
                </c:pt>
              </c:numCache>
            </c:numRef>
          </c:val>
          <c:smooth val="0"/>
          <c:extLst>
            <c:ext xmlns:c16="http://schemas.microsoft.com/office/drawing/2014/chart" uri="{C3380CC4-5D6E-409C-BE32-E72D297353CC}">
              <c16:uniqueId val="{00000000-30B7-4055-8CA9-53F5D4B52CD2}"/>
            </c:ext>
          </c:extLst>
        </c:ser>
        <c:dLbls>
          <c:dLblPos val="ctr"/>
          <c:showLegendKey val="0"/>
          <c:showVal val="1"/>
          <c:showCatName val="0"/>
          <c:showSerName val="0"/>
          <c:showPercent val="0"/>
          <c:showBubbleSize val="0"/>
        </c:dLbls>
        <c:marker val="1"/>
        <c:smooth val="0"/>
        <c:axId val="619554376"/>
        <c:axId val="619545848"/>
      </c:lineChart>
      <c:catAx>
        <c:axId val="6195543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n-US"/>
          </a:p>
        </c:txPr>
        <c:crossAx val="619545848"/>
        <c:crosses val="autoZero"/>
        <c:auto val="1"/>
        <c:lblAlgn val="ctr"/>
        <c:lblOffset val="100"/>
        <c:noMultiLvlLbl val="0"/>
      </c:catAx>
      <c:valAx>
        <c:axId val="6195458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19554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r>
              <a:rPr lang="en-GB"/>
              <a:t>Situa</a:t>
            </a:r>
            <a:r>
              <a:rPr lang="ro-RO"/>
              <a:t>ț</a:t>
            </a:r>
            <a:r>
              <a:rPr lang="en-GB"/>
              <a:t>ie poli</a:t>
            </a:r>
            <a:r>
              <a:rPr lang="ro-RO"/>
              <a:t>ț</a:t>
            </a:r>
            <a:r>
              <a:rPr lang="en-GB"/>
              <a:t>ia comunitar</a:t>
            </a:r>
            <a:r>
              <a:rPr lang="ro-RO"/>
              <a:t>ă</a:t>
            </a:r>
            <a:endParaRPr lang="en-GB"/>
          </a:p>
        </c:rich>
      </c:tx>
      <c:overlay val="0"/>
      <c:spPr>
        <a:noFill/>
        <a:ln>
          <a:noFill/>
        </a:ln>
        <a:effectLst/>
      </c:spPr>
      <c:txPr>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glicemie</c:v>
                </c:pt>
              </c:strCache>
            </c:strRef>
          </c:cat>
          <c:val>
            <c:numRef>
              <c:f>Sheet1!$B$2</c:f>
              <c:numCache>
                <c:formatCode>General</c:formatCode>
                <c:ptCount val="1"/>
                <c:pt idx="0">
                  <c:v>278</c:v>
                </c:pt>
              </c:numCache>
            </c:numRef>
          </c:val>
          <c:extLst>
            <c:ext xmlns:c16="http://schemas.microsoft.com/office/drawing/2014/chart" uri="{C3380CC4-5D6E-409C-BE32-E72D297353CC}">
              <c16:uniqueId val="{00000000-CCC4-4EA9-9ECB-278E9C3693A3}"/>
            </c:ext>
          </c:extLst>
        </c:ser>
        <c:ser>
          <c:idx val="1"/>
          <c:order val="1"/>
          <c:tx>
            <c:strRef>
              <c:f>Sheet1!#REF!</c:f>
              <c:strCache>
                <c:ptCount val="1"/>
                <c:pt idx="0">
                  <c:v>#REF!</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Sheet1!$A$2</c:f>
              <c:strCache>
                <c:ptCount val="1"/>
                <c:pt idx="0">
                  <c:v>glicemie</c:v>
                </c:pt>
              </c:strCache>
            </c:strRef>
          </c:cat>
          <c:val>
            <c:numRef>
              <c:f>Sheet1!#REF!</c:f>
              <c:numCache>
                <c:formatCode>General</c:formatCode>
                <c:ptCount val="1"/>
                <c:pt idx="0">
                  <c:v>1</c:v>
                </c:pt>
              </c:numCache>
            </c:numRef>
          </c:val>
          <c:extLst>
            <c:ext xmlns:c16="http://schemas.microsoft.com/office/drawing/2014/chart" uri="{C3380CC4-5D6E-409C-BE32-E72D297353CC}">
              <c16:uniqueId val="{00000001-CCC4-4EA9-9ECB-278E9C3693A3}"/>
            </c:ext>
          </c:extLst>
        </c:ser>
        <c:ser>
          <c:idx val="2"/>
          <c:order val="2"/>
          <c:tx>
            <c:strRef>
              <c:f>Sheet1!#REF!</c:f>
              <c:strCache>
                <c:ptCount val="1"/>
                <c:pt idx="0">
                  <c:v>#REF!</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elete val="1"/>
          </c:dLbls>
          <c:cat>
            <c:strRef>
              <c:f>Sheet1!$A$2</c:f>
              <c:strCache>
                <c:ptCount val="1"/>
                <c:pt idx="0">
                  <c:v>glicemie</c:v>
                </c:pt>
              </c:strCache>
            </c:strRef>
          </c:cat>
          <c:val>
            <c:numRef>
              <c:f>Sheet1!#REF!</c:f>
              <c:numCache>
                <c:formatCode>General</c:formatCode>
                <c:ptCount val="1"/>
                <c:pt idx="0">
                  <c:v>1</c:v>
                </c:pt>
              </c:numCache>
            </c:numRef>
          </c:val>
          <c:extLst>
            <c:ext xmlns:c16="http://schemas.microsoft.com/office/drawing/2014/chart" uri="{C3380CC4-5D6E-409C-BE32-E72D297353CC}">
              <c16:uniqueId val="{00000002-CCC4-4EA9-9ECB-278E9C3693A3}"/>
            </c:ext>
          </c:extLst>
        </c:ser>
        <c:dLbls>
          <c:dLblPos val="outEnd"/>
          <c:showLegendKey val="0"/>
          <c:showVal val="1"/>
          <c:showCatName val="0"/>
          <c:showSerName val="0"/>
          <c:showPercent val="0"/>
          <c:showBubbleSize val="0"/>
        </c:dLbls>
        <c:gapWidth val="100"/>
        <c:overlap val="-24"/>
        <c:axId val="619540928"/>
        <c:axId val="619542896"/>
      </c:barChart>
      <c:catAx>
        <c:axId val="6195409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619542896"/>
        <c:crosses val="autoZero"/>
        <c:auto val="1"/>
        <c:lblAlgn val="ctr"/>
        <c:lblOffset val="100"/>
        <c:noMultiLvlLbl val="0"/>
      </c:catAx>
      <c:valAx>
        <c:axId val="61954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619540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513843886763309"/>
          <c:y val="0.16277423920736023"/>
          <c:w val="0.54354499374162224"/>
          <c:h val="0.68241246914199416"/>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3C-4612-ACA2-398F81DFA1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6D3C-4612-ACA2-398F81DFA1C8}"/>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Femei</c:v>
                </c:pt>
                <c:pt idx="1">
                  <c:v>Bărbați</c:v>
                </c:pt>
              </c:strCache>
            </c:strRef>
          </c:cat>
          <c:val>
            <c:numRef>
              <c:f>Sheet1!$B$2:$B$3</c:f>
              <c:numCache>
                <c:formatCode>General</c:formatCode>
                <c:ptCount val="2"/>
                <c:pt idx="0">
                  <c:v>85</c:v>
                </c:pt>
                <c:pt idx="1">
                  <c:v>193</c:v>
                </c:pt>
              </c:numCache>
            </c:numRef>
          </c:val>
          <c:extLst>
            <c:ext xmlns:c16="http://schemas.microsoft.com/office/drawing/2014/chart" uri="{C3380CC4-5D6E-409C-BE32-E72D297353CC}">
              <c16:uniqueId val="{00000000-6D3C-4612-ACA2-398F81DFA1C8}"/>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Num</a:t>
            </a:r>
            <a:r>
              <a:rPr lang="ro-RO"/>
              <a:t>ă</a:t>
            </a:r>
            <a:r>
              <a:rPr lang="en-US"/>
              <a:t>rul total al serviciilor oferite</a:t>
            </a:r>
          </a:p>
        </c:rich>
      </c:tx>
      <c:overlay val="0"/>
      <c:spPr>
        <a:noFill/>
        <a:ln>
          <a:noFill/>
        </a:ln>
        <a:effectLst/>
      </c:spPr>
      <c:txPr>
        <a:bodyPr rot="0" spcFirstLastPara="1" vertOverflow="ellipsis" vert="horz" wrap="square" anchor="ctr" anchorCtr="1"/>
        <a:lstStyle/>
        <a:p>
          <a:pPr>
            <a:defRPr sz="18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Series 1</c:v>
                </c:pt>
              </c:strCache>
            </c:strRef>
          </c:tx>
          <c:spPr>
            <a:solidFill>
              <a:schemeClr val="accent2">
                <a:lumMod val="60000"/>
                <a:lumOff val="40000"/>
              </a:schemeClr>
            </a:solid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c:v>
                </c:pt>
                <c:pt idx="9">
                  <c:v>oct</c:v>
                </c:pt>
                <c:pt idx="10">
                  <c:v>nov</c:v>
                </c:pt>
                <c:pt idx="11">
                  <c:v>dec</c:v>
                </c:pt>
              </c:strCache>
            </c:strRef>
          </c:cat>
          <c:val>
            <c:numRef>
              <c:f>Sheet1!$B$2:$B$13</c:f>
              <c:numCache>
                <c:formatCode>General</c:formatCode>
                <c:ptCount val="12"/>
                <c:pt idx="0">
                  <c:v>708</c:v>
                </c:pt>
                <c:pt idx="1">
                  <c:v>803</c:v>
                </c:pt>
                <c:pt idx="2">
                  <c:v>654</c:v>
                </c:pt>
                <c:pt idx="3">
                  <c:v>628</c:v>
                </c:pt>
                <c:pt idx="4">
                  <c:v>740</c:v>
                </c:pt>
                <c:pt idx="5">
                  <c:v>630</c:v>
                </c:pt>
                <c:pt idx="6">
                  <c:v>686</c:v>
                </c:pt>
                <c:pt idx="7">
                  <c:v>672</c:v>
                </c:pt>
                <c:pt idx="8">
                  <c:v>825</c:v>
                </c:pt>
                <c:pt idx="9">
                  <c:v>819</c:v>
                </c:pt>
                <c:pt idx="10">
                  <c:v>804</c:v>
                </c:pt>
                <c:pt idx="11">
                  <c:v>664</c:v>
                </c:pt>
              </c:numCache>
            </c:numRef>
          </c:val>
          <c:extLst>
            <c:ext xmlns:c16="http://schemas.microsoft.com/office/drawing/2014/chart" uri="{C3380CC4-5D6E-409C-BE32-E72D297353CC}">
              <c16:uniqueId val="{00000000-CFD9-4AFF-BD83-436F8C48A233}"/>
            </c:ext>
          </c:extLst>
        </c:ser>
        <c:dLbls>
          <c:showLegendKey val="0"/>
          <c:showVal val="1"/>
          <c:showCatName val="0"/>
          <c:showSerName val="0"/>
          <c:showPercent val="0"/>
          <c:showBubbleSize val="0"/>
        </c:dLbls>
        <c:gapWidth val="160"/>
        <c:gapDepth val="0"/>
        <c:shape val="box"/>
        <c:axId val="127708096"/>
        <c:axId val="127713016"/>
        <c:axId val="0"/>
      </c:bar3DChart>
      <c:catAx>
        <c:axId val="127708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127713016"/>
        <c:crosses val="autoZero"/>
        <c:auto val="1"/>
        <c:lblAlgn val="ctr"/>
        <c:lblOffset val="100"/>
        <c:noMultiLvlLbl val="0"/>
      </c:catAx>
      <c:valAx>
        <c:axId val="1277130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127708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329516069449577E-2"/>
          <c:y val="9.1819699499165269E-2"/>
          <c:w val="0.91872922053934247"/>
          <c:h val="0.81636060100166941"/>
        </c:manualLayout>
      </c:layout>
      <c:pie3DChart>
        <c:varyColors val="1"/>
        <c:ser>
          <c:idx val="0"/>
          <c:order val="0"/>
          <c:tx>
            <c:strRef>
              <c:f>Sheet1!$B$1</c:f>
              <c:strCache>
                <c:ptCount val="1"/>
                <c:pt idx="0">
                  <c:v>Sales</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51FF-45F7-85EA-4E7CB8BD7816}"/>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51FF-45F7-85EA-4E7CB8BD7816}"/>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1-51FF-45F7-85EA-4E7CB8BD7816}"/>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3-51FF-45F7-85EA-4E7CB8BD7816}"/>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comunitate</c:v>
                </c:pt>
                <c:pt idx="1">
                  <c:v>centre</c:v>
                </c:pt>
              </c:strCache>
            </c:strRef>
          </c:cat>
          <c:val>
            <c:numRef>
              <c:f>Sheet1!$B$2:$B$3</c:f>
              <c:numCache>
                <c:formatCode>General</c:formatCode>
                <c:ptCount val="2"/>
                <c:pt idx="0">
                  <c:v>699</c:v>
                </c:pt>
                <c:pt idx="1">
                  <c:v>199</c:v>
                </c:pt>
              </c:numCache>
            </c:numRef>
          </c:val>
          <c:extLst>
            <c:ext xmlns:c16="http://schemas.microsoft.com/office/drawing/2014/chart" uri="{C3380CC4-5D6E-409C-BE32-E72D297353CC}">
              <c16:uniqueId val="{00000004-51FF-45F7-85EA-4E7CB8BD7816}"/>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CA27-4DC4-99F7-2C6A1F4E5F98}"/>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2-CA27-4DC4-99F7-2C6A1F4E5F98}"/>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1-CA27-4DC4-99F7-2C6A1F4E5F98}"/>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2-CA27-4DC4-99F7-2C6A1F4E5F98}"/>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femei</c:v>
                </c:pt>
                <c:pt idx="1">
                  <c:v>bărbați</c:v>
                </c:pt>
              </c:strCache>
            </c:strRef>
          </c:cat>
          <c:val>
            <c:numRef>
              <c:f>Sheet1!$B$2:$B$3</c:f>
              <c:numCache>
                <c:formatCode>General</c:formatCode>
                <c:ptCount val="2"/>
                <c:pt idx="0">
                  <c:v>535</c:v>
                </c:pt>
                <c:pt idx="1">
                  <c:v>363</c:v>
                </c:pt>
              </c:numCache>
            </c:numRef>
          </c:val>
          <c:extLst>
            <c:ext xmlns:c16="http://schemas.microsoft.com/office/drawing/2014/chart" uri="{C3380CC4-5D6E-409C-BE32-E72D297353CC}">
              <c16:uniqueId val="{00000000-CA27-4DC4-99F7-2C6A1F4E5F98}"/>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EB6-4D1E-BC26-D4DA489E141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EB6-4D1E-BC26-D4DA489E141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EB6-4D1E-BC26-D4DA489E141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EB6-4D1E-BC26-D4DA489E141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5EB6-4D1E-BC26-D4DA489E1411}"/>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5EB6-4D1E-BC26-D4DA489E1411}"/>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5EB6-4D1E-BC26-D4DA489E1411}"/>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5EB6-4D1E-BC26-D4DA489E1411}"/>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5EB6-4D1E-BC26-D4DA489E1411}"/>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5EB6-4D1E-BC26-D4DA489E1411}"/>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5-5EB6-4D1E-BC26-D4DA489E1411}"/>
              </c:ext>
            </c:extLst>
          </c:dPt>
          <c:dLbls>
            <c:dLbl>
              <c:idx val="1"/>
              <c:layout>
                <c:manualLayout>
                  <c:x val="6.9444444444444448E-2"/>
                  <c:y val="3.174603174603174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EB6-4D1E-BC26-D4DA489E1411}"/>
                </c:ext>
              </c:extLst>
            </c:dLbl>
            <c:dLbl>
              <c:idx val="4"/>
              <c:layout>
                <c:manualLayout>
                  <c:x val="2.5462962962962962E-2"/>
                  <c:y val="-1.4550096466308564E-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EB6-4D1E-BC26-D4DA489E1411}"/>
                </c:ext>
              </c:extLst>
            </c:dLbl>
            <c:dLbl>
              <c:idx val="5"/>
              <c:layout>
                <c:manualLayout>
                  <c:x val="-7.407407407407407E-2"/>
                  <c:y val="-1.4550096466308564E-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EB6-4D1E-BC26-D4DA489E1411}"/>
                </c:ext>
              </c:extLst>
            </c:dLbl>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0</c:v>
                </c:pt>
                <c:pt idx="1">
                  <c:v>0</c:v>
                </c:pt>
                <c:pt idx="2">
                  <c:v>3</c:v>
                </c:pt>
                <c:pt idx="3">
                  <c:v>2</c:v>
                </c:pt>
                <c:pt idx="4">
                  <c:v>0</c:v>
                </c:pt>
                <c:pt idx="5">
                  <c:v>0</c:v>
                </c:pt>
                <c:pt idx="6">
                  <c:v>2</c:v>
                </c:pt>
                <c:pt idx="7">
                  <c:v>1</c:v>
                </c:pt>
                <c:pt idx="8">
                  <c:v>0</c:v>
                </c:pt>
                <c:pt idx="9">
                  <c:v>1</c:v>
                </c:pt>
                <c:pt idx="10">
                  <c:v>1</c:v>
                </c:pt>
              </c:numCache>
            </c:numRef>
          </c:val>
          <c:extLst>
            <c:ext xmlns:c16="http://schemas.microsoft.com/office/drawing/2014/chart" uri="{C3380CC4-5D6E-409C-BE32-E72D297353CC}">
              <c16:uniqueId val="{00000016-5EB6-4D1E-BC26-D4DA489E141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GB"/>
              <a:t>Indicatori cantitativi: (activități de recuperare medicală desfășurate în perioada nov-dec 2018)</a:t>
            </a:r>
          </a:p>
        </c:rich>
      </c:tx>
      <c:layout>
        <c:manualLayout>
          <c:xMode val="edge"/>
          <c:yMode val="edge"/>
          <c:x val="0.13800699895408197"/>
          <c:y val="4.88450707097831E-4"/>
        </c:manualLayout>
      </c:layout>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manualLayout>
          <c:layoutTarget val="inner"/>
          <c:xMode val="edge"/>
          <c:yMode val="edge"/>
          <c:x val="0.51980498311750678"/>
          <c:y val="0.16063233044365119"/>
          <c:w val="0.44635265702287069"/>
          <c:h val="0.7210695169987994"/>
        </c:manualLayout>
      </c:layout>
      <c:barChart>
        <c:barDir val="bar"/>
        <c:grouping val="clustered"/>
        <c:varyColors val="0"/>
        <c:ser>
          <c:idx val="0"/>
          <c:order val="0"/>
          <c:tx>
            <c:strRef>
              <c:f>Sheet1!$B$1</c:f>
              <c:strCache>
                <c:ptCount val="1"/>
                <c:pt idx="0">
                  <c:v>Series 1</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nr. solicitări pentru programe de recuperare medicală </c:v>
                </c:pt>
                <c:pt idx="1">
                  <c:v>nr. consult inițial</c:v>
                </c:pt>
                <c:pt idx="2">
                  <c:v>nr. consult control </c:v>
                </c:pt>
                <c:pt idx="3">
                  <c:v>nr. persoane recuperare medicală</c:v>
                </c:pt>
                <c:pt idx="4">
                  <c:v>nr. comunitari care au solicitat programe de recuperare medicală</c:v>
                </c:pt>
                <c:pt idx="5">
                  <c:v>nr. bărbați</c:v>
                </c:pt>
                <c:pt idx="6">
                  <c:v>nr. femei</c:v>
                </c:pt>
                <c:pt idx="7">
                  <c:v>nr. programe de fizioterapie efectuate la 31 decembrie</c:v>
                </c:pt>
                <c:pt idx="8">
                  <c:v>nr.persoane aflate pe lista de așteptare la 31 decembrie</c:v>
                </c:pt>
              </c:strCache>
            </c:strRef>
          </c:cat>
          <c:val>
            <c:numRef>
              <c:f>Sheet1!$B$2:$B$10</c:f>
              <c:numCache>
                <c:formatCode>General</c:formatCode>
                <c:ptCount val="9"/>
                <c:pt idx="0">
                  <c:v>105</c:v>
                </c:pt>
                <c:pt idx="1">
                  <c:v>105</c:v>
                </c:pt>
                <c:pt idx="2">
                  <c:v>5</c:v>
                </c:pt>
                <c:pt idx="3">
                  <c:v>1</c:v>
                </c:pt>
                <c:pt idx="4">
                  <c:v>104</c:v>
                </c:pt>
                <c:pt idx="5">
                  <c:v>49</c:v>
                </c:pt>
                <c:pt idx="6">
                  <c:v>56</c:v>
                </c:pt>
                <c:pt idx="7">
                  <c:v>17</c:v>
                </c:pt>
                <c:pt idx="8">
                  <c:v>87</c:v>
                </c:pt>
              </c:numCache>
            </c:numRef>
          </c:val>
          <c:extLst>
            <c:ext xmlns:c16="http://schemas.microsoft.com/office/drawing/2014/chart" uri="{C3380CC4-5D6E-409C-BE32-E72D297353CC}">
              <c16:uniqueId val="{00000000-5AC1-4FB5-80DD-7EFE6A5A7631}"/>
            </c:ext>
          </c:extLst>
        </c:ser>
        <c:dLbls>
          <c:dLblPos val="inEnd"/>
          <c:showLegendKey val="0"/>
          <c:showVal val="1"/>
          <c:showCatName val="0"/>
          <c:showSerName val="0"/>
          <c:showPercent val="0"/>
          <c:showBubbleSize val="0"/>
        </c:dLbls>
        <c:gapWidth val="115"/>
        <c:overlap val="-20"/>
        <c:axId val="615100864"/>
        <c:axId val="615104472"/>
      </c:barChart>
      <c:catAx>
        <c:axId val="6151008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615104472"/>
        <c:crosses val="autoZero"/>
        <c:auto val="1"/>
        <c:lblAlgn val="ctr"/>
        <c:lblOffset val="100"/>
        <c:noMultiLvlLbl val="0"/>
      </c:catAx>
      <c:valAx>
        <c:axId val="61510447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15100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GB"/>
              <a:t>Indicatori cantitativi (activități de reabilitare funcțională-servicii psihologice desfășurate în perioada iul</a:t>
            </a:r>
            <a:r>
              <a:rPr lang="ro-RO"/>
              <a:t>-dec</a:t>
            </a:r>
            <a:r>
              <a:rPr lang="en-GB"/>
              <a:t> 2018)</a:t>
            </a:r>
          </a:p>
        </c:rich>
      </c:tx>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Column1</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Nr. beneficiari de servicii psihologice</c:v>
                </c:pt>
                <c:pt idx="1">
                  <c:v>Nr. femei </c:v>
                </c:pt>
                <c:pt idx="2">
                  <c:v>Nr. bărbați</c:v>
                </c:pt>
                <c:pt idx="3">
                  <c:v>Nr. ședințe de consiliere psihologica/psihoterapie</c:v>
                </c:pt>
                <c:pt idx="4">
                  <c:v>Nr. ședințe de evaluare în domeniul psihologiei muncii în vederea eliberării avizului de angajare/menținere în funcție </c:v>
                </c:pt>
              </c:strCache>
            </c:strRef>
          </c:cat>
          <c:val>
            <c:numRef>
              <c:f>Sheet1!$B$2:$B$6</c:f>
              <c:numCache>
                <c:formatCode>General</c:formatCode>
                <c:ptCount val="5"/>
                <c:pt idx="0">
                  <c:v>138</c:v>
                </c:pt>
                <c:pt idx="1">
                  <c:v>104</c:v>
                </c:pt>
                <c:pt idx="2">
                  <c:v>34</c:v>
                </c:pt>
                <c:pt idx="3">
                  <c:v>22</c:v>
                </c:pt>
                <c:pt idx="4">
                  <c:v>116</c:v>
                </c:pt>
              </c:numCache>
            </c:numRef>
          </c:val>
          <c:extLst>
            <c:ext xmlns:c16="http://schemas.microsoft.com/office/drawing/2014/chart" uri="{C3380CC4-5D6E-409C-BE32-E72D297353CC}">
              <c16:uniqueId val="{00000000-B8CB-4321-9AE2-978DF6827226}"/>
            </c:ext>
          </c:extLst>
        </c:ser>
        <c:dLbls>
          <c:dLblPos val="inEnd"/>
          <c:showLegendKey val="0"/>
          <c:showVal val="1"/>
          <c:showCatName val="0"/>
          <c:showSerName val="0"/>
          <c:showPercent val="0"/>
          <c:showBubbleSize val="0"/>
        </c:dLbls>
        <c:gapWidth val="115"/>
        <c:overlap val="-20"/>
        <c:axId val="615082496"/>
        <c:axId val="615075608"/>
      </c:barChart>
      <c:catAx>
        <c:axId val="61508249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615075608"/>
        <c:crosses val="autoZero"/>
        <c:auto val="1"/>
        <c:lblAlgn val="ctr"/>
        <c:lblOffset val="100"/>
        <c:noMultiLvlLbl val="0"/>
      </c:catAx>
      <c:valAx>
        <c:axId val="61507560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15082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55D-4D7B-AF8C-FBFCD64C781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A55D-4D7B-AF8C-FBFCD64C7811}"/>
              </c:ext>
            </c:extLst>
          </c:dPt>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Femei</c:v>
                </c:pt>
                <c:pt idx="1">
                  <c:v>Bărbați</c:v>
                </c:pt>
              </c:strCache>
            </c:strRef>
          </c:cat>
          <c:val>
            <c:numRef>
              <c:f>Sheet1!$B$2:$B$3</c:f>
              <c:numCache>
                <c:formatCode>General</c:formatCode>
                <c:ptCount val="2"/>
                <c:pt idx="0">
                  <c:v>422</c:v>
                </c:pt>
                <c:pt idx="1">
                  <c:v>327</c:v>
                </c:pt>
              </c:numCache>
            </c:numRef>
          </c:val>
          <c:extLst>
            <c:ext xmlns:c16="http://schemas.microsoft.com/office/drawing/2014/chart" uri="{C3380CC4-5D6E-409C-BE32-E72D297353CC}">
              <c16:uniqueId val="{00000000-A55D-4D7B-AF8C-FBFCD64C7811}"/>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Raport de activitate</a:t>
            </a:r>
          </a:p>
          <a:p>
            <a:pPr>
              <a:defRPr/>
            </a:pPr>
            <a:r>
              <a:rPr lang="en-US"/>
              <a:t>Servicii de recuperare medical</a:t>
            </a:r>
            <a:r>
              <a:rPr lang="ro-RO"/>
              <a:t>ă</a:t>
            </a:r>
            <a:endParaRPr lang="en-US"/>
          </a:p>
        </c:rich>
      </c:tx>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Nr. beneficiari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18</c:v>
                </c:pt>
                <c:pt idx="1">
                  <c:v>18</c:v>
                </c:pt>
                <c:pt idx="2">
                  <c:v>19</c:v>
                </c:pt>
                <c:pt idx="3">
                  <c:v>20</c:v>
                </c:pt>
                <c:pt idx="4">
                  <c:v>20</c:v>
                </c:pt>
                <c:pt idx="5">
                  <c:v>21</c:v>
                </c:pt>
                <c:pt idx="6">
                  <c:v>22</c:v>
                </c:pt>
                <c:pt idx="7">
                  <c:v>22</c:v>
                </c:pt>
                <c:pt idx="8">
                  <c:v>22</c:v>
                </c:pt>
                <c:pt idx="9">
                  <c:v>24</c:v>
                </c:pt>
                <c:pt idx="10">
                  <c:v>24</c:v>
                </c:pt>
                <c:pt idx="11">
                  <c:v>24</c:v>
                </c:pt>
              </c:numCache>
            </c:numRef>
          </c:val>
          <c:extLst>
            <c:ext xmlns:c16="http://schemas.microsoft.com/office/drawing/2014/chart" uri="{C3380CC4-5D6E-409C-BE32-E72D297353CC}">
              <c16:uniqueId val="{00000000-1B9E-4834-A290-25B129838412}"/>
            </c:ext>
          </c:extLst>
        </c:ser>
        <c:ser>
          <c:idx val="1"/>
          <c:order val="1"/>
          <c:tx>
            <c:strRef>
              <c:f>Sheet1!$C$1</c:f>
              <c:strCache>
                <c:ptCount val="1"/>
                <c:pt idx="0">
                  <c:v>Nr. de sedințe</c:v>
                </c:pt>
              </c:strCache>
            </c:strRef>
          </c:tx>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76</c:v>
                </c:pt>
                <c:pt idx="1">
                  <c:v>72</c:v>
                </c:pt>
                <c:pt idx="2">
                  <c:v>62</c:v>
                </c:pt>
                <c:pt idx="3">
                  <c:v>72</c:v>
                </c:pt>
                <c:pt idx="4">
                  <c:v>87</c:v>
                </c:pt>
                <c:pt idx="5">
                  <c:v>84</c:v>
                </c:pt>
                <c:pt idx="6">
                  <c:v>101</c:v>
                </c:pt>
                <c:pt idx="7">
                  <c:v>83</c:v>
                </c:pt>
                <c:pt idx="8">
                  <c:v>95</c:v>
                </c:pt>
                <c:pt idx="9">
                  <c:v>94</c:v>
                </c:pt>
                <c:pt idx="10">
                  <c:v>110</c:v>
                </c:pt>
                <c:pt idx="11">
                  <c:v>87</c:v>
                </c:pt>
              </c:numCache>
            </c:numRef>
          </c:val>
          <c:extLst>
            <c:ext xmlns:c16="http://schemas.microsoft.com/office/drawing/2014/chart" uri="{C3380CC4-5D6E-409C-BE32-E72D297353CC}">
              <c16:uniqueId val="{00000001-1B9E-4834-A290-25B129838412}"/>
            </c:ext>
          </c:extLst>
        </c:ser>
        <c:dLbls>
          <c:dLblPos val="outEnd"/>
          <c:showLegendKey val="0"/>
          <c:showVal val="1"/>
          <c:showCatName val="0"/>
          <c:showSerName val="0"/>
          <c:showPercent val="0"/>
          <c:showBubbleSize val="0"/>
        </c:dLbls>
        <c:gapWidth val="100"/>
        <c:overlap val="-24"/>
        <c:axId val="202441352"/>
        <c:axId val="202445616"/>
      </c:barChart>
      <c:catAx>
        <c:axId val="2024413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202445616"/>
        <c:crosses val="autoZero"/>
        <c:auto val="1"/>
        <c:lblAlgn val="ctr"/>
        <c:lblOffset val="100"/>
        <c:noMultiLvlLbl val="0"/>
      </c:catAx>
      <c:valAx>
        <c:axId val="202445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202441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CD52-4BA0-AA2D-2036D1979D9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CD52-4BA0-AA2D-2036D1979D95}"/>
              </c:ext>
            </c:extLst>
          </c:dPt>
          <c:dLbls>
            <c:dLbl>
              <c:idx val="1"/>
              <c:layout>
                <c:manualLayout>
                  <c:x val="-0.16407914094537071"/>
                  <c:y val="1.899569660391435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0780053796813567"/>
                      <c:h val="0.2433505202712605"/>
                    </c:manualLayout>
                  </c15:layout>
                </c:ext>
                <c:ext xmlns:c16="http://schemas.microsoft.com/office/drawing/2014/chart" uri="{C3380CC4-5D6E-409C-BE32-E72D297353CC}">
                  <c16:uniqueId val="{00000003-CD52-4BA0-AA2D-2036D1979D95}"/>
                </c:ext>
              </c:extLst>
            </c:dLbl>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Comunitari</c:v>
                </c:pt>
                <c:pt idx="1">
                  <c:v>Rezidențiali</c:v>
                </c:pt>
              </c:strCache>
            </c:strRef>
          </c:cat>
          <c:val>
            <c:numRef>
              <c:f>Sheet1!$B$2:$B$3</c:f>
              <c:numCache>
                <c:formatCode>General</c:formatCode>
                <c:ptCount val="2"/>
                <c:pt idx="0">
                  <c:v>752</c:v>
                </c:pt>
                <c:pt idx="1">
                  <c:v>10</c:v>
                </c:pt>
              </c:numCache>
            </c:numRef>
          </c:val>
          <c:extLst>
            <c:ext xmlns:c16="http://schemas.microsoft.com/office/drawing/2014/chart" uri="{C3380CC4-5D6E-409C-BE32-E72D297353CC}">
              <c16:uniqueId val="{00000004-CD52-4BA0-AA2D-2036D1979D95}"/>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4FE-4331-9A87-CF8763B3520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54FE-4331-9A87-CF8763B3520E}"/>
              </c:ext>
            </c:extLst>
          </c:dPt>
          <c:dLbls>
            <c:dLbl>
              <c:idx val="0"/>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54FE-4331-9A87-CF8763B3520E}"/>
                </c:ext>
              </c:extLst>
            </c:dLbl>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Consultații</c:v>
                </c:pt>
                <c:pt idx="1">
                  <c:v>Controale</c:v>
                </c:pt>
              </c:strCache>
            </c:strRef>
          </c:cat>
          <c:val>
            <c:numRef>
              <c:f>Sheet1!$B$2:$B$3</c:f>
              <c:numCache>
                <c:formatCode>General</c:formatCode>
                <c:ptCount val="2"/>
                <c:pt idx="0">
                  <c:v>644</c:v>
                </c:pt>
                <c:pt idx="1">
                  <c:v>108</c:v>
                </c:pt>
              </c:numCache>
            </c:numRef>
          </c:val>
          <c:extLst>
            <c:ext xmlns:c16="http://schemas.microsoft.com/office/drawing/2014/chart" uri="{C3380CC4-5D6E-409C-BE32-E72D297353CC}">
              <c16:uniqueId val="{00000000-54FE-4331-9A87-CF8763B3520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Raport activitate cabinet planificare familial</a:t>
            </a:r>
            <a:r>
              <a:rPr lang="ro-RO"/>
              <a:t>ă</a:t>
            </a:r>
            <a:endParaRPr lang="en-US"/>
          </a:p>
        </c:rich>
      </c:tx>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Consultații inițiale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7</c:v>
                </c:pt>
                <c:pt idx="1">
                  <c:v>10</c:v>
                </c:pt>
                <c:pt idx="2">
                  <c:v>11</c:v>
                </c:pt>
                <c:pt idx="3">
                  <c:v>6</c:v>
                </c:pt>
                <c:pt idx="4">
                  <c:v>3</c:v>
                </c:pt>
                <c:pt idx="5">
                  <c:v>5</c:v>
                </c:pt>
                <c:pt idx="6">
                  <c:v>4</c:v>
                </c:pt>
                <c:pt idx="7">
                  <c:v>6</c:v>
                </c:pt>
                <c:pt idx="8">
                  <c:v>3</c:v>
                </c:pt>
                <c:pt idx="9">
                  <c:v>2</c:v>
                </c:pt>
                <c:pt idx="10">
                  <c:v>3</c:v>
                </c:pt>
                <c:pt idx="11">
                  <c:v>3</c:v>
                </c:pt>
              </c:numCache>
            </c:numRef>
          </c:val>
          <c:extLst>
            <c:ext xmlns:c16="http://schemas.microsoft.com/office/drawing/2014/chart" uri="{C3380CC4-5D6E-409C-BE32-E72D297353CC}">
              <c16:uniqueId val="{00000000-2308-40C7-9500-CC6FDC48816D}"/>
            </c:ext>
          </c:extLst>
        </c:ser>
        <c:ser>
          <c:idx val="1"/>
          <c:order val="1"/>
          <c:tx>
            <c:strRef>
              <c:f>Sheet1!$C$1</c:f>
              <c:strCache>
                <c:ptCount val="1"/>
                <c:pt idx="0">
                  <c:v>Consultații de control</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7</c:v>
                </c:pt>
                <c:pt idx="1">
                  <c:v>10</c:v>
                </c:pt>
                <c:pt idx="2">
                  <c:v>6</c:v>
                </c:pt>
                <c:pt idx="3">
                  <c:v>9</c:v>
                </c:pt>
                <c:pt idx="4">
                  <c:v>10</c:v>
                </c:pt>
                <c:pt idx="5">
                  <c:v>9</c:v>
                </c:pt>
                <c:pt idx="6">
                  <c:v>7</c:v>
                </c:pt>
                <c:pt idx="7">
                  <c:v>3</c:v>
                </c:pt>
                <c:pt idx="8">
                  <c:v>5</c:v>
                </c:pt>
                <c:pt idx="9">
                  <c:v>6</c:v>
                </c:pt>
                <c:pt idx="10">
                  <c:v>3</c:v>
                </c:pt>
                <c:pt idx="11">
                  <c:v>11</c:v>
                </c:pt>
              </c:numCache>
            </c:numRef>
          </c:val>
          <c:extLst>
            <c:ext xmlns:c16="http://schemas.microsoft.com/office/drawing/2014/chart" uri="{C3380CC4-5D6E-409C-BE32-E72D297353CC}">
              <c16:uniqueId val="{00000001-2308-40C7-9500-CC6FDC48816D}"/>
            </c:ext>
          </c:extLst>
        </c:ser>
        <c:dLbls>
          <c:dLblPos val="outEnd"/>
          <c:showLegendKey val="0"/>
          <c:showVal val="1"/>
          <c:showCatName val="0"/>
          <c:showSerName val="0"/>
          <c:showPercent val="0"/>
          <c:showBubbleSize val="0"/>
        </c:dLbls>
        <c:gapWidth val="100"/>
        <c:overlap val="-24"/>
        <c:axId val="211189312"/>
        <c:axId val="211197840"/>
      </c:barChart>
      <c:catAx>
        <c:axId val="2111893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211197840"/>
        <c:crosses val="autoZero"/>
        <c:auto val="1"/>
        <c:lblAlgn val="ctr"/>
        <c:lblOffset val="100"/>
        <c:noMultiLvlLbl val="0"/>
      </c:catAx>
      <c:valAx>
        <c:axId val="21119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21118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b="0" cap="none" spc="0">
                <a:ln w="0"/>
                <a:solidFill>
                  <a:schemeClr val="tx1"/>
                </a:solidFill>
                <a:effectLst>
                  <a:outerShdw blurRad="38100" dist="19050" dir="2700000" algn="tl" rotWithShape="0">
                    <a:schemeClr val="dk1">
                      <a:alpha val="40000"/>
                    </a:schemeClr>
                  </a:outerShdw>
                </a:effectLst>
              </a:rPr>
              <a:t>Pacien</a:t>
            </a:r>
            <a:r>
              <a:rPr lang="ro-RO" b="0" cap="none" spc="0">
                <a:ln w="0"/>
                <a:solidFill>
                  <a:schemeClr val="tx1"/>
                </a:solidFill>
                <a:effectLst>
                  <a:outerShdw blurRad="38100" dist="19050" dir="2700000" algn="tl" rotWithShape="0">
                    <a:schemeClr val="dk1">
                      <a:alpha val="40000"/>
                    </a:schemeClr>
                  </a:outerShdw>
                </a:effectLst>
              </a:rPr>
              <a:t>ț</a:t>
            </a:r>
            <a:r>
              <a:rPr lang="en-US" b="0" cap="none" spc="0">
                <a:ln w="0"/>
                <a:solidFill>
                  <a:schemeClr val="tx1"/>
                </a:solidFill>
                <a:effectLst>
                  <a:outerShdw blurRad="38100" dist="19050" dir="2700000" algn="tl" rotWithShape="0">
                    <a:schemeClr val="dk1">
                      <a:alpha val="40000"/>
                    </a:schemeClr>
                  </a:outerShdw>
                </a:effectLst>
              </a:rPr>
              <a:t>i comunitari/pacien</a:t>
            </a:r>
            <a:r>
              <a:rPr lang="ro-RO" b="0" cap="none" spc="0">
                <a:ln w="0"/>
                <a:solidFill>
                  <a:schemeClr val="tx1"/>
                </a:solidFill>
                <a:effectLst>
                  <a:outerShdw blurRad="38100" dist="19050" dir="2700000" algn="tl" rotWithShape="0">
                    <a:schemeClr val="dk1">
                      <a:alpha val="40000"/>
                    </a:schemeClr>
                  </a:outerShdw>
                </a:effectLst>
              </a:rPr>
              <a:t>ț</a:t>
            </a:r>
            <a:r>
              <a:rPr lang="en-US" b="0" cap="none" spc="0">
                <a:ln w="0"/>
                <a:solidFill>
                  <a:schemeClr val="tx1"/>
                </a:solidFill>
                <a:effectLst>
                  <a:outerShdw blurRad="38100" dist="19050" dir="2700000" algn="tl" rotWithShape="0">
                    <a:schemeClr val="dk1">
                      <a:alpha val="40000"/>
                    </a:schemeClr>
                  </a:outerShdw>
                </a:effectLst>
              </a:rPr>
              <a:t>i reziden</a:t>
            </a:r>
            <a:r>
              <a:rPr lang="ro-RO" b="0" cap="none" spc="0">
                <a:ln w="0"/>
                <a:solidFill>
                  <a:schemeClr val="tx1"/>
                </a:solidFill>
                <a:effectLst>
                  <a:outerShdw blurRad="38100" dist="19050" dir="2700000" algn="tl" rotWithShape="0">
                    <a:schemeClr val="dk1">
                      <a:alpha val="40000"/>
                    </a:schemeClr>
                  </a:outerShdw>
                </a:effectLst>
              </a:rPr>
              <a:t>ț</a:t>
            </a:r>
            <a:r>
              <a:rPr lang="en-US" b="0" cap="none" spc="0">
                <a:ln w="0"/>
                <a:solidFill>
                  <a:schemeClr val="tx1"/>
                </a:solidFill>
                <a:effectLst>
                  <a:outerShdw blurRad="38100" dist="19050" dir="2700000" algn="tl" rotWithShape="0">
                    <a:schemeClr val="dk1">
                      <a:alpha val="40000"/>
                    </a:schemeClr>
                  </a:outerShdw>
                </a:effectLst>
              </a:rPr>
              <a:t>iali</a:t>
            </a:r>
          </a:p>
        </c:rich>
      </c:tx>
      <c:layout>
        <c:manualLayout>
          <c:xMode val="edge"/>
          <c:yMode val="edge"/>
          <c:x val="0.16771564771990874"/>
          <c:y val="3.3581194531062605E-2"/>
        </c:manualLayout>
      </c:layout>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Pacienți Comunitari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11</c:v>
                </c:pt>
                <c:pt idx="1">
                  <c:v>10</c:v>
                </c:pt>
                <c:pt idx="2">
                  <c:v>5</c:v>
                </c:pt>
                <c:pt idx="3">
                  <c:v>10</c:v>
                </c:pt>
                <c:pt idx="4">
                  <c:v>7</c:v>
                </c:pt>
                <c:pt idx="5">
                  <c:v>10</c:v>
                </c:pt>
                <c:pt idx="6">
                  <c:v>7</c:v>
                </c:pt>
                <c:pt idx="7">
                  <c:v>5</c:v>
                </c:pt>
                <c:pt idx="8">
                  <c:v>4</c:v>
                </c:pt>
                <c:pt idx="9">
                  <c:v>5</c:v>
                </c:pt>
                <c:pt idx="10">
                  <c:v>5</c:v>
                </c:pt>
                <c:pt idx="11">
                  <c:v>10</c:v>
                </c:pt>
              </c:numCache>
            </c:numRef>
          </c:val>
          <c:extLst>
            <c:ext xmlns:c16="http://schemas.microsoft.com/office/drawing/2014/chart" uri="{C3380CC4-5D6E-409C-BE32-E72D297353CC}">
              <c16:uniqueId val="{00000000-A1A5-4D3E-80EF-154AA47B0089}"/>
            </c:ext>
          </c:extLst>
        </c:ser>
        <c:ser>
          <c:idx val="1"/>
          <c:order val="1"/>
          <c:tx>
            <c:strRef>
              <c:f>Sheet1!$C$1</c:f>
              <c:strCache>
                <c:ptCount val="1"/>
                <c:pt idx="0">
                  <c:v>Pacienți Rezidențiali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5</c:v>
                </c:pt>
                <c:pt idx="1">
                  <c:v>11</c:v>
                </c:pt>
                <c:pt idx="2">
                  <c:v>6</c:v>
                </c:pt>
                <c:pt idx="3">
                  <c:v>5</c:v>
                </c:pt>
                <c:pt idx="4">
                  <c:v>4</c:v>
                </c:pt>
                <c:pt idx="5">
                  <c:v>4</c:v>
                </c:pt>
                <c:pt idx="6">
                  <c:v>6</c:v>
                </c:pt>
                <c:pt idx="7">
                  <c:v>4</c:v>
                </c:pt>
                <c:pt idx="8">
                  <c:v>4</c:v>
                </c:pt>
                <c:pt idx="9">
                  <c:v>4</c:v>
                </c:pt>
              </c:numCache>
            </c:numRef>
          </c:val>
          <c:extLst>
            <c:ext xmlns:c16="http://schemas.microsoft.com/office/drawing/2014/chart" uri="{C3380CC4-5D6E-409C-BE32-E72D297353CC}">
              <c16:uniqueId val="{00000001-A1A5-4D3E-80EF-154AA47B0089}"/>
            </c:ext>
          </c:extLst>
        </c:ser>
        <c:dLbls>
          <c:dLblPos val="outEnd"/>
          <c:showLegendKey val="0"/>
          <c:showVal val="1"/>
          <c:showCatName val="0"/>
          <c:showSerName val="0"/>
          <c:showPercent val="0"/>
          <c:showBubbleSize val="0"/>
        </c:dLbls>
        <c:gapWidth val="100"/>
        <c:overlap val="-24"/>
        <c:axId val="136425592"/>
        <c:axId val="140608480"/>
      </c:barChart>
      <c:catAx>
        <c:axId val="1364255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40608480"/>
        <c:crosses val="autoZero"/>
        <c:auto val="1"/>
        <c:lblAlgn val="ctr"/>
        <c:lblOffset val="100"/>
        <c:noMultiLvlLbl val="0"/>
      </c:catAx>
      <c:valAx>
        <c:axId val="14060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36425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en-US"/>
              <a:t>PACIEN</a:t>
            </a:r>
            <a:r>
              <a:rPr lang="ro-RO"/>
              <a:t>Ț</a:t>
            </a:r>
            <a:r>
              <a:rPr lang="en-US"/>
              <a:t>I</a:t>
            </a:r>
          </a:p>
        </c:rich>
      </c:tx>
      <c:layout>
        <c:manualLayout>
          <c:xMode val="edge"/>
          <c:yMode val="edge"/>
          <c:x val="0.32563096913266071"/>
          <c:y val="2.7777830166438772E-2"/>
        </c:manualLayout>
      </c:layout>
      <c:overlay val="0"/>
      <c:spPr>
        <a:noFill/>
        <a:ln>
          <a:noFill/>
        </a:ln>
        <a:effectLst/>
      </c:spPr>
      <c:txPr>
        <a:bodyPr rot="0" spcFirstLastPara="1" vertOverflow="ellipsis" vert="horz" wrap="square" anchor="ctr" anchorCtr="1"/>
        <a:lstStyle/>
        <a:p>
          <a:pPr>
            <a:defRPr sz="16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REZIDENȚIALI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Sheet1!$B$2:$B$13</c:f>
              <c:numCache>
                <c:formatCode>General</c:formatCode>
                <c:ptCount val="12"/>
                <c:pt idx="0">
                  <c:v>5</c:v>
                </c:pt>
                <c:pt idx="1">
                  <c:v>6</c:v>
                </c:pt>
                <c:pt idx="2">
                  <c:v>5</c:v>
                </c:pt>
                <c:pt idx="3">
                  <c:v>10</c:v>
                </c:pt>
                <c:pt idx="4">
                  <c:v>7</c:v>
                </c:pt>
                <c:pt idx="5">
                  <c:v>9</c:v>
                </c:pt>
                <c:pt idx="6">
                  <c:v>12</c:v>
                </c:pt>
                <c:pt idx="7">
                  <c:v>6</c:v>
                </c:pt>
                <c:pt idx="8">
                  <c:v>4</c:v>
                </c:pt>
                <c:pt idx="9">
                  <c:v>5</c:v>
                </c:pt>
                <c:pt idx="10">
                  <c:v>4</c:v>
                </c:pt>
                <c:pt idx="11">
                  <c:v>0</c:v>
                </c:pt>
              </c:numCache>
            </c:numRef>
          </c:val>
          <c:extLst>
            <c:ext xmlns:c16="http://schemas.microsoft.com/office/drawing/2014/chart" uri="{C3380CC4-5D6E-409C-BE32-E72D297353CC}">
              <c16:uniqueId val="{00000000-6E86-4BE1-943B-16DAD4CEE262}"/>
            </c:ext>
          </c:extLst>
        </c:ser>
        <c:ser>
          <c:idx val="1"/>
          <c:order val="1"/>
          <c:tx>
            <c:strRef>
              <c:f>Sheet1!$C$1</c:f>
              <c:strCache>
                <c:ptCount val="1"/>
                <c:pt idx="0">
                  <c:v>COMUNITARI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IAN</c:v>
                </c:pt>
                <c:pt idx="1">
                  <c:v>FEB</c:v>
                </c:pt>
                <c:pt idx="2">
                  <c:v>MAR</c:v>
                </c:pt>
                <c:pt idx="3">
                  <c:v>APR</c:v>
                </c:pt>
                <c:pt idx="4">
                  <c:v>MAI</c:v>
                </c:pt>
                <c:pt idx="5">
                  <c:v>IUN</c:v>
                </c:pt>
                <c:pt idx="6">
                  <c:v>IUL</c:v>
                </c:pt>
                <c:pt idx="7">
                  <c:v>AUG</c:v>
                </c:pt>
                <c:pt idx="8">
                  <c:v>SEPT</c:v>
                </c:pt>
                <c:pt idx="9">
                  <c:v>OCT</c:v>
                </c:pt>
                <c:pt idx="10">
                  <c:v>NOV</c:v>
                </c:pt>
                <c:pt idx="11">
                  <c:v>DEC</c:v>
                </c:pt>
              </c:strCache>
            </c:strRef>
          </c:cat>
          <c:val>
            <c:numRef>
              <c:f>Sheet1!$C$2:$C$13</c:f>
              <c:numCache>
                <c:formatCode>General</c:formatCode>
                <c:ptCount val="12"/>
                <c:pt idx="0">
                  <c:v>114</c:v>
                </c:pt>
                <c:pt idx="1">
                  <c:v>107</c:v>
                </c:pt>
                <c:pt idx="2">
                  <c:v>120</c:v>
                </c:pt>
                <c:pt idx="3">
                  <c:v>121</c:v>
                </c:pt>
                <c:pt idx="4">
                  <c:v>147</c:v>
                </c:pt>
                <c:pt idx="5">
                  <c:v>133</c:v>
                </c:pt>
                <c:pt idx="6">
                  <c:v>139</c:v>
                </c:pt>
                <c:pt idx="7">
                  <c:v>95</c:v>
                </c:pt>
                <c:pt idx="8">
                  <c:v>145</c:v>
                </c:pt>
                <c:pt idx="9">
                  <c:v>186</c:v>
                </c:pt>
                <c:pt idx="10">
                  <c:v>161</c:v>
                </c:pt>
                <c:pt idx="11">
                  <c:v>124</c:v>
                </c:pt>
              </c:numCache>
            </c:numRef>
          </c:val>
          <c:extLst>
            <c:ext xmlns:c16="http://schemas.microsoft.com/office/drawing/2014/chart" uri="{C3380CC4-5D6E-409C-BE32-E72D297353CC}">
              <c16:uniqueId val="{00000001-6E86-4BE1-943B-16DAD4CEE262}"/>
            </c:ext>
          </c:extLst>
        </c:ser>
        <c:dLbls>
          <c:dLblPos val="outEnd"/>
          <c:showLegendKey val="0"/>
          <c:showVal val="1"/>
          <c:showCatName val="0"/>
          <c:showSerName val="0"/>
          <c:showPercent val="0"/>
          <c:showBubbleSize val="0"/>
        </c:dLbls>
        <c:gapWidth val="100"/>
        <c:overlap val="-24"/>
        <c:axId val="171709168"/>
        <c:axId val="171710808"/>
      </c:barChart>
      <c:catAx>
        <c:axId val="1717091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171710808"/>
        <c:crosses val="autoZero"/>
        <c:auto val="1"/>
        <c:lblAlgn val="ctr"/>
        <c:lblOffset val="100"/>
        <c:noMultiLvlLbl val="0"/>
      </c:catAx>
      <c:valAx>
        <c:axId val="171710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17170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5"/>
      </a:solidFill>
      <a:prstDash val="solid"/>
      <a:round/>
    </a:ln>
    <a:effectLst>
      <a:innerShdw blurRad="114300">
        <a:prstClr val="black"/>
      </a:innerShdw>
    </a:effectLst>
  </c:spPr>
  <c:txPr>
    <a:bodyPr/>
    <a:lstStyle/>
    <a:p>
      <a:pPr>
        <a:defRPr b="0" cap="none" spc="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6.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A59FF-E07C-4540-AC45-C58E03D6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Pages>
  <Words>7715</Words>
  <Characters>43981</Characters>
  <Application>Microsoft Office Word</Application>
  <DocSecurity>0</DocSecurity>
  <Lines>366</Lines>
  <Paragraphs>103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CONSILIUL LOCAL SECTOR 1 BUCUREŞTI</vt:lpstr>
      <vt:lpstr>CONSILIUL LOCAL SECTOR 1 BUCUREŞTI</vt:lpstr>
    </vt:vector>
  </TitlesOfParts>
  <Company/>
  <LinksUpToDate>false</LinksUpToDate>
  <CharactersWithSpaces>51593</CharactersWithSpaces>
  <SharedDoc>false</SharedDoc>
  <HLinks>
    <vt:vector size="18" baseType="variant">
      <vt:variant>
        <vt:i4>3670029</vt:i4>
      </vt:variant>
      <vt:variant>
        <vt:i4>3</vt:i4>
      </vt:variant>
      <vt:variant>
        <vt:i4>0</vt:i4>
      </vt:variant>
      <vt:variant>
        <vt:i4>5</vt:i4>
      </vt:variant>
      <vt:variant>
        <vt:lpwstr>mailto:directorexecutiv@cmcaraiman.ro</vt:lpwstr>
      </vt:variant>
      <vt:variant>
        <vt:lpwstr/>
      </vt:variant>
      <vt:variant>
        <vt:i4>327805</vt:i4>
      </vt:variant>
      <vt:variant>
        <vt:i4>-1</vt:i4>
      </vt:variant>
      <vt:variant>
        <vt:i4>2057</vt:i4>
      </vt:variant>
      <vt:variant>
        <vt:i4>4</vt:i4>
      </vt:variant>
      <vt:variant>
        <vt:lpwstr>http://ro.wikipedia.org/wiki/Imagine:Stema_bucuresti.png</vt:lpwstr>
      </vt:variant>
      <vt:variant>
        <vt:lpwstr/>
      </vt:variant>
      <vt:variant>
        <vt:i4>7929896</vt:i4>
      </vt:variant>
      <vt:variant>
        <vt:i4>-1</vt:i4>
      </vt:variant>
      <vt:variant>
        <vt:i4>2057</vt:i4>
      </vt:variant>
      <vt:variant>
        <vt:i4>1</vt:i4>
      </vt:variant>
      <vt:variant>
        <vt:lpwstr>http://upload.wikimedia.org/wikipedia/ro/thumb/c/cc/Stema_bucuresti.png/72px-Stema_bucuresti.png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SECTOR 1 BUCUREŞTI</dc:title>
  <dc:subject/>
  <dc:creator>iulia</dc:creator>
  <cp:keywords/>
  <dc:description/>
  <cp:lastModifiedBy>Claudia Deaconu</cp:lastModifiedBy>
  <cp:revision>118</cp:revision>
  <cp:lastPrinted>2019-01-23T10:57:00Z</cp:lastPrinted>
  <dcterms:created xsi:type="dcterms:W3CDTF">2019-01-11T10:34:00Z</dcterms:created>
  <dcterms:modified xsi:type="dcterms:W3CDTF">2019-01-23T10:59:00Z</dcterms:modified>
</cp:coreProperties>
</file>