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2E6" w:rsidRDefault="009C02E6" w:rsidP="009C02E6">
      <w:pPr>
        <w:pStyle w:val="NoSpacing"/>
        <w:jc w:val="both"/>
        <w:rPr>
          <w:b/>
          <w:szCs w:val="28"/>
        </w:rPr>
      </w:pPr>
      <w:r w:rsidRPr="009C02E6">
        <w:rPr>
          <w:b/>
          <w:szCs w:val="28"/>
        </w:rPr>
        <w:t>MUNICIPIUL BUCUREŞTI</w:t>
      </w:r>
      <w:r>
        <w:rPr>
          <w:b/>
          <w:szCs w:val="28"/>
        </w:rPr>
        <w:tab/>
      </w:r>
      <w:r>
        <w:rPr>
          <w:b/>
          <w:szCs w:val="28"/>
        </w:rPr>
        <w:tab/>
      </w:r>
      <w:r>
        <w:rPr>
          <w:b/>
          <w:szCs w:val="28"/>
        </w:rPr>
        <w:tab/>
      </w:r>
      <w:r>
        <w:rPr>
          <w:b/>
          <w:szCs w:val="28"/>
        </w:rPr>
        <w:tab/>
      </w:r>
      <w:r>
        <w:rPr>
          <w:b/>
          <w:szCs w:val="28"/>
        </w:rPr>
        <w:tab/>
      </w:r>
      <w:r>
        <w:rPr>
          <w:b/>
          <w:szCs w:val="28"/>
        </w:rPr>
        <w:tab/>
        <w:t>- PROIECT –</w:t>
      </w:r>
    </w:p>
    <w:p w:rsidR="009C02E6" w:rsidRPr="009C02E6" w:rsidRDefault="009C02E6" w:rsidP="009C02E6">
      <w:pPr>
        <w:pStyle w:val="NoSpacing"/>
        <w:jc w:val="both"/>
        <w:rPr>
          <w:b/>
          <w:szCs w:val="28"/>
        </w:rPr>
      </w:pPr>
      <w:r>
        <w:rPr>
          <w:b/>
          <w:szCs w:val="28"/>
        </w:rPr>
        <w:t>CONSILIUL LOCAL AL SECTORULUI 1</w:t>
      </w:r>
    </w:p>
    <w:p w:rsidR="009C02E6" w:rsidRDefault="009C02E6" w:rsidP="009C02E6">
      <w:pPr>
        <w:pStyle w:val="NoSpacing"/>
        <w:jc w:val="both"/>
        <w:rPr>
          <w:sz w:val="28"/>
          <w:szCs w:val="28"/>
        </w:rPr>
      </w:pPr>
    </w:p>
    <w:p w:rsidR="00B920CC" w:rsidRPr="0019134E" w:rsidRDefault="00B920CC" w:rsidP="00795AC2">
      <w:pPr>
        <w:pStyle w:val="NoSpacing"/>
        <w:jc w:val="both"/>
        <w:rPr>
          <w:szCs w:val="28"/>
        </w:rPr>
      </w:pPr>
    </w:p>
    <w:p w:rsidR="00B920CC" w:rsidRPr="0019134E" w:rsidRDefault="00B920CC" w:rsidP="00795AC2">
      <w:pPr>
        <w:pStyle w:val="NoSpacing"/>
        <w:jc w:val="center"/>
        <w:rPr>
          <w:b/>
          <w:szCs w:val="28"/>
        </w:rPr>
      </w:pPr>
      <w:r w:rsidRPr="0019134E">
        <w:rPr>
          <w:b/>
          <w:szCs w:val="28"/>
        </w:rPr>
        <w:t>HOTĂRÂRE</w:t>
      </w:r>
    </w:p>
    <w:p w:rsidR="00B920CC" w:rsidRPr="0019134E" w:rsidRDefault="00B920CC" w:rsidP="00795AC2">
      <w:pPr>
        <w:pStyle w:val="NoSpacing"/>
        <w:jc w:val="center"/>
        <w:rPr>
          <w:b/>
          <w:i/>
          <w:szCs w:val="28"/>
        </w:rPr>
      </w:pPr>
      <w:proofErr w:type="spellStart"/>
      <w:r w:rsidRPr="0019134E">
        <w:rPr>
          <w:b/>
          <w:i/>
          <w:szCs w:val="28"/>
        </w:rPr>
        <w:t>privind</w:t>
      </w:r>
      <w:proofErr w:type="spellEnd"/>
      <w:r w:rsidRPr="0019134E">
        <w:rPr>
          <w:b/>
          <w:i/>
          <w:szCs w:val="28"/>
        </w:rPr>
        <w:t xml:space="preserve"> </w:t>
      </w:r>
      <w:proofErr w:type="spellStart"/>
      <w:r w:rsidRPr="0019134E">
        <w:rPr>
          <w:b/>
          <w:i/>
          <w:szCs w:val="28"/>
        </w:rPr>
        <w:t>stabilirea</w:t>
      </w:r>
      <w:proofErr w:type="spellEnd"/>
      <w:r w:rsidRPr="0019134E">
        <w:rPr>
          <w:b/>
          <w:i/>
          <w:szCs w:val="28"/>
        </w:rPr>
        <w:t xml:space="preserve"> </w:t>
      </w:r>
      <w:proofErr w:type="spellStart"/>
      <w:r w:rsidRPr="0019134E">
        <w:rPr>
          <w:b/>
          <w:i/>
          <w:szCs w:val="28"/>
        </w:rPr>
        <w:t>contribuției</w:t>
      </w:r>
      <w:proofErr w:type="spellEnd"/>
      <w:r w:rsidRPr="0019134E">
        <w:rPr>
          <w:b/>
          <w:i/>
          <w:szCs w:val="28"/>
        </w:rPr>
        <w:t xml:space="preserve"> </w:t>
      </w:r>
      <w:proofErr w:type="spellStart"/>
      <w:r w:rsidRPr="0019134E">
        <w:rPr>
          <w:b/>
          <w:i/>
          <w:szCs w:val="28"/>
        </w:rPr>
        <w:t>lunare</w:t>
      </w:r>
      <w:proofErr w:type="spellEnd"/>
      <w:r w:rsidRPr="0019134E">
        <w:rPr>
          <w:b/>
          <w:i/>
          <w:szCs w:val="28"/>
        </w:rPr>
        <w:t xml:space="preserve"> de </w:t>
      </w:r>
      <w:proofErr w:type="spellStart"/>
      <w:r w:rsidRPr="0019134E">
        <w:rPr>
          <w:b/>
          <w:i/>
          <w:szCs w:val="28"/>
        </w:rPr>
        <w:t>întreținere</w:t>
      </w:r>
      <w:proofErr w:type="spellEnd"/>
      <w:r w:rsidRPr="0019134E">
        <w:rPr>
          <w:b/>
          <w:i/>
          <w:szCs w:val="28"/>
        </w:rPr>
        <w:t xml:space="preserve"> </w:t>
      </w:r>
      <w:proofErr w:type="spellStart"/>
      <w:r w:rsidRPr="0019134E">
        <w:rPr>
          <w:b/>
          <w:i/>
          <w:szCs w:val="28"/>
        </w:rPr>
        <w:t>datorat</w:t>
      </w:r>
      <w:r w:rsidR="0019134E">
        <w:rPr>
          <w:b/>
          <w:i/>
          <w:szCs w:val="28"/>
        </w:rPr>
        <w:t>ă</w:t>
      </w:r>
      <w:proofErr w:type="spellEnd"/>
      <w:r w:rsidRPr="0019134E">
        <w:rPr>
          <w:b/>
          <w:i/>
          <w:szCs w:val="28"/>
        </w:rPr>
        <w:t xml:space="preserve"> de </w:t>
      </w:r>
      <w:proofErr w:type="spellStart"/>
      <w:r w:rsidRPr="0019134E">
        <w:rPr>
          <w:b/>
          <w:i/>
          <w:szCs w:val="28"/>
        </w:rPr>
        <w:t>persoanele</w:t>
      </w:r>
      <w:proofErr w:type="spellEnd"/>
      <w:r w:rsidRPr="0019134E">
        <w:rPr>
          <w:b/>
          <w:i/>
          <w:szCs w:val="28"/>
        </w:rPr>
        <w:t xml:space="preserve"> </w:t>
      </w:r>
      <w:proofErr w:type="spellStart"/>
      <w:r w:rsidRPr="0019134E">
        <w:rPr>
          <w:b/>
          <w:i/>
          <w:szCs w:val="28"/>
        </w:rPr>
        <w:t>adulte</w:t>
      </w:r>
      <w:proofErr w:type="spellEnd"/>
      <w:r w:rsidRPr="0019134E">
        <w:rPr>
          <w:b/>
          <w:i/>
          <w:szCs w:val="28"/>
        </w:rPr>
        <w:t xml:space="preserve"> cu handicap, </w:t>
      </w:r>
      <w:proofErr w:type="spellStart"/>
      <w:r w:rsidRPr="0019134E">
        <w:rPr>
          <w:b/>
          <w:i/>
          <w:szCs w:val="28"/>
        </w:rPr>
        <w:t>asistate</w:t>
      </w:r>
      <w:proofErr w:type="spellEnd"/>
      <w:r w:rsidRPr="0019134E">
        <w:rPr>
          <w:b/>
          <w:i/>
          <w:szCs w:val="28"/>
        </w:rPr>
        <w:t xml:space="preserve"> </w:t>
      </w:r>
      <w:proofErr w:type="spellStart"/>
      <w:r w:rsidRPr="0019134E">
        <w:rPr>
          <w:b/>
          <w:i/>
          <w:szCs w:val="28"/>
        </w:rPr>
        <w:t>în</w:t>
      </w:r>
      <w:proofErr w:type="spellEnd"/>
      <w:r w:rsidRPr="0019134E">
        <w:rPr>
          <w:b/>
          <w:i/>
          <w:szCs w:val="28"/>
        </w:rPr>
        <w:t xml:space="preserve"> </w:t>
      </w:r>
      <w:proofErr w:type="spellStart"/>
      <w:r w:rsidR="005C7EAF" w:rsidRPr="0019134E">
        <w:rPr>
          <w:b/>
          <w:i/>
          <w:szCs w:val="28"/>
        </w:rPr>
        <w:t>cadrul</w:t>
      </w:r>
      <w:proofErr w:type="spellEnd"/>
      <w:r w:rsidR="005C7EAF" w:rsidRPr="0019134E">
        <w:rPr>
          <w:b/>
          <w:i/>
          <w:szCs w:val="28"/>
        </w:rPr>
        <w:t xml:space="preserve"> </w:t>
      </w:r>
      <w:proofErr w:type="spellStart"/>
      <w:r w:rsidR="005C7EAF" w:rsidRPr="0019134E">
        <w:rPr>
          <w:b/>
          <w:i/>
          <w:szCs w:val="28"/>
        </w:rPr>
        <w:t>Centrului</w:t>
      </w:r>
      <w:proofErr w:type="spellEnd"/>
      <w:r w:rsidR="005C7EAF" w:rsidRPr="0019134E">
        <w:rPr>
          <w:b/>
          <w:i/>
          <w:szCs w:val="28"/>
        </w:rPr>
        <w:t xml:space="preserve"> de </w:t>
      </w:r>
      <w:proofErr w:type="spellStart"/>
      <w:r w:rsidR="005C7EAF" w:rsidRPr="0019134E">
        <w:rPr>
          <w:b/>
          <w:i/>
          <w:szCs w:val="28"/>
        </w:rPr>
        <w:t>Recuperare</w:t>
      </w:r>
      <w:proofErr w:type="spellEnd"/>
      <w:r w:rsidR="005C7EAF" w:rsidRPr="0019134E">
        <w:rPr>
          <w:b/>
          <w:i/>
          <w:szCs w:val="28"/>
        </w:rPr>
        <w:t xml:space="preserve"> </w:t>
      </w:r>
      <w:proofErr w:type="spellStart"/>
      <w:r w:rsidR="005C7EAF" w:rsidRPr="0019134E">
        <w:rPr>
          <w:b/>
          <w:i/>
          <w:szCs w:val="28"/>
        </w:rPr>
        <w:t>și</w:t>
      </w:r>
      <w:proofErr w:type="spellEnd"/>
      <w:r w:rsidR="005C7EAF" w:rsidRPr="0019134E">
        <w:rPr>
          <w:b/>
          <w:i/>
          <w:szCs w:val="28"/>
        </w:rPr>
        <w:t xml:space="preserve"> </w:t>
      </w:r>
      <w:proofErr w:type="spellStart"/>
      <w:r w:rsidR="005C7EAF" w:rsidRPr="0019134E">
        <w:rPr>
          <w:b/>
          <w:i/>
          <w:szCs w:val="28"/>
        </w:rPr>
        <w:t>Reabilitare</w:t>
      </w:r>
      <w:proofErr w:type="spellEnd"/>
      <w:r w:rsidR="005C7EAF" w:rsidRPr="0019134E">
        <w:rPr>
          <w:b/>
          <w:i/>
          <w:szCs w:val="28"/>
        </w:rPr>
        <w:t xml:space="preserve"> </w:t>
      </w:r>
      <w:proofErr w:type="spellStart"/>
      <w:r w:rsidR="005C7EAF" w:rsidRPr="0019134E">
        <w:rPr>
          <w:b/>
          <w:i/>
          <w:szCs w:val="28"/>
        </w:rPr>
        <w:t>Neuropsihiatrică</w:t>
      </w:r>
      <w:proofErr w:type="spellEnd"/>
      <w:r w:rsidR="005C7EAF" w:rsidRPr="0019134E">
        <w:rPr>
          <w:b/>
          <w:i/>
          <w:szCs w:val="28"/>
        </w:rPr>
        <w:t xml:space="preserve"> cu </w:t>
      </w:r>
      <w:proofErr w:type="spellStart"/>
      <w:r w:rsidR="005C7EAF" w:rsidRPr="0019134E">
        <w:rPr>
          <w:b/>
          <w:i/>
          <w:szCs w:val="28"/>
        </w:rPr>
        <w:t>Structuri</w:t>
      </w:r>
      <w:proofErr w:type="spellEnd"/>
      <w:r w:rsidR="005C7EAF" w:rsidRPr="0019134E">
        <w:rPr>
          <w:b/>
          <w:i/>
          <w:szCs w:val="28"/>
        </w:rPr>
        <w:t xml:space="preserve"> </w:t>
      </w:r>
      <w:proofErr w:type="spellStart"/>
      <w:r w:rsidR="005C7EAF" w:rsidRPr="0019134E">
        <w:rPr>
          <w:b/>
          <w:i/>
          <w:szCs w:val="28"/>
        </w:rPr>
        <w:t>Pavilionare</w:t>
      </w:r>
      <w:proofErr w:type="spellEnd"/>
      <w:r w:rsidR="005C7EAF" w:rsidRPr="0019134E">
        <w:rPr>
          <w:b/>
          <w:i/>
          <w:szCs w:val="28"/>
        </w:rPr>
        <w:t xml:space="preserve"> -</w:t>
      </w:r>
      <w:proofErr w:type="spellStart"/>
      <w:r w:rsidR="005C7EAF" w:rsidRPr="0019134E">
        <w:rPr>
          <w:b/>
          <w:i/>
          <w:szCs w:val="28"/>
        </w:rPr>
        <w:t>Modulul</w:t>
      </w:r>
      <w:proofErr w:type="spellEnd"/>
      <w:r w:rsidR="005C7EAF" w:rsidRPr="0019134E">
        <w:rPr>
          <w:b/>
          <w:i/>
          <w:szCs w:val="28"/>
        </w:rPr>
        <w:t xml:space="preserve"> </w:t>
      </w:r>
      <w:proofErr w:type="spellStart"/>
      <w:r w:rsidR="005C7EAF" w:rsidRPr="0019134E">
        <w:rPr>
          <w:b/>
          <w:i/>
          <w:szCs w:val="28"/>
        </w:rPr>
        <w:t>Pavilionar</w:t>
      </w:r>
      <w:proofErr w:type="spellEnd"/>
      <w:r w:rsidR="005C7EAF" w:rsidRPr="0019134E">
        <w:rPr>
          <w:b/>
          <w:i/>
          <w:szCs w:val="28"/>
        </w:rPr>
        <w:t xml:space="preserve"> de </w:t>
      </w:r>
      <w:proofErr w:type="spellStart"/>
      <w:r w:rsidR="005C7EAF" w:rsidRPr="0019134E">
        <w:rPr>
          <w:b/>
          <w:i/>
          <w:szCs w:val="28"/>
        </w:rPr>
        <w:t>Recuperare</w:t>
      </w:r>
      <w:proofErr w:type="spellEnd"/>
      <w:r w:rsidR="005C7EAF" w:rsidRPr="0019134E">
        <w:rPr>
          <w:b/>
          <w:i/>
          <w:szCs w:val="28"/>
        </w:rPr>
        <w:t xml:space="preserve"> </w:t>
      </w:r>
      <w:proofErr w:type="spellStart"/>
      <w:r w:rsidR="005C7EAF" w:rsidRPr="0019134E">
        <w:rPr>
          <w:b/>
          <w:i/>
          <w:szCs w:val="28"/>
        </w:rPr>
        <w:t>și</w:t>
      </w:r>
      <w:proofErr w:type="spellEnd"/>
      <w:r w:rsidR="005C7EAF" w:rsidRPr="0019134E">
        <w:rPr>
          <w:b/>
          <w:i/>
          <w:szCs w:val="28"/>
        </w:rPr>
        <w:t xml:space="preserve"> </w:t>
      </w:r>
      <w:proofErr w:type="spellStart"/>
      <w:r w:rsidR="005C7EAF" w:rsidRPr="0019134E">
        <w:rPr>
          <w:b/>
          <w:i/>
          <w:szCs w:val="28"/>
        </w:rPr>
        <w:t>Reabilitare</w:t>
      </w:r>
      <w:proofErr w:type="spellEnd"/>
      <w:r w:rsidR="005C7EAF" w:rsidRPr="0019134E">
        <w:rPr>
          <w:b/>
          <w:i/>
          <w:szCs w:val="28"/>
        </w:rPr>
        <w:t xml:space="preserve"> </w:t>
      </w:r>
      <w:proofErr w:type="spellStart"/>
      <w:r w:rsidR="005C7EAF" w:rsidRPr="0019134E">
        <w:rPr>
          <w:b/>
          <w:i/>
          <w:szCs w:val="28"/>
        </w:rPr>
        <w:t>Neuropsihiatrică</w:t>
      </w:r>
      <w:proofErr w:type="spellEnd"/>
      <w:r w:rsidR="005C7EAF" w:rsidRPr="0019134E">
        <w:rPr>
          <w:b/>
          <w:i/>
          <w:szCs w:val="28"/>
        </w:rPr>
        <w:t xml:space="preserve"> </w:t>
      </w:r>
      <w:proofErr w:type="spellStart"/>
      <w:r w:rsidR="005C7EAF" w:rsidRPr="0019134E">
        <w:rPr>
          <w:b/>
          <w:i/>
          <w:szCs w:val="28"/>
        </w:rPr>
        <w:t>Milcov</w:t>
      </w:r>
      <w:proofErr w:type="spellEnd"/>
      <w:r w:rsidRPr="0019134E">
        <w:rPr>
          <w:b/>
          <w:i/>
          <w:szCs w:val="28"/>
        </w:rPr>
        <w:t xml:space="preserve"> </w:t>
      </w:r>
      <w:proofErr w:type="spellStart"/>
      <w:r w:rsidRPr="0019134E">
        <w:rPr>
          <w:b/>
          <w:i/>
          <w:szCs w:val="28"/>
        </w:rPr>
        <w:t>sau</w:t>
      </w:r>
      <w:proofErr w:type="spellEnd"/>
      <w:r w:rsidRPr="0019134E">
        <w:rPr>
          <w:b/>
          <w:i/>
          <w:szCs w:val="28"/>
        </w:rPr>
        <w:t xml:space="preserve"> </w:t>
      </w:r>
      <w:r w:rsidR="00B538C0" w:rsidRPr="0019134E">
        <w:rPr>
          <w:b/>
          <w:i/>
          <w:szCs w:val="28"/>
        </w:rPr>
        <w:t xml:space="preserve">de </w:t>
      </w:r>
      <w:proofErr w:type="spellStart"/>
      <w:r w:rsidRPr="0019134E">
        <w:rPr>
          <w:b/>
          <w:i/>
          <w:szCs w:val="28"/>
        </w:rPr>
        <w:t>susținătorii</w:t>
      </w:r>
      <w:proofErr w:type="spellEnd"/>
      <w:r w:rsidRPr="0019134E">
        <w:rPr>
          <w:b/>
          <w:i/>
          <w:szCs w:val="28"/>
        </w:rPr>
        <w:t xml:space="preserve"> </w:t>
      </w:r>
      <w:proofErr w:type="spellStart"/>
      <w:r w:rsidRPr="0019134E">
        <w:rPr>
          <w:b/>
          <w:i/>
          <w:szCs w:val="28"/>
        </w:rPr>
        <w:t>legali</w:t>
      </w:r>
      <w:proofErr w:type="spellEnd"/>
      <w:r w:rsidRPr="0019134E">
        <w:rPr>
          <w:b/>
          <w:i/>
          <w:szCs w:val="28"/>
        </w:rPr>
        <w:t xml:space="preserve"> </w:t>
      </w:r>
      <w:proofErr w:type="spellStart"/>
      <w:r w:rsidRPr="0019134E">
        <w:rPr>
          <w:b/>
          <w:i/>
          <w:szCs w:val="28"/>
        </w:rPr>
        <w:t>ai</w:t>
      </w:r>
      <w:proofErr w:type="spellEnd"/>
      <w:r w:rsidRPr="0019134E">
        <w:rPr>
          <w:b/>
          <w:i/>
          <w:szCs w:val="28"/>
        </w:rPr>
        <w:t xml:space="preserve"> </w:t>
      </w:r>
      <w:proofErr w:type="spellStart"/>
      <w:r w:rsidRPr="0019134E">
        <w:rPr>
          <w:b/>
          <w:i/>
          <w:szCs w:val="28"/>
        </w:rPr>
        <w:t>acestora</w:t>
      </w:r>
      <w:proofErr w:type="spellEnd"/>
    </w:p>
    <w:p w:rsidR="00B920CC" w:rsidRPr="0019134E" w:rsidRDefault="00B920CC" w:rsidP="00795AC2">
      <w:pPr>
        <w:pStyle w:val="NoSpacing"/>
        <w:jc w:val="both"/>
        <w:rPr>
          <w:i/>
          <w:szCs w:val="28"/>
        </w:rPr>
      </w:pPr>
    </w:p>
    <w:p w:rsidR="009C02E6" w:rsidRPr="0019134E" w:rsidRDefault="009C02E6" w:rsidP="00795AC2">
      <w:pPr>
        <w:pStyle w:val="NoSpacing"/>
        <w:jc w:val="both"/>
        <w:rPr>
          <w:szCs w:val="28"/>
        </w:rPr>
      </w:pPr>
    </w:p>
    <w:p w:rsidR="00B920CC" w:rsidRPr="0019134E" w:rsidRDefault="00B920CC" w:rsidP="009C02E6">
      <w:pPr>
        <w:pStyle w:val="NoSpacing"/>
        <w:spacing w:before="120"/>
        <w:ind w:firstLine="709"/>
        <w:jc w:val="both"/>
        <w:rPr>
          <w:szCs w:val="28"/>
        </w:rPr>
      </w:pPr>
      <w:proofErr w:type="spellStart"/>
      <w:r w:rsidRPr="0019134E">
        <w:rPr>
          <w:szCs w:val="28"/>
        </w:rPr>
        <w:t>Văzând</w:t>
      </w:r>
      <w:proofErr w:type="spellEnd"/>
      <w:r w:rsidRPr="0019134E">
        <w:rPr>
          <w:szCs w:val="28"/>
        </w:rPr>
        <w:t xml:space="preserve"> </w:t>
      </w:r>
      <w:proofErr w:type="spellStart"/>
      <w:r w:rsidRPr="0019134E">
        <w:rPr>
          <w:szCs w:val="28"/>
        </w:rPr>
        <w:t>Expunerea</w:t>
      </w:r>
      <w:proofErr w:type="spellEnd"/>
      <w:r w:rsidRPr="0019134E">
        <w:rPr>
          <w:szCs w:val="28"/>
        </w:rPr>
        <w:t xml:space="preserve"> de motive a </w:t>
      </w:r>
      <w:proofErr w:type="spellStart"/>
      <w:r w:rsidRPr="0019134E">
        <w:rPr>
          <w:szCs w:val="28"/>
        </w:rPr>
        <w:t>Primarului</w:t>
      </w:r>
      <w:proofErr w:type="spellEnd"/>
      <w:r w:rsidRPr="0019134E">
        <w:rPr>
          <w:szCs w:val="28"/>
        </w:rPr>
        <w:t xml:space="preserve"> </w:t>
      </w:r>
      <w:proofErr w:type="spellStart"/>
      <w:r w:rsidRPr="0019134E">
        <w:rPr>
          <w:szCs w:val="28"/>
        </w:rPr>
        <w:t>sector</w:t>
      </w:r>
      <w:r w:rsidR="0019134E">
        <w:rPr>
          <w:szCs w:val="28"/>
        </w:rPr>
        <w:t>ului</w:t>
      </w:r>
      <w:proofErr w:type="spellEnd"/>
      <w:r w:rsidR="0019134E">
        <w:rPr>
          <w:szCs w:val="28"/>
        </w:rPr>
        <w:t xml:space="preserve"> 1 al </w:t>
      </w:r>
      <w:proofErr w:type="spellStart"/>
      <w:r w:rsidR="0019134E">
        <w:rPr>
          <w:szCs w:val="28"/>
        </w:rPr>
        <w:t>muncipiului</w:t>
      </w:r>
      <w:proofErr w:type="spellEnd"/>
      <w:r w:rsidR="0019134E">
        <w:rPr>
          <w:szCs w:val="28"/>
        </w:rPr>
        <w:t xml:space="preserve"> </w:t>
      </w:r>
      <w:proofErr w:type="spellStart"/>
      <w:r w:rsidR="0019134E">
        <w:rPr>
          <w:szCs w:val="28"/>
        </w:rPr>
        <w:t>București</w:t>
      </w:r>
      <w:proofErr w:type="spellEnd"/>
      <w:r w:rsidR="0019134E">
        <w:rPr>
          <w:szCs w:val="28"/>
        </w:rPr>
        <w:t xml:space="preserve">, </w:t>
      </w:r>
      <w:proofErr w:type="spellStart"/>
      <w:r w:rsidRPr="0019134E">
        <w:rPr>
          <w:szCs w:val="28"/>
        </w:rPr>
        <w:t>precum</w:t>
      </w:r>
      <w:proofErr w:type="spellEnd"/>
      <w:r w:rsidRPr="0019134E">
        <w:rPr>
          <w:szCs w:val="28"/>
        </w:rPr>
        <w:t xml:space="preserve"> </w:t>
      </w:r>
      <w:proofErr w:type="spellStart"/>
      <w:r w:rsidRPr="0019134E">
        <w:rPr>
          <w:szCs w:val="28"/>
        </w:rPr>
        <w:t>și</w:t>
      </w:r>
      <w:proofErr w:type="spellEnd"/>
      <w:r w:rsidRPr="0019134E">
        <w:rPr>
          <w:szCs w:val="28"/>
        </w:rPr>
        <w:t xml:space="preserve"> </w:t>
      </w:r>
      <w:proofErr w:type="spellStart"/>
      <w:r w:rsidRPr="0019134E">
        <w:rPr>
          <w:szCs w:val="28"/>
        </w:rPr>
        <w:t>Raportul</w:t>
      </w:r>
      <w:proofErr w:type="spellEnd"/>
      <w:r w:rsidRPr="0019134E">
        <w:rPr>
          <w:szCs w:val="28"/>
        </w:rPr>
        <w:t xml:space="preserve"> de </w:t>
      </w:r>
      <w:proofErr w:type="spellStart"/>
      <w:r w:rsidRPr="0019134E">
        <w:rPr>
          <w:szCs w:val="28"/>
        </w:rPr>
        <w:t>specialitate</w:t>
      </w:r>
      <w:proofErr w:type="spellEnd"/>
      <w:r w:rsidRPr="0019134E">
        <w:rPr>
          <w:szCs w:val="28"/>
        </w:rPr>
        <w:t xml:space="preserve"> </w:t>
      </w:r>
      <w:proofErr w:type="spellStart"/>
      <w:r w:rsidRPr="0019134E">
        <w:rPr>
          <w:szCs w:val="28"/>
        </w:rPr>
        <w:t>întocmit</w:t>
      </w:r>
      <w:proofErr w:type="spellEnd"/>
      <w:r w:rsidRPr="0019134E">
        <w:rPr>
          <w:szCs w:val="28"/>
        </w:rPr>
        <w:t xml:space="preserve"> de </w:t>
      </w:r>
      <w:proofErr w:type="spellStart"/>
      <w:r w:rsidRPr="0019134E">
        <w:rPr>
          <w:szCs w:val="28"/>
        </w:rPr>
        <w:t>Direcția</w:t>
      </w:r>
      <w:proofErr w:type="spellEnd"/>
      <w:r w:rsidRPr="0019134E">
        <w:rPr>
          <w:szCs w:val="28"/>
        </w:rPr>
        <w:t xml:space="preserve"> </w:t>
      </w:r>
      <w:proofErr w:type="spellStart"/>
      <w:r w:rsidRPr="0019134E">
        <w:rPr>
          <w:szCs w:val="28"/>
        </w:rPr>
        <w:t>Generală</w:t>
      </w:r>
      <w:proofErr w:type="spellEnd"/>
      <w:r w:rsidRPr="0019134E">
        <w:rPr>
          <w:szCs w:val="28"/>
        </w:rPr>
        <w:t xml:space="preserve"> de </w:t>
      </w:r>
      <w:proofErr w:type="spellStart"/>
      <w:r w:rsidRPr="0019134E">
        <w:rPr>
          <w:szCs w:val="28"/>
        </w:rPr>
        <w:t>Asistență</w:t>
      </w:r>
      <w:proofErr w:type="spellEnd"/>
      <w:r w:rsidRPr="0019134E">
        <w:rPr>
          <w:szCs w:val="28"/>
        </w:rPr>
        <w:t xml:space="preserve"> </w:t>
      </w:r>
      <w:proofErr w:type="spellStart"/>
      <w:r w:rsidRPr="0019134E">
        <w:rPr>
          <w:szCs w:val="28"/>
        </w:rPr>
        <w:t>Socială</w:t>
      </w:r>
      <w:proofErr w:type="spellEnd"/>
      <w:r w:rsidRPr="0019134E">
        <w:rPr>
          <w:szCs w:val="28"/>
        </w:rPr>
        <w:t xml:space="preserve"> </w:t>
      </w:r>
      <w:proofErr w:type="spellStart"/>
      <w:r w:rsidRPr="0019134E">
        <w:rPr>
          <w:szCs w:val="28"/>
        </w:rPr>
        <w:t>și</w:t>
      </w:r>
      <w:proofErr w:type="spellEnd"/>
      <w:r w:rsidRPr="0019134E">
        <w:rPr>
          <w:szCs w:val="28"/>
        </w:rPr>
        <w:t xml:space="preserve"> </w:t>
      </w:r>
      <w:proofErr w:type="spellStart"/>
      <w:r w:rsidRPr="0019134E">
        <w:rPr>
          <w:szCs w:val="28"/>
        </w:rPr>
        <w:t>Protecția</w:t>
      </w:r>
      <w:proofErr w:type="spellEnd"/>
      <w:r w:rsidRPr="0019134E">
        <w:rPr>
          <w:szCs w:val="28"/>
        </w:rPr>
        <w:t xml:space="preserve"> </w:t>
      </w:r>
      <w:proofErr w:type="spellStart"/>
      <w:r w:rsidRPr="0019134E">
        <w:rPr>
          <w:szCs w:val="28"/>
        </w:rPr>
        <w:t>Copilului</w:t>
      </w:r>
      <w:proofErr w:type="spellEnd"/>
      <w:r w:rsidRPr="0019134E">
        <w:rPr>
          <w:szCs w:val="28"/>
        </w:rPr>
        <w:t xml:space="preserve"> Sector 1;</w:t>
      </w:r>
    </w:p>
    <w:p w:rsidR="00AF221B" w:rsidRPr="0019134E" w:rsidRDefault="00B920CC" w:rsidP="009C02E6">
      <w:pPr>
        <w:pStyle w:val="NoSpacing"/>
        <w:spacing w:before="120"/>
        <w:ind w:firstLine="709"/>
        <w:jc w:val="both"/>
        <w:rPr>
          <w:szCs w:val="28"/>
          <w:lang w:val="ro-RO"/>
        </w:rPr>
      </w:pPr>
      <w:r w:rsidRPr="0019134E">
        <w:rPr>
          <w:szCs w:val="28"/>
          <w:lang w:val="ro-RO"/>
        </w:rPr>
        <w:t>În conformitate cu prevederile Legii nr. 24/2000 privind normele de tehnică legislativă pentru elaborarea actelor normative, republicată, cu modificările şi completările ulterioare;</w:t>
      </w:r>
    </w:p>
    <w:p w:rsidR="00B920CC" w:rsidRPr="0019134E" w:rsidRDefault="00B920CC" w:rsidP="009C02E6">
      <w:pPr>
        <w:pStyle w:val="NoSpacing"/>
        <w:spacing w:before="120"/>
        <w:ind w:firstLine="709"/>
        <w:jc w:val="both"/>
        <w:rPr>
          <w:szCs w:val="28"/>
          <w:lang w:val="ro-RO"/>
        </w:rPr>
      </w:pPr>
      <w:r w:rsidRPr="0019134E">
        <w:rPr>
          <w:szCs w:val="28"/>
          <w:lang w:val="ro-RO"/>
        </w:rPr>
        <w:t>Luând în considerare prevederile Legii nr. 292/2011, Legea asistenței sociale, cu modificări</w:t>
      </w:r>
      <w:r w:rsidR="0019134E">
        <w:rPr>
          <w:szCs w:val="28"/>
          <w:lang w:val="ro-RO"/>
        </w:rPr>
        <w:t>le</w:t>
      </w:r>
      <w:r w:rsidRPr="0019134E">
        <w:rPr>
          <w:szCs w:val="28"/>
          <w:lang w:val="ro-RO"/>
        </w:rPr>
        <w:t xml:space="preserve"> și completări</w:t>
      </w:r>
      <w:r w:rsidR="0019134E">
        <w:rPr>
          <w:szCs w:val="28"/>
          <w:lang w:val="ro-RO"/>
        </w:rPr>
        <w:t>le ulterioare</w:t>
      </w:r>
      <w:r w:rsidRPr="0019134E">
        <w:rPr>
          <w:szCs w:val="28"/>
          <w:lang w:val="ro-RO"/>
        </w:rPr>
        <w:t>;</w:t>
      </w:r>
    </w:p>
    <w:p w:rsidR="00C24C3B" w:rsidRPr="0019134E" w:rsidRDefault="00C24C3B" w:rsidP="009C02E6">
      <w:pPr>
        <w:pStyle w:val="NoSpacing"/>
        <w:spacing w:before="120"/>
        <w:ind w:firstLine="709"/>
        <w:jc w:val="both"/>
        <w:rPr>
          <w:szCs w:val="28"/>
          <w:lang w:val="ro-RO"/>
        </w:rPr>
      </w:pPr>
      <w:r w:rsidRPr="0019134E">
        <w:rPr>
          <w:szCs w:val="28"/>
          <w:lang w:val="ro-RO"/>
        </w:rPr>
        <w:t>Luând în considerare prevederile Legii nr. 448/2006 privind protecția și promovarea drepturilor persoanelor cu handicap</w:t>
      </w:r>
      <w:r w:rsidR="001C3785" w:rsidRPr="0019134E">
        <w:rPr>
          <w:szCs w:val="28"/>
          <w:lang w:val="ro-RO"/>
        </w:rPr>
        <w:t>, republicată, cu modificări</w:t>
      </w:r>
      <w:r w:rsidR="0019134E">
        <w:rPr>
          <w:szCs w:val="28"/>
          <w:lang w:val="ro-RO"/>
        </w:rPr>
        <w:t>le</w:t>
      </w:r>
      <w:r w:rsidR="001C3785" w:rsidRPr="0019134E">
        <w:rPr>
          <w:szCs w:val="28"/>
          <w:lang w:val="ro-RO"/>
        </w:rPr>
        <w:t xml:space="preserve"> și completări</w:t>
      </w:r>
      <w:r w:rsidR="0019134E">
        <w:rPr>
          <w:szCs w:val="28"/>
          <w:lang w:val="ro-RO"/>
        </w:rPr>
        <w:t>le ulterioare</w:t>
      </w:r>
      <w:r w:rsidR="001C3785" w:rsidRPr="0019134E">
        <w:rPr>
          <w:szCs w:val="28"/>
          <w:lang w:val="ro-RO"/>
        </w:rPr>
        <w:t>;</w:t>
      </w:r>
    </w:p>
    <w:p w:rsidR="0019134E" w:rsidRPr="009C02E6" w:rsidRDefault="0019134E" w:rsidP="009C02E6">
      <w:pPr>
        <w:pStyle w:val="NoSpacing"/>
        <w:spacing w:before="120"/>
        <w:ind w:firstLine="709"/>
        <w:jc w:val="both"/>
        <w:rPr>
          <w:szCs w:val="28"/>
          <w:lang w:val="ro-RO"/>
        </w:rPr>
      </w:pPr>
      <w:r w:rsidRPr="009C02E6">
        <w:rPr>
          <w:szCs w:val="28"/>
          <w:lang w:val="ro-RO"/>
        </w:rPr>
        <w:t>Având în vedere și prevederile Legii nr. 287/2009 privind Codului civil, republicată, cu modificările şi completările ulterioare;</w:t>
      </w:r>
    </w:p>
    <w:p w:rsidR="00575B9F" w:rsidRPr="00575B9F" w:rsidRDefault="00575B9F" w:rsidP="00575B9F">
      <w:pPr>
        <w:pStyle w:val="NoSpacing"/>
        <w:spacing w:before="120"/>
        <w:ind w:firstLine="709"/>
        <w:jc w:val="both"/>
        <w:rPr>
          <w:szCs w:val="28"/>
          <w:lang w:val="ro-RO"/>
        </w:rPr>
      </w:pPr>
      <w:r w:rsidRPr="00575B9F">
        <w:rPr>
          <w:szCs w:val="28"/>
          <w:lang w:val="ro-RO"/>
        </w:rPr>
        <w:t>Ținând seama de prevederile Hotărârii guvernului nr. 1434/2004 privind atribuțiile și regulamentul-cadru de organizare și funcționare ale Direcției generale de asistență socială și protecția copilului, republicată, cu modificări și completări;</w:t>
      </w:r>
    </w:p>
    <w:p w:rsidR="00575B9F" w:rsidRPr="00575B9F" w:rsidRDefault="00575B9F" w:rsidP="00575B9F">
      <w:pPr>
        <w:pStyle w:val="NoSpacing"/>
        <w:spacing w:before="120"/>
        <w:ind w:firstLine="709"/>
        <w:jc w:val="both"/>
        <w:rPr>
          <w:szCs w:val="28"/>
          <w:lang w:val="ro-RO"/>
        </w:rPr>
      </w:pPr>
      <w:r w:rsidRPr="00575B9F">
        <w:rPr>
          <w:szCs w:val="28"/>
          <w:lang w:val="ro-RO"/>
        </w:rPr>
        <w:t>Ținând seama de prevederile Ordinului președintelui Autorității Naționale pentru Persoanele cu Handicap nr. 467/2009 privind stabilirea costului mediu lunar de întreţinere în centrele rezidenţiale pentru persoane cu handicap, precum şi a nivelului contribuţiei lunare de întreţinere datorate de adulţii cu handicap asistaţi în centre sau de susţinătorii acestora;</w:t>
      </w:r>
    </w:p>
    <w:p w:rsidR="00575B9F" w:rsidRPr="00575B9F" w:rsidRDefault="00575B9F" w:rsidP="00575B9F">
      <w:pPr>
        <w:pStyle w:val="NoSpacing"/>
        <w:spacing w:before="120"/>
        <w:ind w:firstLine="709"/>
        <w:jc w:val="both"/>
        <w:rPr>
          <w:szCs w:val="28"/>
          <w:lang w:val="ro-RO"/>
        </w:rPr>
      </w:pPr>
      <w:r w:rsidRPr="00575B9F">
        <w:rPr>
          <w:szCs w:val="28"/>
          <w:lang w:val="ro-RO"/>
        </w:rPr>
        <w:t>Având în vedere prevederile Ordinului ministrului muncii, familiei, protecţiei sociale şi persoanelor vârstnice nr. 67/2015 privind aprobarea Standardelor minime de calitate pentru acreditarea serviciilor sociale destinate persoanelor adulte cu dizabilităţi;</w:t>
      </w:r>
    </w:p>
    <w:p w:rsidR="001C3785" w:rsidRPr="0019134E" w:rsidRDefault="0019134E" w:rsidP="009C02E6">
      <w:pPr>
        <w:pStyle w:val="NoSpacing"/>
        <w:spacing w:before="120"/>
        <w:ind w:firstLine="709"/>
        <w:jc w:val="both"/>
        <w:rPr>
          <w:szCs w:val="28"/>
          <w:lang w:val="ro-RO"/>
        </w:rPr>
      </w:pPr>
      <w:r>
        <w:rPr>
          <w:szCs w:val="28"/>
          <w:lang w:val="ro-RO"/>
        </w:rPr>
        <w:t>În temeiul art.</w:t>
      </w:r>
      <w:r w:rsidR="001C3785" w:rsidRPr="0019134E">
        <w:rPr>
          <w:szCs w:val="28"/>
          <w:lang w:val="ro-RO"/>
        </w:rPr>
        <w:t>45 alin.</w:t>
      </w:r>
      <w:r>
        <w:rPr>
          <w:szCs w:val="28"/>
          <w:lang w:val="ro-RO"/>
        </w:rPr>
        <w:t>(2), art.</w:t>
      </w:r>
      <w:r w:rsidR="001C3785" w:rsidRPr="0019134E">
        <w:rPr>
          <w:szCs w:val="28"/>
          <w:lang w:val="ro-RO"/>
        </w:rPr>
        <w:t>85 alin.</w:t>
      </w:r>
      <w:r>
        <w:rPr>
          <w:szCs w:val="28"/>
          <w:lang w:val="ro-RO"/>
        </w:rPr>
        <w:t>(</w:t>
      </w:r>
      <w:r w:rsidR="001C3785" w:rsidRPr="0019134E">
        <w:rPr>
          <w:szCs w:val="28"/>
          <w:lang w:val="ro-RO"/>
        </w:rPr>
        <w:t>2</w:t>
      </w:r>
      <w:r>
        <w:rPr>
          <w:szCs w:val="28"/>
          <w:lang w:val="ro-RO"/>
        </w:rPr>
        <w:t>)</w:t>
      </w:r>
      <w:r w:rsidR="001C3785" w:rsidRPr="0019134E">
        <w:rPr>
          <w:szCs w:val="28"/>
          <w:lang w:val="ro-RO"/>
        </w:rPr>
        <w:t xml:space="preserve"> lit.n) şi art.115 alin.</w:t>
      </w:r>
      <w:r>
        <w:rPr>
          <w:szCs w:val="28"/>
          <w:lang w:val="ro-RO"/>
        </w:rPr>
        <w:t>(</w:t>
      </w:r>
      <w:r w:rsidR="001C3785" w:rsidRPr="0019134E">
        <w:rPr>
          <w:szCs w:val="28"/>
          <w:lang w:val="ro-RO"/>
        </w:rPr>
        <w:t>1</w:t>
      </w:r>
      <w:r>
        <w:rPr>
          <w:szCs w:val="28"/>
          <w:lang w:val="ro-RO"/>
        </w:rPr>
        <w:t>)</w:t>
      </w:r>
      <w:r w:rsidR="001C3785" w:rsidRPr="0019134E">
        <w:rPr>
          <w:szCs w:val="28"/>
          <w:lang w:val="ro-RO"/>
        </w:rPr>
        <w:t xml:space="preserve"> lit.b) din Legea nr. 215/2001 </w:t>
      </w:r>
      <w:r>
        <w:rPr>
          <w:szCs w:val="28"/>
          <w:lang w:val="ro-RO"/>
        </w:rPr>
        <w:t>a administrației</w:t>
      </w:r>
      <w:r w:rsidR="001C3785" w:rsidRPr="0019134E">
        <w:rPr>
          <w:szCs w:val="28"/>
          <w:lang w:val="ro-RO"/>
        </w:rPr>
        <w:t xml:space="preserve"> public</w:t>
      </w:r>
      <w:r>
        <w:rPr>
          <w:szCs w:val="28"/>
          <w:lang w:val="ro-RO"/>
        </w:rPr>
        <w:t>e</w:t>
      </w:r>
      <w:r w:rsidR="001C3785" w:rsidRPr="0019134E">
        <w:rPr>
          <w:szCs w:val="28"/>
          <w:lang w:val="ro-RO"/>
        </w:rPr>
        <w:t xml:space="preserve"> local</w:t>
      </w:r>
      <w:r>
        <w:rPr>
          <w:szCs w:val="28"/>
          <w:lang w:val="ro-RO"/>
        </w:rPr>
        <w:t>e</w:t>
      </w:r>
      <w:r w:rsidR="001C3785" w:rsidRPr="0019134E">
        <w:rPr>
          <w:szCs w:val="28"/>
          <w:lang w:val="ro-RO"/>
        </w:rPr>
        <w:t>, republicată, cu modificările și completările ulterioare,</w:t>
      </w:r>
    </w:p>
    <w:p w:rsidR="001C3785" w:rsidRPr="0019134E" w:rsidRDefault="001C3785" w:rsidP="00795AC2">
      <w:pPr>
        <w:pStyle w:val="NoSpacing"/>
        <w:jc w:val="both"/>
        <w:rPr>
          <w:szCs w:val="28"/>
        </w:rPr>
      </w:pPr>
    </w:p>
    <w:p w:rsidR="001C3785" w:rsidRPr="0019134E" w:rsidRDefault="001C3785" w:rsidP="0019134E">
      <w:pPr>
        <w:pStyle w:val="NoSpacing"/>
        <w:ind w:firstLine="708"/>
        <w:jc w:val="both"/>
        <w:rPr>
          <w:b/>
          <w:szCs w:val="28"/>
        </w:rPr>
      </w:pPr>
      <w:r w:rsidRPr="0019134E">
        <w:rPr>
          <w:b/>
          <w:szCs w:val="28"/>
        </w:rPr>
        <w:t xml:space="preserve">CONSILIUL LOCAL AL SECTORULUI 1    </w:t>
      </w:r>
    </w:p>
    <w:p w:rsidR="001C3785" w:rsidRPr="0019134E" w:rsidRDefault="001C3785" w:rsidP="00795AC2">
      <w:pPr>
        <w:pStyle w:val="NoSpacing"/>
        <w:jc w:val="both"/>
        <w:rPr>
          <w:b/>
          <w:szCs w:val="28"/>
        </w:rPr>
      </w:pPr>
    </w:p>
    <w:p w:rsidR="001C3785" w:rsidRDefault="001C3785" w:rsidP="00795AC2">
      <w:pPr>
        <w:pStyle w:val="NoSpacing"/>
        <w:jc w:val="center"/>
        <w:rPr>
          <w:b/>
          <w:szCs w:val="28"/>
        </w:rPr>
      </w:pPr>
      <w:r w:rsidRPr="0019134E">
        <w:rPr>
          <w:b/>
          <w:szCs w:val="28"/>
        </w:rPr>
        <w:t>HOTĂRĂŞTE:</w:t>
      </w:r>
    </w:p>
    <w:p w:rsidR="001C3785" w:rsidRPr="0019134E" w:rsidRDefault="001C3785" w:rsidP="00795AC2">
      <w:pPr>
        <w:pStyle w:val="NoSpacing"/>
        <w:jc w:val="both"/>
        <w:rPr>
          <w:rFonts w:eastAsiaTheme="minorHAnsi"/>
          <w:szCs w:val="28"/>
          <w:lang w:val="ro-RO"/>
        </w:rPr>
      </w:pPr>
    </w:p>
    <w:p w:rsidR="00575B9F" w:rsidRPr="00795AC2" w:rsidRDefault="00575B9F" w:rsidP="00575B9F">
      <w:pPr>
        <w:pStyle w:val="NoSpacing"/>
        <w:jc w:val="both"/>
        <w:rPr>
          <w:rFonts w:eastAsiaTheme="minorHAnsi"/>
          <w:sz w:val="28"/>
          <w:szCs w:val="28"/>
          <w:lang w:val="ro-RO"/>
        </w:rPr>
      </w:pPr>
    </w:p>
    <w:p w:rsidR="00575B9F" w:rsidRPr="00575B9F" w:rsidRDefault="00575B9F" w:rsidP="00575B9F">
      <w:pPr>
        <w:pStyle w:val="NoSpacing"/>
        <w:ind w:firstLine="708"/>
        <w:jc w:val="both"/>
      </w:pPr>
      <w:r>
        <w:rPr>
          <w:rFonts w:eastAsiaTheme="minorHAnsi"/>
          <w:b/>
          <w:lang w:val="ro-RO"/>
        </w:rPr>
        <w:t>Art.</w:t>
      </w:r>
      <w:r w:rsidRPr="00575B9F">
        <w:rPr>
          <w:rFonts w:eastAsiaTheme="minorHAnsi"/>
          <w:b/>
          <w:lang w:val="ro-RO"/>
        </w:rPr>
        <w:t>1</w:t>
      </w:r>
      <w:r>
        <w:rPr>
          <w:rFonts w:eastAsiaTheme="minorHAnsi"/>
          <w:b/>
          <w:lang w:val="ro-RO"/>
        </w:rPr>
        <w:t>.</w:t>
      </w:r>
      <w:r w:rsidRPr="00575B9F">
        <w:rPr>
          <w:rFonts w:eastAsiaTheme="minorHAnsi"/>
          <w:lang w:val="ro-RO"/>
        </w:rPr>
        <w:t xml:space="preserve"> </w:t>
      </w:r>
      <w:r w:rsidRPr="00575B9F">
        <w:t xml:space="preserve">Se </w:t>
      </w:r>
      <w:proofErr w:type="spellStart"/>
      <w:r w:rsidRPr="00575B9F">
        <w:t>stabilește</w:t>
      </w:r>
      <w:proofErr w:type="spellEnd"/>
      <w:r w:rsidRPr="00575B9F">
        <w:t xml:space="preserve"> </w:t>
      </w:r>
      <w:proofErr w:type="spellStart"/>
      <w:r w:rsidRPr="00575B9F">
        <w:t>nivelul</w:t>
      </w:r>
      <w:proofErr w:type="spellEnd"/>
      <w:r w:rsidRPr="00575B9F">
        <w:t xml:space="preserve"> </w:t>
      </w:r>
      <w:proofErr w:type="spellStart"/>
      <w:r w:rsidRPr="00575B9F">
        <w:t>contribuției</w:t>
      </w:r>
      <w:proofErr w:type="spellEnd"/>
      <w:r w:rsidRPr="00575B9F">
        <w:t xml:space="preserve"> </w:t>
      </w:r>
      <w:proofErr w:type="spellStart"/>
      <w:r w:rsidRPr="00575B9F">
        <w:t>lunare</w:t>
      </w:r>
      <w:proofErr w:type="spellEnd"/>
      <w:r w:rsidRPr="00575B9F">
        <w:t xml:space="preserve"> de </w:t>
      </w:r>
      <w:proofErr w:type="spellStart"/>
      <w:r w:rsidRPr="00575B9F">
        <w:t>întreținere</w:t>
      </w:r>
      <w:proofErr w:type="spellEnd"/>
      <w:r w:rsidRPr="00575B9F">
        <w:t xml:space="preserve"> </w:t>
      </w:r>
      <w:proofErr w:type="spellStart"/>
      <w:r w:rsidRPr="00575B9F">
        <w:t>datorat</w:t>
      </w:r>
      <w:proofErr w:type="spellEnd"/>
      <w:r>
        <w:rPr>
          <w:lang w:val="ro-RO"/>
        </w:rPr>
        <w:t>ă</w:t>
      </w:r>
      <w:r w:rsidRPr="00575B9F">
        <w:t xml:space="preserve"> de </w:t>
      </w:r>
      <w:proofErr w:type="spellStart"/>
      <w:r w:rsidRPr="00575B9F">
        <w:t>persoanele</w:t>
      </w:r>
      <w:proofErr w:type="spellEnd"/>
      <w:r w:rsidRPr="00575B9F">
        <w:t xml:space="preserve"> </w:t>
      </w:r>
      <w:proofErr w:type="spellStart"/>
      <w:r w:rsidRPr="00575B9F">
        <w:t>adulte</w:t>
      </w:r>
      <w:proofErr w:type="spellEnd"/>
      <w:r w:rsidRPr="00575B9F">
        <w:t xml:space="preserve"> cu handicap, </w:t>
      </w:r>
      <w:proofErr w:type="spellStart"/>
      <w:r w:rsidRPr="00575B9F">
        <w:t>asistate</w:t>
      </w:r>
      <w:proofErr w:type="spellEnd"/>
      <w:r w:rsidRPr="00575B9F">
        <w:t xml:space="preserve"> </w:t>
      </w:r>
      <w:proofErr w:type="spellStart"/>
      <w:r w:rsidRPr="00575B9F">
        <w:t>în</w:t>
      </w:r>
      <w:proofErr w:type="spellEnd"/>
      <w:r w:rsidRPr="00575B9F">
        <w:t xml:space="preserve"> </w:t>
      </w:r>
      <w:proofErr w:type="spellStart"/>
      <w:r w:rsidRPr="00575B9F">
        <w:t>cadrul</w:t>
      </w:r>
      <w:proofErr w:type="spellEnd"/>
      <w:r w:rsidRPr="00575B9F">
        <w:t xml:space="preserve"> </w:t>
      </w:r>
      <w:proofErr w:type="spellStart"/>
      <w:r w:rsidRPr="00575B9F">
        <w:t>Centrului</w:t>
      </w:r>
      <w:proofErr w:type="spellEnd"/>
      <w:r w:rsidRPr="00575B9F">
        <w:t xml:space="preserve"> de </w:t>
      </w:r>
      <w:proofErr w:type="spellStart"/>
      <w:r w:rsidRPr="00575B9F">
        <w:t>Recuperare</w:t>
      </w:r>
      <w:proofErr w:type="spellEnd"/>
      <w:r w:rsidRPr="00575B9F">
        <w:t xml:space="preserve"> </w:t>
      </w:r>
      <w:proofErr w:type="spellStart"/>
      <w:r w:rsidRPr="00575B9F">
        <w:t>și</w:t>
      </w:r>
      <w:proofErr w:type="spellEnd"/>
      <w:r w:rsidRPr="00575B9F">
        <w:t xml:space="preserve"> </w:t>
      </w:r>
      <w:proofErr w:type="spellStart"/>
      <w:r w:rsidRPr="00575B9F">
        <w:t>Reabilitare</w:t>
      </w:r>
      <w:proofErr w:type="spellEnd"/>
      <w:r w:rsidRPr="00575B9F">
        <w:t xml:space="preserve"> </w:t>
      </w:r>
      <w:proofErr w:type="spellStart"/>
      <w:r w:rsidRPr="00575B9F">
        <w:t>Neuropsihiatrică</w:t>
      </w:r>
      <w:proofErr w:type="spellEnd"/>
      <w:r w:rsidRPr="00575B9F">
        <w:t xml:space="preserve"> cu </w:t>
      </w:r>
      <w:proofErr w:type="spellStart"/>
      <w:r w:rsidRPr="00575B9F">
        <w:t>Structuri</w:t>
      </w:r>
      <w:proofErr w:type="spellEnd"/>
      <w:r w:rsidRPr="00575B9F">
        <w:t xml:space="preserve"> </w:t>
      </w:r>
      <w:proofErr w:type="spellStart"/>
      <w:r w:rsidRPr="00575B9F">
        <w:t>Pavilionare</w:t>
      </w:r>
      <w:proofErr w:type="spellEnd"/>
      <w:r w:rsidRPr="00575B9F">
        <w:t xml:space="preserve"> -</w:t>
      </w:r>
      <w:proofErr w:type="spellStart"/>
      <w:r w:rsidRPr="00575B9F">
        <w:t>Modulul</w:t>
      </w:r>
      <w:proofErr w:type="spellEnd"/>
      <w:r w:rsidRPr="00575B9F">
        <w:t xml:space="preserve"> </w:t>
      </w:r>
      <w:proofErr w:type="spellStart"/>
      <w:r w:rsidRPr="00575B9F">
        <w:t>Pavilionar</w:t>
      </w:r>
      <w:proofErr w:type="spellEnd"/>
      <w:r w:rsidRPr="00575B9F">
        <w:t xml:space="preserve"> de </w:t>
      </w:r>
      <w:proofErr w:type="spellStart"/>
      <w:r w:rsidRPr="00575B9F">
        <w:t>Recuperare</w:t>
      </w:r>
      <w:proofErr w:type="spellEnd"/>
      <w:r w:rsidRPr="00575B9F">
        <w:t xml:space="preserve"> </w:t>
      </w:r>
      <w:proofErr w:type="spellStart"/>
      <w:r w:rsidRPr="00575B9F">
        <w:t>și</w:t>
      </w:r>
      <w:proofErr w:type="spellEnd"/>
      <w:r w:rsidRPr="00575B9F">
        <w:t xml:space="preserve"> </w:t>
      </w:r>
      <w:proofErr w:type="spellStart"/>
      <w:r w:rsidRPr="00575B9F">
        <w:t>Reabilitare</w:t>
      </w:r>
      <w:proofErr w:type="spellEnd"/>
      <w:r w:rsidRPr="00575B9F">
        <w:t xml:space="preserve"> </w:t>
      </w:r>
      <w:proofErr w:type="spellStart"/>
      <w:r w:rsidRPr="00575B9F">
        <w:t>Neuropsihiatrică</w:t>
      </w:r>
      <w:proofErr w:type="spellEnd"/>
      <w:r w:rsidRPr="00575B9F">
        <w:t xml:space="preserve"> </w:t>
      </w:r>
      <w:proofErr w:type="spellStart"/>
      <w:r w:rsidRPr="00575B9F">
        <w:t>Milcov</w:t>
      </w:r>
      <w:proofErr w:type="spellEnd"/>
      <w:r w:rsidRPr="00575B9F">
        <w:t xml:space="preserve">, </w:t>
      </w:r>
      <w:proofErr w:type="spellStart"/>
      <w:r w:rsidRPr="00575B9F">
        <w:t>sau</w:t>
      </w:r>
      <w:proofErr w:type="spellEnd"/>
      <w:r w:rsidRPr="00575B9F">
        <w:t xml:space="preserve"> de </w:t>
      </w:r>
      <w:proofErr w:type="spellStart"/>
      <w:r w:rsidRPr="00575B9F">
        <w:t>susținătorii</w:t>
      </w:r>
      <w:proofErr w:type="spellEnd"/>
      <w:r w:rsidRPr="00575B9F">
        <w:t xml:space="preserve"> </w:t>
      </w:r>
      <w:proofErr w:type="spellStart"/>
      <w:r w:rsidRPr="00575B9F">
        <w:t>legali</w:t>
      </w:r>
      <w:proofErr w:type="spellEnd"/>
      <w:r w:rsidRPr="00575B9F">
        <w:t xml:space="preserve"> </w:t>
      </w:r>
      <w:proofErr w:type="spellStart"/>
      <w:r w:rsidRPr="00575B9F">
        <w:t>ai</w:t>
      </w:r>
      <w:proofErr w:type="spellEnd"/>
      <w:r w:rsidRPr="00575B9F">
        <w:t xml:space="preserve"> </w:t>
      </w:r>
      <w:proofErr w:type="spellStart"/>
      <w:r w:rsidRPr="00575B9F">
        <w:t>acestora</w:t>
      </w:r>
      <w:proofErr w:type="spellEnd"/>
      <w:r w:rsidRPr="00575B9F">
        <w:t xml:space="preserve">, la 80% din </w:t>
      </w:r>
      <w:proofErr w:type="spellStart"/>
      <w:r w:rsidRPr="00575B9F">
        <w:t>veniturile</w:t>
      </w:r>
      <w:proofErr w:type="spellEnd"/>
      <w:r w:rsidRPr="00575B9F">
        <w:t xml:space="preserve"> </w:t>
      </w:r>
      <w:proofErr w:type="spellStart"/>
      <w:r w:rsidRPr="00575B9F">
        <w:t>acestora</w:t>
      </w:r>
      <w:proofErr w:type="spellEnd"/>
      <w:r w:rsidRPr="00575B9F">
        <w:t xml:space="preserve">, </w:t>
      </w:r>
      <w:proofErr w:type="spellStart"/>
      <w:r w:rsidRPr="00575B9F">
        <w:t>dar</w:t>
      </w:r>
      <w:proofErr w:type="spellEnd"/>
      <w:r w:rsidRPr="00575B9F">
        <w:t xml:space="preserve"> nu </w:t>
      </w:r>
      <w:proofErr w:type="spellStart"/>
      <w:r w:rsidRPr="00575B9F">
        <w:t>mai</w:t>
      </w:r>
      <w:proofErr w:type="spellEnd"/>
      <w:r w:rsidRPr="00575B9F">
        <w:t xml:space="preserve"> </w:t>
      </w:r>
      <w:proofErr w:type="spellStart"/>
      <w:r w:rsidRPr="00575B9F">
        <w:t>mult</w:t>
      </w:r>
      <w:proofErr w:type="spellEnd"/>
      <w:r w:rsidRPr="00575B9F">
        <w:t xml:space="preserve"> de 602 lei lunar, conform </w:t>
      </w:r>
      <w:proofErr w:type="spellStart"/>
      <w:r>
        <w:t>A</w:t>
      </w:r>
      <w:r w:rsidRPr="00575B9F">
        <w:t>nexei</w:t>
      </w:r>
      <w:proofErr w:type="spellEnd"/>
      <w:r>
        <w:t xml:space="preserve"> nr.1, care </w:t>
      </w:r>
      <w:proofErr w:type="gramStart"/>
      <w:r>
        <w:t xml:space="preserve">face </w:t>
      </w:r>
      <w:r w:rsidRPr="00575B9F">
        <w:t xml:space="preserve"> parte</w:t>
      </w:r>
      <w:proofErr w:type="gramEnd"/>
      <w:r w:rsidRPr="00575B9F">
        <w:t xml:space="preserve"> </w:t>
      </w:r>
      <w:proofErr w:type="spellStart"/>
      <w:r w:rsidRPr="00575B9F">
        <w:t>integrantă</w:t>
      </w:r>
      <w:proofErr w:type="spellEnd"/>
      <w:r w:rsidRPr="00575B9F">
        <w:t xml:space="preserve"> din </w:t>
      </w:r>
      <w:proofErr w:type="spellStart"/>
      <w:r w:rsidRPr="00575B9F">
        <w:t>preze</w:t>
      </w:r>
      <w:r>
        <w:t>n</w:t>
      </w:r>
      <w:r w:rsidRPr="00575B9F">
        <w:t>ta</w:t>
      </w:r>
      <w:proofErr w:type="spellEnd"/>
      <w:r w:rsidRPr="00575B9F">
        <w:t xml:space="preserve"> </w:t>
      </w:r>
      <w:proofErr w:type="spellStart"/>
      <w:r w:rsidRPr="00575B9F">
        <w:t>hotărâre</w:t>
      </w:r>
      <w:proofErr w:type="spellEnd"/>
      <w:r w:rsidRPr="00575B9F">
        <w:t>.</w:t>
      </w:r>
    </w:p>
    <w:p w:rsidR="00575B9F" w:rsidRPr="00575B9F" w:rsidRDefault="00575B9F" w:rsidP="00575B9F">
      <w:pPr>
        <w:pStyle w:val="NoSpacing"/>
        <w:ind w:firstLine="708"/>
        <w:jc w:val="both"/>
      </w:pPr>
      <w:proofErr w:type="gramStart"/>
      <w:r>
        <w:rPr>
          <w:b/>
        </w:rPr>
        <w:lastRenderedPageBreak/>
        <w:t>Art.</w:t>
      </w:r>
      <w:r w:rsidRPr="00575B9F">
        <w:rPr>
          <w:b/>
        </w:rPr>
        <w:t>2</w:t>
      </w:r>
      <w:r>
        <w:rPr>
          <w:b/>
        </w:rPr>
        <w:t>.</w:t>
      </w:r>
      <w:r w:rsidRPr="00575B9F">
        <w:t xml:space="preserve"> </w:t>
      </w:r>
      <w:proofErr w:type="spellStart"/>
      <w:r w:rsidRPr="00575B9F">
        <w:t>Pentru</w:t>
      </w:r>
      <w:proofErr w:type="spellEnd"/>
      <w:r w:rsidRPr="00575B9F">
        <w:t xml:space="preserve"> </w:t>
      </w:r>
      <w:proofErr w:type="spellStart"/>
      <w:r w:rsidRPr="00575B9F">
        <w:t>persoanele</w:t>
      </w:r>
      <w:proofErr w:type="spellEnd"/>
      <w:r w:rsidRPr="00575B9F">
        <w:t xml:space="preserve"> </w:t>
      </w:r>
      <w:proofErr w:type="spellStart"/>
      <w:r w:rsidRPr="00575B9F">
        <w:t>stabilite</w:t>
      </w:r>
      <w:proofErr w:type="spellEnd"/>
      <w:r w:rsidRPr="00575B9F">
        <w:t xml:space="preserve"> la art.</w:t>
      </w:r>
      <w:proofErr w:type="gramEnd"/>
      <w:r w:rsidRPr="00575B9F">
        <w:t xml:space="preserve"> 1 din </w:t>
      </w:r>
      <w:proofErr w:type="spellStart"/>
      <w:r w:rsidRPr="00575B9F">
        <w:t>prezenta</w:t>
      </w:r>
      <w:proofErr w:type="spellEnd"/>
      <w:r w:rsidRPr="00575B9F">
        <w:t xml:space="preserve"> </w:t>
      </w:r>
      <w:proofErr w:type="spellStart"/>
      <w:r w:rsidRPr="00575B9F">
        <w:t>hotărâre</w:t>
      </w:r>
      <w:proofErr w:type="spellEnd"/>
      <w:r>
        <w:t>,</w:t>
      </w:r>
      <w:r w:rsidRPr="00575B9F">
        <w:t xml:space="preserve"> care nu au </w:t>
      </w:r>
      <w:proofErr w:type="spellStart"/>
      <w:r w:rsidRPr="00575B9F">
        <w:t>venituri</w:t>
      </w:r>
      <w:proofErr w:type="spellEnd"/>
      <w:r w:rsidRPr="00575B9F">
        <w:t xml:space="preserve"> </w:t>
      </w:r>
      <w:proofErr w:type="spellStart"/>
      <w:r w:rsidRPr="00575B9F">
        <w:t>sau</w:t>
      </w:r>
      <w:proofErr w:type="spellEnd"/>
      <w:r w:rsidRPr="00575B9F">
        <w:t xml:space="preserve"> ale </w:t>
      </w:r>
      <w:proofErr w:type="spellStart"/>
      <w:r w:rsidRPr="00575B9F">
        <w:t>căror</w:t>
      </w:r>
      <w:proofErr w:type="spellEnd"/>
      <w:r w:rsidRPr="00575B9F">
        <w:t xml:space="preserve"> </w:t>
      </w:r>
      <w:proofErr w:type="spellStart"/>
      <w:r w:rsidRPr="00575B9F">
        <w:t>venituri</w:t>
      </w:r>
      <w:proofErr w:type="spellEnd"/>
      <w:r w:rsidRPr="00575B9F">
        <w:t xml:space="preserve"> nu permit </w:t>
      </w:r>
      <w:proofErr w:type="spellStart"/>
      <w:r w:rsidRPr="00575B9F">
        <w:t>asigurarea</w:t>
      </w:r>
      <w:proofErr w:type="spellEnd"/>
      <w:r w:rsidRPr="00575B9F">
        <w:t xml:space="preserve"> </w:t>
      </w:r>
      <w:proofErr w:type="spellStart"/>
      <w:r w:rsidRPr="00575B9F">
        <w:t>contribuției</w:t>
      </w:r>
      <w:proofErr w:type="spellEnd"/>
      <w:r w:rsidRPr="00575B9F">
        <w:t xml:space="preserve"> </w:t>
      </w:r>
      <w:proofErr w:type="spellStart"/>
      <w:r w:rsidRPr="00575B9F">
        <w:t>lunare</w:t>
      </w:r>
      <w:proofErr w:type="spellEnd"/>
      <w:r w:rsidRPr="00575B9F">
        <w:t xml:space="preserve">, </w:t>
      </w:r>
      <w:proofErr w:type="spellStart"/>
      <w:r w:rsidRPr="00575B9F">
        <w:t>costurile</w:t>
      </w:r>
      <w:proofErr w:type="spellEnd"/>
      <w:r w:rsidRPr="00575B9F">
        <w:t xml:space="preserve"> </w:t>
      </w:r>
      <w:proofErr w:type="spellStart"/>
      <w:r w:rsidRPr="00575B9F">
        <w:t>sunt</w:t>
      </w:r>
      <w:proofErr w:type="spellEnd"/>
      <w:r w:rsidRPr="00575B9F">
        <w:t xml:space="preserve"> </w:t>
      </w:r>
      <w:proofErr w:type="spellStart"/>
      <w:r w:rsidRPr="00575B9F">
        <w:t>susținute</w:t>
      </w:r>
      <w:proofErr w:type="spellEnd"/>
      <w:r w:rsidRPr="00575B9F">
        <w:t xml:space="preserve"> din </w:t>
      </w:r>
      <w:proofErr w:type="spellStart"/>
      <w:r w:rsidRPr="00575B9F">
        <w:t>bugetul</w:t>
      </w:r>
      <w:proofErr w:type="spellEnd"/>
      <w:r w:rsidRPr="00575B9F">
        <w:t xml:space="preserve"> local al </w:t>
      </w:r>
      <w:proofErr w:type="spellStart"/>
      <w:r w:rsidRPr="00575B9F">
        <w:t>sectorului</w:t>
      </w:r>
      <w:proofErr w:type="spellEnd"/>
      <w:r w:rsidRPr="00575B9F">
        <w:t xml:space="preserve"> 1, </w:t>
      </w:r>
      <w:proofErr w:type="spellStart"/>
      <w:r w:rsidRPr="00575B9F">
        <w:t>în</w:t>
      </w:r>
      <w:proofErr w:type="spellEnd"/>
      <w:r w:rsidRPr="00575B9F">
        <w:t xml:space="preserve"> </w:t>
      </w:r>
      <w:proofErr w:type="spellStart"/>
      <w:r w:rsidRPr="00575B9F">
        <w:t>limitele</w:t>
      </w:r>
      <w:proofErr w:type="spellEnd"/>
      <w:r w:rsidRPr="00575B9F">
        <w:t xml:space="preserve"> </w:t>
      </w:r>
      <w:proofErr w:type="spellStart"/>
      <w:r w:rsidRPr="00575B9F">
        <w:t>necesităților</w:t>
      </w:r>
      <w:proofErr w:type="spellEnd"/>
      <w:r w:rsidRPr="00575B9F">
        <w:t xml:space="preserve"> </w:t>
      </w:r>
      <w:proofErr w:type="spellStart"/>
      <w:r w:rsidRPr="00575B9F">
        <w:t>stabilite</w:t>
      </w:r>
      <w:proofErr w:type="spellEnd"/>
      <w:r w:rsidRPr="00575B9F">
        <w:t xml:space="preserve">. </w:t>
      </w:r>
    </w:p>
    <w:p w:rsidR="00575B9F" w:rsidRPr="00807692" w:rsidRDefault="00575B9F" w:rsidP="00575B9F">
      <w:pPr>
        <w:autoSpaceDE w:val="0"/>
        <w:autoSpaceDN w:val="0"/>
        <w:adjustRightInd w:val="0"/>
        <w:spacing w:before="120"/>
        <w:ind w:firstLine="709"/>
        <w:jc w:val="both"/>
        <w:rPr>
          <w:sz w:val="24"/>
          <w:szCs w:val="24"/>
          <w:lang w:val="ro-RO"/>
        </w:rPr>
      </w:pPr>
      <w:r>
        <w:rPr>
          <w:b/>
          <w:sz w:val="24"/>
          <w:szCs w:val="24"/>
          <w:lang w:val="ro-RO"/>
        </w:rPr>
        <w:t>Art.</w:t>
      </w:r>
      <w:r>
        <w:rPr>
          <w:b/>
          <w:sz w:val="24"/>
          <w:szCs w:val="24"/>
          <w:lang w:val="ro-RO"/>
        </w:rPr>
        <w:t>3</w:t>
      </w:r>
      <w:r>
        <w:rPr>
          <w:b/>
          <w:sz w:val="24"/>
          <w:szCs w:val="24"/>
          <w:lang w:val="ro-RO"/>
        </w:rPr>
        <w:t>.</w:t>
      </w:r>
      <w:r>
        <w:rPr>
          <w:sz w:val="24"/>
          <w:szCs w:val="24"/>
          <w:lang w:val="ro-RO"/>
        </w:rPr>
        <w:t xml:space="preserve"> (1) Primarul sectorului 1, S</w:t>
      </w:r>
      <w:r w:rsidRPr="00807692">
        <w:rPr>
          <w:sz w:val="24"/>
          <w:szCs w:val="24"/>
          <w:lang w:val="ro-RO"/>
        </w:rPr>
        <w:t xml:space="preserve">ecretarul sectorului 1, Direcţia Generală de Asistenţă Socială şi Protecţia Copilului Sector 1 </w:t>
      </w:r>
      <w:r>
        <w:rPr>
          <w:sz w:val="24"/>
          <w:szCs w:val="24"/>
          <w:lang w:val="ro-RO"/>
        </w:rPr>
        <w:t xml:space="preserve">şi Direcţia Management Resurse Umane din cadrul aparatului de specialitate al Primarului sectorului 1 </w:t>
      </w:r>
      <w:r w:rsidRPr="00807692">
        <w:rPr>
          <w:sz w:val="24"/>
          <w:szCs w:val="24"/>
          <w:lang w:val="ro-RO"/>
        </w:rPr>
        <w:t>vor duce la îndeplinire prevederile prezentei hotărâri.</w:t>
      </w:r>
    </w:p>
    <w:p w:rsidR="00575B9F" w:rsidRPr="00B14571" w:rsidRDefault="00575B9F" w:rsidP="00575B9F">
      <w:pPr>
        <w:spacing w:before="120"/>
        <w:jc w:val="both"/>
        <w:rPr>
          <w:sz w:val="24"/>
          <w:lang w:val="ro-RO"/>
        </w:rPr>
      </w:pPr>
      <w:r w:rsidRPr="00B14571">
        <w:rPr>
          <w:sz w:val="24"/>
          <w:lang w:val="ro-RO"/>
        </w:rPr>
        <w:tab/>
        <w:t xml:space="preserve">           (2) Serviciul Secretariat General, Audiențe va asigura comunicarea prezentei entităţilor  menţionate la alin.(1), precum şi Instituţiei Prefectului Municipiului Bucureşti.</w:t>
      </w:r>
    </w:p>
    <w:p w:rsidR="00575B9F" w:rsidRPr="00B14571" w:rsidRDefault="00575B9F" w:rsidP="00575B9F">
      <w:pPr>
        <w:jc w:val="both"/>
        <w:rPr>
          <w:sz w:val="24"/>
          <w:lang w:val="ro-RO"/>
        </w:rPr>
      </w:pPr>
    </w:p>
    <w:p w:rsidR="00575B9F" w:rsidRPr="00B14571" w:rsidRDefault="00575B9F" w:rsidP="00575B9F">
      <w:pPr>
        <w:pStyle w:val="NoSpacing"/>
        <w:jc w:val="both"/>
        <w:rPr>
          <w:sz w:val="32"/>
          <w:szCs w:val="20"/>
          <w:lang w:val="ro-RO"/>
        </w:rPr>
      </w:pPr>
    </w:p>
    <w:p w:rsidR="00575B9F" w:rsidRPr="00B14571" w:rsidRDefault="00575B9F" w:rsidP="00575B9F">
      <w:pPr>
        <w:jc w:val="center"/>
        <w:rPr>
          <w:b/>
          <w:sz w:val="24"/>
        </w:rPr>
      </w:pPr>
      <w:r w:rsidRPr="00B14571">
        <w:rPr>
          <w:b/>
          <w:sz w:val="24"/>
        </w:rPr>
        <w:t>AVIZAT,</w:t>
      </w:r>
    </w:p>
    <w:p w:rsidR="00575B9F" w:rsidRPr="00B14571" w:rsidRDefault="00575B9F" w:rsidP="00575B9F">
      <w:pPr>
        <w:jc w:val="center"/>
        <w:rPr>
          <w:sz w:val="24"/>
        </w:rPr>
      </w:pPr>
      <w:proofErr w:type="gramStart"/>
      <w:r w:rsidRPr="00B14571">
        <w:rPr>
          <w:sz w:val="24"/>
        </w:rPr>
        <w:t>Conform</w:t>
      </w:r>
      <w:proofErr w:type="gramEnd"/>
      <w:r w:rsidRPr="00B14571">
        <w:rPr>
          <w:sz w:val="24"/>
        </w:rPr>
        <w:t xml:space="preserve"> art.117, lit. a)   </w:t>
      </w:r>
      <w:proofErr w:type="gramStart"/>
      <w:r w:rsidRPr="00B14571">
        <w:rPr>
          <w:sz w:val="24"/>
        </w:rPr>
        <w:t>din</w:t>
      </w:r>
      <w:proofErr w:type="gramEnd"/>
      <w:r w:rsidRPr="00B14571">
        <w:rPr>
          <w:sz w:val="24"/>
        </w:rPr>
        <w:t xml:space="preserve"> </w:t>
      </w:r>
      <w:proofErr w:type="spellStart"/>
      <w:r w:rsidRPr="00B14571">
        <w:rPr>
          <w:sz w:val="24"/>
        </w:rPr>
        <w:t>Legea</w:t>
      </w:r>
      <w:proofErr w:type="spellEnd"/>
      <w:r w:rsidRPr="00B14571">
        <w:rPr>
          <w:sz w:val="24"/>
        </w:rPr>
        <w:t xml:space="preserve"> nr. 215/2001</w:t>
      </w:r>
    </w:p>
    <w:p w:rsidR="00575B9F" w:rsidRPr="00B14571" w:rsidRDefault="00575B9F" w:rsidP="00575B9F">
      <w:pPr>
        <w:jc w:val="center"/>
        <w:rPr>
          <w:sz w:val="24"/>
        </w:rPr>
      </w:pPr>
      <w:proofErr w:type="gramStart"/>
      <w:r w:rsidRPr="00B14571">
        <w:rPr>
          <w:sz w:val="24"/>
        </w:rPr>
        <w:t>a</w:t>
      </w:r>
      <w:proofErr w:type="gramEnd"/>
      <w:r w:rsidRPr="00B14571">
        <w:rPr>
          <w:sz w:val="24"/>
        </w:rPr>
        <w:t xml:space="preserve"> </w:t>
      </w:r>
      <w:proofErr w:type="spellStart"/>
      <w:r w:rsidRPr="00B14571">
        <w:rPr>
          <w:sz w:val="24"/>
        </w:rPr>
        <w:t>administraţiei</w:t>
      </w:r>
      <w:proofErr w:type="spellEnd"/>
      <w:r w:rsidRPr="00B14571">
        <w:rPr>
          <w:sz w:val="24"/>
        </w:rPr>
        <w:t xml:space="preserve"> </w:t>
      </w:r>
      <w:proofErr w:type="spellStart"/>
      <w:r w:rsidRPr="00B14571">
        <w:rPr>
          <w:sz w:val="24"/>
        </w:rPr>
        <w:t>publice</w:t>
      </w:r>
      <w:proofErr w:type="spellEnd"/>
      <w:r w:rsidRPr="00B14571">
        <w:rPr>
          <w:sz w:val="24"/>
        </w:rPr>
        <w:t xml:space="preserve"> locale, </w:t>
      </w:r>
      <w:proofErr w:type="spellStart"/>
      <w:r w:rsidRPr="00B14571">
        <w:rPr>
          <w:sz w:val="24"/>
        </w:rPr>
        <w:t>republicată</w:t>
      </w:r>
      <w:proofErr w:type="spellEnd"/>
      <w:r w:rsidRPr="00B14571">
        <w:rPr>
          <w:sz w:val="24"/>
        </w:rPr>
        <w:t xml:space="preserve">, cu </w:t>
      </w:r>
      <w:proofErr w:type="spellStart"/>
      <w:r w:rsidRPr="00B14571">
        <w:rPr>
          <w:sz w:val="24"/>
        </w:rPr>
        <w:t>modificările</w:t>
      </w:r>
      <w:proofErr w:type="spellEnd"/>
      <w:r w:rsidRPr="00B14571">
        <w:rPr>
          <w:sz w:val="24"/>
        </w:rPr>
        <w:t xml:space="preserve"> </w:t>
      </w:r>
      <w:proofErr w:type="spellStart"/>
      <w:r w:rsidRPr="00B14571">
        <w:rPr>
          <w:sz w:val="24"/>
        </w:rPr>
        <w:t>şi</w:t>
      </w:r>
      <w:proofErr w:type="spellEnd"/>
      <w:r w:rsidRPr="00B14571">
        <w:rPr>
          <w:sz w:val="24"/>
        </w:rPr>
        <w:t xml:space="preserve"> </w:t>
      </w:r>
      <w:proofErr w:type="spellStart"/>
      <w:r w:rsidRPr="00B14571">
        <w:rPr>
          <w:sz w:val="24"/>
        </w:rPr>
        <w:t>completările</w:t>
      </w:r>
      <w:proofErr w:type="spellEnd"/>
      <w:r w:rsidRPr="00B14571">
        <w:rPr>
          <w:sz w:val="24"/>
        </w:rPr>
        <w:t xml:space="preserve"> </w:t>
      </w:r>
      <w:proofErr w:type="spellStart"/>
      <w:r w:rsidRPr="00B14571">
        <w:rPr>
          <w:sz w:val="24"/>
        </w:rPr>
        <w:t>ulterioare</w:t>
      </w:r>
      <w:proofErr w:type="spellEnd"/>
      <w:r w:rsidRPr="00B14571">
        <w:rPr>
          <w:sz w:val="24"/>
        </w:rPr>
        <w:t>,</w:t>
      </w:r>
    </w:p>
    <w:p w:rsidR="00575B9F" w:rsidRPr="00B14571" w:rsidRDefault="00575B9F" w:rsidP="00575B9F">
      <w:pPr>
        <w:jc w:val="both"/>
        <w:rPr>
          <w:sz w:val="24"/>
        </w:rPr>
      </w:pPr>
      <w:r w:rsidRPr="00B14571">
        <w:rPr>
          <w:sz w:val="24"/>
        </w:rPr>
        <w:t xml:space="preserve">           </w:t>
      </w:r>
      <w:r w:rsidRPr="00B14571">
        <w:rPr>
          <w:sz w:val="24"/>
        </w:rPr>
        <w:tab/>
      </w:r>
      <w:r w:rsidRPr="00B14571">
        <w:rPr>
          <w:sz w:val="24"/>
        </w:rPr>
        <w:tab/>
        <w:t xml:space="preserve">                            </w:t>
      </w:r>
      <w:r w:rsidRPr="00B14571">
        <w:rPr>
          <w:sz w:val="24"/>
        </w:rPr>
        <w:tab/>
        <w:t xml:space="preserve">          </w:t>
      </w:r>
    </w:p>
    <w:p w:rsidR="00575B9F" w:rsidRPr="00B14571" w:rsidRDefault="00575B9F" w:rsidP="00575B9F">
      <w:pPr>
        <w:jc w:val="center"/>
        <w:rPr>
          <w:b/>
          <w:sz w:val="24"/>
        </w:rPr>
      </w:pPr>
      <w:r w:rsidRPr="00B14571">
        <w:rPr>
          <w:b/>
          <w:sz w:val="24"/>
        </w:rPr>
        <w:t>SECRETAR,</w:t>
      </w:r>
    </w:p>
    <w:p w:rsidR="00575B9F" w:rsidRPr="00B14571" w:rsidRDefault="00575B9F" w:rsidP="00575B9F">
      <w:pPr>
        <w:jc w:val="center"/>
        <w:rPr>
          <w:b/>
          <w:sz w:val="24"/>
        </w:rPr>
      </w:pPr>
      <w:proofErr w:type="gramStart"/>
      <w:r w:rsidRPr="00B14571">
        <w:rPr>
          <w:b/>
          <w:sz w:val="24"/>
        </w:rPr>
        <w:t>cu</w:t>
      </w:r>
      <w:proofErr w:type="gramEnd"/>
      <w:r w:rsidRPr="00B14571">
        <w:rPr>
          <w:b/>
          <w:sz w:val="24"/>
        </w:rPr>
        <w:t xml:space="preserve"> </w:t>
      </w:r>
      <w:proofErr w:type="spellStart"/>
      <w:r w:rsidRPr="00B14571">
        <w:rPr>
          <w:b/>
          <w:sz w:val="24"/>
        </w:rPr>
        <w:t>delegare</w:t>
      </w:r>
      <w:proofErr w:type="spellEnd"/>
      <w:r w:rsidRPr="00B14571">
        <w:rPr>
          <w:b/>
          <w:sz w:val="24"/>
        </w:rPr>
        <w:t xml:space="preserve"> de </w:t>
      </w:r>
      <w:proofErr w:type="spellStart"/>
      <w:r w:rsidRPr="00B14571">
        <w:rPr>
          <w:b/>
          <w:sz w:val="24"/>
        </w:rPr>
        <w:t>atribuţii</w:t>
      </w:r>
      <w:proofErr w:type="spellEnd"/>
      <w:r w:rsidRPr="00B14571">
        <w:rPr>
          <w:b/>
          <w:sz w:val="24"/>
        </w:rPr>
        <w:t>,</w:t>
      </w:r>
    </w:p>
    <w:p w:rsidR="00575B9F" w:rsidRPr="00B14571" w:rsidRDefault="00575B9F" w:rsidP="00575B9F">
      <w:pPr>
        <w:jc w:val="center"/>
        <w:rPr>
          <w:b/>
          <w:sz w:val="24"/>
        </w:rPr>
      </w:pPr>
      <w:r w:rsidRPr="00B14571">
        <w:rPr>
          <w:b/>
          <w:sz w:val="24"/>
        </w:rPr>
        <w:t>GEORGETA RAPORTARU</w:t>
      </w:r>
    </w:p>
    <w:p w:rsidR="00575B9F" w:rsidRPr="00795AC2" w:rsidRDefault="00575B9F" w:rsidP="00575B9F">
      <w:pPr>
        <w:pStyle w:val="NoSpacing"/>
        <w:jc w:val="both"/>
        <w:rPr>
          <w:sz w:val="28"/>
          <w:szCs w:val="28"/>
        </w:rPr>
      </w:pPr>
    </w:p>
    <w:p w:rsidR="00575B9F" w:rsidRDefault="00575B9F" w:rsidP="00575B9F">
      <w:pPr>
        <w:pStyle w:val="NoSpacing"/>
        <w:jc w:val="both"/>
        <w:rPr>
          <w:sz w:val="28"/>
          <w:szCs w:val="28"/>
        </w:rPr>
      </w:pPr>
    </w:p>
    <w:p w:rsidR="00575B9F" w:rsidRDefault="00575B9F" w:rsidP="00575B9F">
      <w:pPr>
        <w:pStyle w:val="NoSpacing"/>
        <w:jc w:val="both"/>
        <w:rPr>
          <w:sz w:val="28"/>
          <w:szCs w:val="28"/>
        </w:rPr>
      </w:pPr>
    </w:p>
    <w:p w:rsidR="00575B9F" w:rsidRDefault="00575B9F" w:rsidP="00575B9F">
      <w:pPr>
        <w:pStyle w:val="NoSpacing"/>
        <w:jc w:val="both"/>
        <w:rPr>
          <w:sz w:val="28"/>
          <w:szCs w:val="28"/>
        </w:rPr>
      </w:pPr>
    </w:p>
    <w:p w:rsidR="00575B9F" w:rsidRDefault="00575B9F" w:rsidP="00575B9F">
      <w:pPr>
        <w:pStyle w:val="NoSpacing"/>
        <w:jc w:val="both"/>
        <w:rPr>
          <w:sz w:val="28"/>
          <w:szCs w:val="28"/>
        </w:rPr>
      </w:pPr>
    </w:p>
    <w:p w:rsidR="00575B9F" w:rsidRDefault="00575B9F" w:rsidP="00575B9F">
      <w:pPr>
        <w:pStyle w:val="NoSpacing"/>
        <w:jc w:val="both"/>
        <w:rPr>
          <w:sz w:val="28"/>
          <w:szCs w:val="28"/>
        </w:rPr>
      </w:pPr>
    </w:p>
    <w:p w:rsidR="00575B9F" w:rsidRDefault="00575B9F" w:rsidP="00575B9F">
      <w:pPr>
        <w:pStyle w:val="NoSpacing"/>
        <w:jc w:val="both"/>
        <w:rPr>
          <w:sz w:val="28"/>
          <w:szCs w:val="28"/>
        </w:rPr>
      </w:pPr>
    </w:p>
    <w:p w:rsidR="00575B9F" w:rsidRDefault="00575B9F" w:rsidP="00575B9F">
      <w:pPr>
        <w:pStyle w:val="NoSpacing"/>
        <w:jc w:val="both"/>
        <w:rPr>
          <w:sz w:val="28"/>
          <w:szCs w:val="28"/>
        </w:rPr>
      </w:pPr>
    </w:p>
    <w:p w:rsidR="00575B9F" w:rsidRDefault="00575B9F" w:rsidP="00575B9F">
      <w:pPr>
        <w:pStyle w:val="NoSpacing"/>
        <w:jc w:val="both"/>
        <w:rPr>
          <w:sz w:val="28"/>
          <w:szCs w:val="28"/>
        </w:rPr>
      </w:pPr>
    </w:p>
    <w:p w:rsidR="00575B9F" w:rsidRDefault="00575B9F" w:rsidP="00575B9F">
      <w:pPr>
        <w:pStyle w:val="NoSpacing"/>
        <w:jc w:val="both"/>
        <w:rPr>
          <w:sz w:val="28"/>
          <w:szCs w:val="28"/>
        </w:rPr>
      </w:pPr>
    </w:p>
    <w:p w:rsidR="00575B9F" w:rsidRDefault="00575B9F" w:rsidP="00575B9F">
      <w:pPr>
        <w:pStyle w:val="NoSpacing"/>
        <w:jc w:val="both"/>
        <w:rPr>
          <w:sz w:val="28"/>
          <w:szCs w:val="28"/>
        </w:rPr>
      </w:pPr>
    </w:p>
    <w:p w:rsidR="00575B9F" w:rsidRDefault="00575B9F" w:rsidP="00575B9F">
      <w:pPr>
        <w:pStyle w:val="NoSpacing"/>
        <w:jc w:val="both"/>
        <w:rPr>
          <w:sz w:val="28"/>
          <w:szCs w:val="28"/>
        </w:rPr>
      </w:pPr>
    </w:p>
    <w:p w:rsidR="00575B9F" w:rsidRDefault="00575B9F" w:rsidP="00575B9F">
      <w:pPr>
        <w:pStyle w:val="NoSpacing"/>
        <w:jc w:val="both"/>
        <w:rPr>
          <w:sz w:val="28"/>
          <w:szCs w:val="28"/>
        </w:rPr>
      </w:pPr>
    </w:p>
    <w:p w:rsidR="00575B9F" w:rsidRDefault="00575B9F" w:rsidP="00575B9F">
      <w:pPr>
        <w:pStyle w:val="NoSpacing"/>
        <w:jc w:val="both"/>
        <w:rPr>
          <w:sz w:val="28"/>
          <w:szCs w:val="28"/>
        </w:rPr>
      </w:pPr>
    </w:p>
    <w:p w:rsidR="00575B9F" w:rsidRDefault="00575B9F" w:rsidP="00575B9F">
      <w:pPr>
        <w:pStyle w:val="NoSpacing"/>
        <w:jc w:val="both"/>
        <w:rPr>
          <w:sz w:val="28"/>
          <w:szCs w:val="28"/>
        </w:rPr>
      </w:pPr>
    </w:p>
    <w:p w:rsidR="00575B9F" w:rsidRDefault="00575B9F" w:rsidP="00575B9F">
      <w:pPr>
        <w:pStyle w:val="NoSpacing"/>
        <w:jc w:val="both"/>
        <w:rPr>
          <w:sz w:val="28"/>
          <w:szCs w:val="28"/>
        </w:rPr>
      </w:pPr>
    </w:p>
    <w:p w:rsidR="00575B9F" w:rsidRDefault="00575B9F" w:rsidP="00575B9F">
      <w:pPr>
        <w:pStyle w:val="NoSpacing"/>
        <w:jc w:val="both"/>
        <w:rPr>
          <w:sz w:val="28"/>
          <w:szCs w:val="28"/>
        </w:rPr>
      </w:pPr>
    </w:p>
    <w:p w:rsidR="00575B9F" w:rsidRDefault="00575B9F" w:rsidP="00575B9F">
      <w:pPr>
        <w:pStyle w:val="NoSpacing"/>
        <w:jc w:val="both"/>
        <w:rPr>
          <w:sz w:val="28"/>
          <w:szCs w:val="28"/>
        </w:rPr>
      </w:pPr>
    </w:p>
    <w:p w:rsidR="00575B9F" w:rsidRDefault="00575B9F" w:rsidP="00575B9F">
      <w:pPr>
        <w:pStyle w:val="NoSpacing"/>
        <w:jc w:val="both"/>
        <w:rPr>
          <w:sz w:val="28"/>
          <w:szCs w:val="28"/>
        </w:rPr>
      </w:pPr>
    </w:p>
    <w:p w:rsidR="00575B9F" w:rsidRDefault="00575B9F" w:rsidP="00575B9F">
      <w:pPr>
        <w:pStyle w:val="NoSpacing"/>
        <w:jc w:val="both"/>
        <w:rPr>
          <w:sz w:val="28"/>
          <w:szCs w:val="28"/>
        </w:rPr>
      </w:pPr>
    </w:p>
    <w:p w:rsidR="00575B9F" w:rsidRDefault="00575B9F" w:rsidP="00575B9F">
      <w:pPr>
        <w:pStyle w:val="NoSpacing"/>
        <w:jc w:val="both"/>
        <w:rPr>
          <w:sz w:val="28"/>
          <w:szCs w:val="28"/>
        </w:rPr>
      </w:pPr>
    </w:p>
    <w:p w:rsidR="00575B9F" w:rsidRDefault="00575B9F" w:rsidP="00575B9F">
      <w:pPr>
        <w:pStyle w:val="NoSpacing"/>
        <w:jc w:val="both"/>
        <w:rPr>
          <w:sz w:val="28"/>
          <w:szCs w:val="28"/>
        </w:rPr>
      </w:pPr>
    </w:p>
    <w:p w:rsidR="00575B9F" w:rsidRDefault="00575B9F" w:rsidP="00575B9F">
      <w:pPr>
        <w:pStyle w:val="NoSpacing"/>
        <w:jc w:val="both"/>
        <w:rPr>
          <w:sz w:val="28"/>
          <w:szCs w:val="28"/>
        </w:rPr>
      </w:pPr>
    </w:p>
    <w:p w:rsidR="00575B9F" w:rsidRDefault="00575B9F" w:rsidP="00575B9F">
      <w:pPr>
        <w:pStyle w:val="NoSpacing"/>
        <w:jc w:val="both"/>
        <w:rPr>
          <w:sz w:val="28"/>
          <w:szCs w:val="28"/>
        </w:rPr>
      </w:pPr>
    </w:p>
    <w:p w:rsidR="00575B9F" w:rsidRDefault="00575B9F" w:rsidP="00575B9F">
      <w:pPr>
        <w:pStyle w:val="NoSpacing"/>
        <w:jc w:val="both"/>
        <w:rPr>
          <w:sz w:val="28"/>
          <w:szCs w:val="28"/>
        </w:rPr>
      </w:pPr>
    </w:p>
    <w:p w:rsidR="00575B9F" w:rsidRDefault="00575B9F" w:rsidP="00575B9F">
      <w:pPr>
        <w:pStyle w:val="NoSpacing"/>
        <w:jc w:val="both"/>
        <w:rPr>
          <w:sz w:val="28"/>
          <w:szCs w:val="28"/>
        </w:rPr>
      </w:pPr>
    </w:p>
    <w:p w:rsidR="00575B9F" w:rsidRDefault="00575B9F" w:rsidP="00575B9F">
      <w:pPr>
        <w:pStyle w:val="NoSpacing"/>
        <w:jc w:val="both"/>
        <w:rPr>
          <w:sz w:val="28"/>
          <w:szCs w:val="28"/>
        </w:rPr>
      </w:pPr>
    </w:p>
    <w:p w:rsidR="000723DB" w:rsidRDefault="000723DB" w:rsidP="000723DB">
      <w:pPr>
        <w:pStyle w:val="NoSpacing"/>
        <w:jc w:val="both"/>
        <w:rPr>
          <w:b/>
        </w:rPr>
      </w:pPr>
      <w:r>
        <w:rPr>
          <w:b/>
        </w:rPr>
        <w:lastRenderedPageBreak/>
        <w:t xml:space="preserve">  </w:t>
      </w:r>
      <w:r>
        <w:rPr>
          <w:b/>
        </w:rPr>
        <w:tab/>
      </w:r>
      <w:r>
        <w:rPr>
          <w:b/>
        </w:rPr>
        <w:tab/>
      </w:r>
      <w:r>
        <w:rPr>
          <w:b/>
        </w:rPr>
        <w:tab/>
      </w:r>
      <w:r>
        <w:rPr>
          <w:b/>
        </w:rPr>
        <w:tab/>
      </w:r>
      <w:r>
        <w:rPr>
          <w:b/>
        </w:rPr>
        <w:tab/>
      </w:r>
      <w:r>
        <w:rPr>
          <w:b/>
        </w:rPr>
        <w:tab/>
      </w:r>
      <w:r>
        <w:rPr>
          <w:b/>
        </w:rPr>
        <w:tab/>
      </w:r>
      <w:r>
        <w:rPr>
          <w:b/>
        </w:rPr>
        <w:tab/>
      </w:r>
      <w:r>
        <w:rPr>
          <w:b/>
        </w:rPr>
        <w:tab/>
        <w:t xml:space="preserve">      </w:t>
      </w:r>
      <w:proofErr w:type="spellStart"/>
      <w:r w:rsidR="00575B9F" w:rsidRPr="00566367">
        <w:rPr>
          <w:b/>
        </w:rPr>
        <w:t>Anexa</w:t>
      </w:r>
      <w:proofErr w:type="spellEnd"/>
      <w:r w:rsidR="00575B9F" w:rsidRPr="00566367">
        <w:rPr>
          <w:b/>
        </w:rPr>
        <w:t xml:space="preserve"> </w:t>
      </w:r>
      <w:r>
        <w:rPr>
          <w:b/>
        </w:rPr>
        <w:t>nr.1</w:t>
      </w:r>
    </w:p>
    <w:p w:rsidR="000723DB" w:rsidRDefault="00575B9F" w:rsidP="000723DB">
      <w:pPr>
        <w:pStyle w:val="NoSpacing"/>
        <w:ind w:left="4956" w:firstLine="708"/>
        <w:jc w:val="both"/>
        <w:rPr>
          <w:b/>
        </w:rPr>
      </w:pPr>
      <w:proofErr w:type="gramStart"/>
      <w:r w:rsidRPr="00566367">
        <w:rPr>
          <w:b/>
        </w:rPr>
        <w:t>la</w:t>
      </w:r>
      <w:proofErr w:type="gramEnd"/>
      <w:r w:rsidRPr="00566367">
        <w:rPr>
          <w:b/>
        </w:rPr>
        <w:t xml:space="preserve"> </w:t>
      </w:r>
      <w:proofErr w:type="spellStart"/>
      <w:r w:rsidRPr="00566367">
        <w:rPr>
          <w:b/>
        </w:rPr>
        <w:t>Hot</w:t>
      </w:r>
      <w:r w:rsidR="000723DB">
        <w:rPr>
          <w:b/>
        </w:rPr>
        <w:t>ărârea</w:t>
      </w:r>
      <w:proofErr w:type="spellEnd"/>
      <w:r w:rsidR="000723DB">
        <w:rPr>
          <w:b/>
        </w:rPr>
        <w:t xml:space="preserve"> </w:t>
      </w:r>
      <w:proofErr w:type="spellStart"/>
      <w:r w:rsidR="000723DB">
        <w:rPr>
          <w:b/>
        </w:rPr>
        <w:t>Consiliului</w:t>
      </w:r>
      <w:proofErr w:type="spellEnd"/>
      <w:r w:rsidR="000723DB">
        <w:rPr>
          <w:b/>
        </w:rPr>
        <w:t xml:space="preserve"> Local </w:t>
      </w:r>
    </w:p>
    <w:p w:rsidR="00575B9F" w:rsidRPr="00566367" w:rsidRDefault="000723DB" w:rsidP="000723DB">
      <w:pPr>
        <w:pStyle w:val="NoSpacing"/>
        <w:ind w:left="4956" w:firstLine="708"/>
        <w:jc w:val="both"/>
        <w:rPr>
          <w:b/>
        </w:rPr>
      </w:pPr>
      <w:r>
        <w:rPr>
          <w:b/>
        </w:rPr>
        <w:t xml:space="preserve">            </w:t>
      </w:r>
      <w:proofErr w:type="gramStart"/>
      <w:r>
        <w:rPr>
          <w:b/>
        </w:rPr>
        <w:t>nr</w:t>
      </w:r>
      <w:proofErr w:type="gramEnd"/>
      <w:r>
        <w:rPr>
          <w:b/>
        </w:rPr>
        <w:t>.____/_________</w:t>
      </w:r>
    </w:p>
    <w:p w:rsidR="000723DB" w:rsidRDefault="000723DB" w:rsidP="000723DB">
      <w:pPr>
        <w:pStyle w:val="NoSpacing"/>
        <w:ind w:left="4956" w:firstLine="708"/>
        <w:jc w:val="both"/>
        <w:rPr>
          <w:b/>
        </w:rPr>
      </w:pPr>
      <w:r>
        <w:rPr>
          <w:b/>
        </w:rPr>
        <w:t xml:space="preserve">  </w:t>
      </w:r>
      <w:r w:rsidRPr="00566367">
        <w:rPr>
          <w:b/>
        </w:rPr>
        <w:t>PREȘEDINTE DE ȘEDINȚĂ</w:t>
      </w:r>
      <w:r>
        <w:rPr>
          <w:b/>
        </w:rPr>
        <w:t>,</w:t>
      </w:r>
    </w:p>
    <w:p w:rsidR="00575B9F" w:rsidRPr="00566367" w:rsidRDefault="000723DB" w:rsidP="000723DB">
      <w:pPr>
        <w:pStyle w:val="NoSpacing"/>
        <w:ind w:left="3540" w:firstLine="708"/>
        <w:jc w:val="both"/>
        <w:rPr>
          <w:b/>
        </w:rPr>
      </w:pPr>
      <w:r>
        <w:rPr>
          <w:b/>
        </w:rPr>
        <w:t xml:space="preserve">                               </w:t>
      </w:r>
      <w:proofErr w:type="spellStart"/>
      <w:r>
        <w:rPr>
          <w:b/>
        </w:rPr>
        <w:t>Alexandru-Ştefan</w:t>
      </w:r>
      <w:proofErr w:type="spellEnd"/>
      <w:r>
        <w:rPr>
          <w:b/>
        </w:rPr>
        <w:t xml:space="preserve"> </w:t>
      </w:r>
      <w:proofErr w:type="spellStart"/>
      <w:r>
        <w:rPr>
          <w:b/>
        </w:rPr>
        <w:t>Deaconu</w:t>
      </w:r>
      <w:proofErr w:type="spellEnd"/>
      <w:r w:rsidRPr="00566367">
        <w:rPr>
          <w:b/>
        </w:rPr>
        <w:t xml:space="preserve"> </w:t>
      </w:r>
    </w:p>
    <w:p w:rsidR="00575B9F" w:rsidRDefault="00575B9F" w:rsidP="00575B9F">
      <w:pPr>
        <w:pStyle w:val="NoSpacing"/>
        <w:jc w:val="right"/>
        <w:rPr>
          <w:b/>
        </w:rPr>
      </w:pPr>
    </w:p>
    <w:p w:rsidR="000723DB" w:rsidRDefault="000723DB" w:rsidP="00575B9F">
      <w:pPr>
        <w:pStyle w:val="NoSpacing"/>
        <w:jc w:val="right"/>
        <w:rPr>
          <w:b/>
        </w:rPr>
      </w:pPr>
    </w:p>
    <w:p w:rsidR="000723DB" w:rsidRPr="00566367" w:rsidRDefault="000723DB" w:rsidP="00575B9F">
      <w:pPr>
        <w:pStyle w:val="NoSpacing"/>
        <w:jc w:val="right"/>
        <w:rPr>
          <w:b/>
        </w:rPr>
      </w:pPr>
    </w:p>
    <w:p w:rsidR="000723DB" w:rsidRDefault="00575B9F" w:rsidP="00575B9F">
      <w:pPr>
        <w:pStyle w:val="NoSpacing"/>
        <w:jc w:val="center"/>
        <w:rPr>
          <w:b/>
        </w:rPr>
      </w:pPr>
      <w:r w:rsidRPr="00566367">
        <w:rPr>
          <w:b/>
        </w:rPr>
        <w:t xml:space="preserve">STABILIREA CONTRIBUȚIEI DE ÎNTREȚINERE DATORATE DE PERSOANELE ASISTATE ÎN CADRUL CENTRULUI DE RECUPERARE ȘI REABILITARE NEUROPSIHIATRICĂ CU STRUCTURI PAVILIONARE-MODULUL PAVILIONAR DE RECUPERARE ȘI REABILITARE NEUROPSIHIATRICĂ MILCOV, </w:t>
      </w:r>
    </w:p>
    <w:p w:rsidR="00575B9F" w:rsidRPr="00566367" w:rsidRDefault="00575B9F" w:rsidP="00575B9F">
      <w:pPr>
        <w:pStyle w:val="NoSpacing"/>
        <w:jc w:val="center"/>
      </w:pPr>
      <w:r w:rsidRPr="00566367">
        <w:rPr>
          <w:b/>
        </w:rPr>
        <w:t>SAU DE SUSȚINĂTORII LEGALI AI ACESTORA</w:t>
      </w:r>
    </w:p>
    <w:p w:rsidR="00575B9F" w:rsidRPr="00566367" w:rsidRDefault="00575B9F" w:rsidP="00575B9F">
      <w:pPr>
        <w:pStyle w:val="NoSpacing"/>
        <w:jc w:val="both"/>
      </w:pPr>
    </w:p>
    <w:p w:rsidR="00575B9F" w:rsidRPr="00566367" w:rsidRDefault="00575B9F" w:rsidP="00575B9F">
      <w:pPr>
        <w:pStyle w:val="NoSpacing"/>
        <w:jc w:val="both"/>
      </w:pPr>
    </w:p>
    <w:p w:rsidR="00575B9F" w:rsidRPr="00AA1C39" w:rsidRDefault="00575B9F" w:rsidP="00575B9F">
      <w:pPr>
        <w:ind w:firstLine="708"/>
        <w:jc w:val="both"/>
        <w:rPr>
          <w:rFonts w:eastAsiaTheme="minorHAnsi"/>
          <w:sz w:val="24"/>
          <w:szCs w:val="24"/>
          <w:lang w:val="en-US"/>
        </w:rPr>
      </w:pPr>
      <w:r w:rsidRPr="00566367">
        <w:rPr>
          <w:rFonts w:eastAsiaTheme="minorHAnsi"/>
          <w:b/>
          <w:bCs/>
          <w:sz w:val="24"/>
          <w:szCs w:val="24"/>
          <w:lang w:val="ro-RO"/>
        </w:rPr>
        <w:t>L</w:t>
      </w:r>
      <w:r w:rsidRPr="00AA1C39">
        <w:rPr>
          <w:rFonts w:eastAsiaTheme="minorHAnsi"/>
          <w:b/>
          <w:bCs/>
          <w:sz w:val="24"/>
          <w:szCs w:val="24"/>
          <w:lang w:val="ro-RO"/>
        </w:rPr>
        <w:t xml:space="preserve">a stabilirea cuantumului contribuţiei de întreţinere în sarcina altor persoane decât cea asistată (susținatorii legali), când acestea nu au venituri proprii sau veniturile pe care le au sunt insuficiente pentru plata integrală a contribuţiei </w:t>
      </w:r>
      <w:r w:rsidRPr="00566367">
        <w:rPr>
          <w:rFonts w:eastAsiaTheme="minorHAnsi"/>
          <w:b/>
          <w:bCs/>
          <w:sz w:val="24"/>
          <w:szCs w:val="24"/>
          <w:lang w:val="ro-RO"/>
        </w:rPr>
        <w:t xml:space="preserve">se va proceda </w:t>
      </w:r>
      <w:r w:rsidRPr="00AA1C39">
        <w:rPr>
          <w:rFonts w:eastAsiaTheme="minorHAnsi"/>
          <w:b/>
          <w:bCs/>
          <w:sz w:val="24"/>
          <w:szCs w:val="24"/>
          <w:lang w:val="ro-RO"/>
        </w:rPr>
        <w:t>după cum urmează:</w:t>
      </w:r>
    </w:p>
    <w:p w:rsidR="00575B9F" w:rsidRPr="00AA1C39" w:rsidRDefault="00575B9F" w:rsidP="00575B9F">
      <w:pPr>
        <w:ind w:firstLine="708"/>
        <w:jc w:val="both"/>
        <w:rPr>
          <w:rFonts w:eastAsiaTheme="minorHAnsi"/>
          <w:sz w:val="24"/>
          <w:szCs w:val="24"/>
          <w:lang w:val="en-US"/>
        </w:rPr>
      </w:pPr>
      <w:r w:rsidRPr="00AA1C39">
        <w:rPr>
          <w:rFonts w:eastAsiaTheme="minorHAnsi"/>
          <w:sz w:val="24"/>
          <w:szCs w:val="24"/>
          <w:lang w:val="en-US"/>
        </w:rPr>
        <w:t xml:space="preserve">a) </w:t>
      </w:r>
      <w:proofErr w:type="gramStart"/>
      <w:r w:rsidRPr="00AA1C39">
        <w:rPr>
          <w:rFonts w:eastAsiaTheme="minorHAnsi"/>
          <w:sz w:val="24"/>
          <w:szCs w:val="24"/>
          <w:lang w:val="en-US"/>
        </w:rPr>
        <w:t>din</w:t>
      </w:r>
      <w:proofErr w:type="gramEnd"/>
      <w:r w:rsidRPr="00AA1C39">
        <w:rPr>
          <w:rFonts w:eastAsiaTheme="minorHAnsi"/>
          <w:sz w:val="24"/>
          <w:szCs w:val="24"/>
          <w:lang w:val="en-US"/>
        </w:rPr>
        <w:t xml:space="preserve"> </w:t>
      </w:r>
      <w:proofErr w:type="spellStart"/>
      <w:r w:rsidRPr="00AA1C39">
        <w:rPr>
          <w:rFonts w:eastAsiaTheme="minorHAnsi"/>
          <w:sz w:val="24"/>
          <w:szCs w:val="24"/>
          <w:lang w:val="en-US"/>
        </w:rPr>
        <w:t>veniturile</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nete</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medii</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lunare</w:t>
      </w:r>
      <w:proofErr w:type="spellEnd"/>
      <w:r w:rsidRPr="00AA1C39">
        <w:rPr>
          <w:rFonts w:eastAsiaTheme="minorHAnsi"/>
          <w:sz w:val="24"/>
          <w:szCs w:val="24"/>
          <w:lang w:val="en-US"/>
        </w:rPr>
        <w:t xml:space="preserve"> ale </w:t>
      </w:r>
      <w:proofErr w:type="spellStart"/>
      <w:r w:rsidRPr="00AA1C39">
        <w:rPr>
          <w:rFonts w:eastAsiaTheme="minorHAnsi"/>
          <w:sz w:val="24"/>
          <w:szCs w:val="24"/>
          <w:lang w:val="en-US"/>
        </w:rPr>
        <w:t>acestor</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persoane</w:t>
      </w:r>
      <w:proofErr w:type="spellEnd"/>
      <w:r w:rsidRPr="00AA1C39">
        <w:rPr>
          <w:rFonts w:eastAsiaTheme="minorHAnsi"/>
          <w:sz w:val="24"/>
          <w:szCs w:val="24"/>
          <w:lang w:val="en-US"/>
        </w:rPr>
        <w:t xml:space="preserve"> se </w:t>
      </w:r>
      <w:proofErr w:type="spellStart"/>
      <w:r w:rsidRPr="00AA1C39">
        <w:rPr>
          <w:rFonts w:eastAsiaTheme="minorHAnsi"/>
          <w:sz w:val="24"/>
          <w:szCs w:val="24"/>
          <w:lang w:val="en-US"/>
        </w:rPr>
        <w:t>scad</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eventualele</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obligaţii</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legale</w:t>
      </w:r>
      <w:proofErr w:type="spellEnd"/>
      <w:r w:rsidRPr="00AA1C39">
        <w:rPr>
          <w:rFonts w:eastAsiaTheme="minorHAnsi"/>
          <w:sz w:val="24"/>
          <w:szCs w:val="24"/>
          <w:lang w:val="en-US"/>
        </w:rPr>
        <w:t xml:space="preserve"> de </w:t>
      </w:r>
      <w:proofErr w:type="spellStart"/>
      <w:r w:rsidRPr="00AA1C39">
        <w:rPr>
          <w:rFonts w:eastAsiaTheme="minorHAnsi"/>
          <w:sz w:val="24"/>
          <w:szCs w:val="24"/>
          <w:lang w:val="en-US"/>
        </w:rPr>
        <w:t>întreţinere</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aflate</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în</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executare</w:t>
      </w:r>
      <w:proofErr w:type="spellEnd"/>
      <w:r w:rsidRPr="00AA1C39">
        <w:rPr>
          <w:rFonts w:eastAsiaTheme="minorHAnsi"/>
          <w:sz w:val="24"/>
          <w:szCs w:val="24"/>
          <w:lang w:val="en-US"/>
        </w:rPr>
        <w:t>;</w:t>
      </w:r>
    </w:p>
    <w:p w:rsidR="00575B9F" w:rsidRPr="00AA1C39" w:rsidRDefault="00575B9F" w:rsidP="00575B9F">
      <w:pPr>
        <w:ind w:firstLine="708"/>
        <w:jc w:val="both"/>
        <w:rPr>
          <w:rFonts w:eastAsiaTheme="minorHAnsi"/>
          <w:sz w:val="24"/>
          <w:szCs w:val="24"/>
          <w:lang w:val="en-US"/>
        </w:rPr>
      </w:pPr>
      <w:r w:rsidRPr="00AA1C39">
        <w:rPr>
          <w:rFonts w:eastAsiaTheme="minorHAnsi"/>
          <w:sz w:val="24"/>
          <w:szCs w:val="24"/>
          <w:lang w:val="en-US"/>
        </w:rPr>
        <w:t xml:space="preserve">b) </w:t>
      </w:r>
      <w:proofErr w:type="spellStart"/>
      <w:proofErr w:type="gramStart"/>
      <w:r w:rsidRPr="00AA1C39">
        <w:rPr>
          <w:rFonts w:eastAsiaTheme="minorHAnsi"/>
          <w:sz w:val="24"/>
          <w:szCs w:val="24"/>
          <w:lang w:val="en-US"/>
        </w:rPr>
        <w:t>suma</w:t>
      </w:r>
      <w:proofErr w:type="spellEnd"/>
      <w:proofErr w:type="gramEnd"/>
      <w:r w:rsidRPr="00AA1C39">
        <w:rPr>
          <w:rFonts w:eastAsiaTheme="minorHAnsi"/>
          <w:sz w:val="24"/>
          <w:szCs w:val="24"/>
          <w:lang w:val="en-US"/>
        </w:rPr>
        <w:t xml:space="preserve"> </w:t>
      </w:r>
      <w:proofErr w:type="spellStart"/>
      <w:r w:rsidRPr="00AA1C39">
        <w:rPr>
          <w:rFonts w:eastAsiaTheme="minorHAnsi"/>
          <w:sz w:val="24"/>
          <w:szCs w:val="24"/>
          <w:lang w:val="en-US"/>
        </w:rPr>
        <w:t>rămasă</w:t>
      </w:r>
      <w:proofErr w:type="spellEnd"/>
      <w:r w:rsidRPr="00AA1C39">
        <w:rPr>
          <w:rFonts w:eastAsiaTheme="minorHAnsi"/>
          <w:sz w:val="24"/>
          <w:szCs w:val="24"/>
          <w:lang w:val="en-US"/>
        </w:rPr>
        <w:t xml:space="preserve"> se </w:t>
      </w:r>
      <w:proofErr w:type="spellStart"/>
      <w:r w:rsidRPr="00AA1C39">
        <w:rPr>
          <w:rFonts w:eastAsiaTheme="minorHAnsi"/>
          <w:sz w:val="24"/>
          <w:szCs w:val="24"/>
          <w:lang w:val="en-US"/>
        </w:rPr>
        <w:t>împarte</w:t>
      </w:r>
      <w:proofErr w:type="spellEnd"/>
      <w:r w:rsidRPr="00AA1C39">
        <w:rPr>
          <w:rFonts w:eastAsiaTheme="minorHAnsi"/>
          <w:sz w:val="24"/>
          <w:szCs w:val="24"/>
          <w:lang w:val="en-US"/>
        </w:rPr>
        <w:t xml:space="preserve"> la </w:t>
      </w:r>
      <w:proofErr w:type="spellStart"/>
      <w:r w:rsidRPr="00AA1C39">
        <w:rPr>
          <w:rFonts w:eastAsiaTheme="minorHAnsi"/>
          <w:sz w:val="24"/>
          <w:szCs w:val="24"/>
          <w:lang w:val="en-US"/>
        </w:rPr>
        <w:t>numărul</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membrilor</w:t>
      </w:r>
      <w:proofErr w:type="spellEnd"/>
      <w:r w:rsidRPr="00AA1C39">
        <w:rPr>
          <w:rFonts w:eastAsiaTheme="minorHAnsi"/>
          <w:sz w:val="24"/>
          <w:szCs w:val="24"/>
          <w:lang w:val="en-US"/>
        </w:rPr>
        <w:t xml:space="preserve"> de </w:t>
      </w:r>
      <w:proofErr w:type="spellStart"/>
      <w:r w:rsidRPr="00AA1C39">
        <w:rPr>
          <w:rFonts w:eastAsiaTheme="minorHAnsi"/>
          <w:sz w:val="24"/>
          <w:szCs w:val="24"/>
          <w:lang w:val="en-US"/>
        </w:rPr>
        <w:t>familie</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pe</w:t>
      </w:r>
      <w:proofErr w:type="spellEnd"/>
      <w:r w:rsidRPr="00AA1C39">
        <w:rPr>
          <w:rFonts w:eastAsiaTheme="minorHAnsi"/>
          <w:sz w:val="24"/>
          <w:szCs w:val="24"/>
          <w:lang w:val="en-US"/>
        </w:rPr>
        <w:t xml:space="preserve"> care </w:t>
      </w:r>
      <w:proofErr w:type="spellStart"/>
      <w:r w:rsidRPr="00AA1C39">
        <w:rPr>
          <w:rFonts w:eastAsiaTheme="minorHAnsi"/>
          <w:sz w:val="24"/>
          <w:szCs w:val="24"/>
          <w:lang w:val="en-US"/>
        </w:rPr>
        <w:t>sustinatorii</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legali</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îi</w:t>
      </w:r>
      <w:proofErr w:type="spellEnd"/>
      <w:r w:rsidRPr="00AA1C39">
        <w:rPr>
          <w:rFonts w:eastAsiaTheme="minorHAnsi"/>
          <w:sz w:val="24"/>
          <w:szCs w:val="24"/>
          <w:lang w:val="en-US"/>
        </w:rPr>
        <w:t xml:space="preserve"> au </w:t>
      </w:r>
      <w:proofErr w:type="spellStart"/>
      <w:r w:rsidRPr="00AA1C39">
        <w:rPr>
          <w:rFonts w:eastAsiaTheme="minorHAnsi"/>
          <w:sz w:val="24"/>
          <w:szCs w:val="24"/>
          <w:lang w:val="en-US"/>
        </w:rPr>
        <w:t>efectiv</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în</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întreţinere</w:t>
      </w:r>
      <w:proofErr w:type="spellEnd"/>
      <w:r w:rsidRPr="00AA1C39">
        <w:rPr>
          <w:rFonts w:eastAsiaTheme="minorHAnsi"/>
          <w:sz w:val="24"/>
          <w:szCs w:val="24"/>
          <w:lang w:val="en-US"/>
        </w:rPr>
        <w:t>;</w:t>
      </w:r>
    </w:p>
    <w:p w:rsidR="00575B9F" w:rsidRPr="00AA1C39" w:rsidRDefault="00575B9F" w:rsidP="00575B9F">
      <w:pPr>
        <w:ind w:firstLine="708"/>
        <w:jc w:val="both"/>
        <w:rPr>
          <w:rFonts w:eastAsiaTheme="minorHAnsi"/>
          <w:sz w:val="24"/>
          <w:szCs w:val="24"/>
          <w:lang w:val="en-US"/>
        </w:rPr>
      </w:pPr>
      <w:r w:rsidRPr="00AA1C39">
        <w:rPr>
          <w:rFonts w:eastAsiaTheme="minorHAnsi"/>
          <w:sz w:val="24"/>
          <w:szCs w:val="24"/>
          <w:lang w:val="en-US"/>
        </w:rPr>
        <w:t xml:space="preserve">c) </w:t>
      </w:r>
      <w:proofErr w:type="spellStart"/>
      <w:proofErr w:type="gramStart"/>
      <w:r w:rsidRPr="00AA1C39">
        <w:rPr>
          <w:rFonts w:eastAsiaTheme="minorHAnsi"/>
          <w:sz w:val="24"/>
          <w:szCs w:val="24"/>
          <w:lang w:val="en-US"/>
        </w:rPr>
        <w:t>în</w:t>
      </w:r>
      <w:proofErr w:type="spellEnd"/>
      <w:proofErr w:type="gramEnd"/>
      <w:r w:rsidRPr="00AA1C39">
        <w:rPr>
          <w:rFonts w:eastAsiaTheme="minorHAnsi"/>
          <w:sz w:val="24"/>
          <w:szCs w:val="24"/>
          <w:lang w:val="en-US"/>
        </w:rPr>
        <w:t xml:space="preserve"> </w:t>
      </w:r>
      <w:proofErr w:type="spellStart"/>
      <w:r w:rsidRPr="00AA1C39">
        <w:rPr>
          <w:rFonts w:eastAsiaTheme="minorHAnsi"/>
          <w:sz w:val="24"/>
          <w:szCs w:val="24"/>
          <w:lang w:val="en-US"/>
        </w:rPr>
        <w:t>raport</w:t>
      </w:r>
      <w:proofErr w:type="spellEnd"/>
      <w:r w:rsidRPr="00AA1C39">
        <w:rPr>
          <w:rFonts w:eastAsiaTheme="minorHAnsi"/>
          <w:sz w:val="24"/>
          <w:szCs w:val="24"/>
          <w:lang w:val="en-US"/>
        </w:rPr>
        <w:t xml:space="preserve"> cu </w:t>
      </w:r>
      <w:proofErr w:type="spellStart"/>
      <w:r w:rsidRPr="00AA1C39">
        <w:rPr>
          <w:rFonts w:eastAsiaTheme="minorHAnsi"/>
          <w:sz w:val="24"/>
          <w:szCs w:val="24"/>
          <w:lang w:val="en-US"/>
        </w:rPr>
        <w:t>suma</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astfel</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rezultată</w:t>
      </w:r>
      <w:proofErr w:type="spellEnd"/>
      <w:r w:rsidRPr="00AA1C39">
        <w:rPr>
          <w:rFonts w:eastAsiaTheme="minorHAnsi"/>
          <w:sz w:val="24"/>
          <w:szCs w:val="24"/>
          <w:lang w:val="en-US"/>
        </w:rPr>
        <w:t xml:space="preserve"> - care </w:t>
      </w:r>
      <w:proofErr w:type="spellStart"/>
      <w:r w:rsidRPr="00AA1C39">
        <w:rPr>
          <w:rFonts w:eastAsiaTheme="minorHAnsi"/>
          <w:sz w:val="24"/>
          <w:szCs w:val="24"/>
          <w:lang w:val="en-US"/>
        </w:rPr>
        <w:t>reprezintă</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venitul</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mediu</w:t>
      </w:r>
      <w:proofErr w:type="spellEnd"/>
      <w:r w:rsidRPr="00AA1C39">
        <w:rPr>
          <w:rFonts w:eastAsiaTheme="minorHAnsi"/>
          <w:sz w:val="24"/>
          <w:szCs w:val="24"/>
          <w:lang w:val="en-US"/>
        </w:rPr>
        <w:t xml:space="preserve"> net lunar </w:t>
      </w:r>
      <w:proofErr w:type="spellStart"/>
      <w:r w:rsidRPr="00AA1C39">
        <w:rPr>
          <w:rFonts w:eastAsiaTheme="minorHAnsi"/>
          <w:sz w:val="24"/>
          <w:szCs w:val="24"/>
          <w:lang w:val="en-US"/>
        </w:rPr>
        <w:t>pe</w:t>
      </w:r>
      <w:proofErr w:type="spellEnd"/>
      <w:r w:rsidRPr="00AA1C39">
        <w:rPr>
          <w:rFonts w:eastAsiaTheme="minorHAnsi"/>
          <w:sz w:val="24"/>
          <w:szCs w:val="24"/>
          <w:lang w:val="en-US"/>
        </w:rPr>
        <w:t xml:space="preserve"> o </w:t>
      </w:r>
      <w:proofErr w:type="spellStart"/>
      <w:r w:rsidRPr="00AA1C39">
        <w:rPr>
          <w:rFonts w:eastAsiaTheme="minorHAnsi"/>
          <w:sz w:val="24"/>
          <w:szCs w:val="24"/>
          <w:lang w:val="en-US"/>
        </w:rPr>
        <w:t>persoana</w:t>
      </w:r>
      <w:proofErr w:type="spellEnd"/>
      <w:r w:rsidRPr="00AA1C39">
        <w:rPr>
          <w:rFonts w:eastAsiaTheme="minorHAnsi"/>
          <w:sz w:val="24"/>
          <w:szCs w:val="24"/>
          <w:lang w:val="en-US"/>
        </w:rPr>
        <w:t xml:space="preserve"> – se </w:t>
      </w:r>
      <w:proofErr w:type="spellStart"/>
      <w:r w:rsidRPr="00AA1C39">
        <w:rPr>
          <w:rFonts w:eastAsiaTheme="minorHAnsi"/>
          <w:sz w:val="24"/>
          <w:szCs w:val="24"/>
          <w:lang w:val="en-US"/>
        </w:rPr>
        <w:t>stabileşte</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contribuţia</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lunară</w:t>
      </w:r>
      <w:proofErr w:type="spellEnd"/>
      <w:r w:rsidRPr="00AA1C39">
        <w:rPr>
          <w:rFonts w:eastAsiaTheme="minorHAnsi"/>
          <w:sz w:val="24"/>
          <w:szCs w:val="24"/>
          <w:lang w:val="en-US"/>
        </w:rPr>
        <w:t xml:space="preserve"> de </w:t>
      </w:r>
      <w:proofErr w:type="spellStart"/>
      <w:r w:rsidRPr="00AA1C39">
        <w:rPr>
          <w:rFonts w:eastAsiaTheme="minorHAnsi"/>
          <w:sz w:val="24"/>
          <w:szCs w:val="24"/>
          <w:lang w:val="en-US"/>
        </w:rPr>
        <w:t>întreţinere</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datorată</w:t>
      </w:r>
      <w:proofErr w:type="spellEnd"/>
      <w:r w:rsidRPr="00AA1C39">
        <w:rPr>
          <w:rFonts w:eastAsiaTheme="minorHAnsi"/>
          <w:sz w:val="24"/>
          <w:szCs w:val="24"/>
          <w:lang w:val="en-US"/>
        </w:rPr>
        <w:t xml:space="preserve"> de </w:t>
      </w:r>
      <w:proofErr w:type="spellStart"/>
      <w:r w:rsidRPr="00AA1C39">
        <w:rPr>
          <w:rFonts w:eastAsiaTheme="minorHAnsi"/>
          <w:sz w:val="24"/>
          <w:szCs w:val="24"/>
          <w:lang w:val="en-US"/>
        </w:rPr>
        <w:t>sustinatorul</w:t>
      </w:r>
      <w:proofErr w:type="spellEnd"/>
      <w:r w:rsidRPr="00AA1C39">
        <w:rPr>
          <w:rFonts w:eastAsiaTheme="minorHAnsi"/>
          <w:sz w:val="24"/>
          <w:szCs w:val="24"/>
          <w:lang w:val="en-US"/>
        </w:rPr>
        <w:t xml:space="preserve"> legal al </w:t>
      </w:r>
      <w:proofErr w:type="spellStart"/>
      <w:r w:rsidRPr="00AA1C39">
        <w:rPr>
          <w:rFonts w:eastAsiaTheme="minorHAnsi"/>
          <w:sz w:val="24"/>
          <w:szCs w:val="24"/>
          <w:lang w:val="en-US"/>
        </w:rPr>
        <w:t>persoanei</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asistate</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folosindu</w:t>
      </w:r>
      <w:proofErr w:type="spellEnd"/>
      <w:r w:rsidRPr="00AA1C39">
        <w:rPr>
          <w:rFonts w:eastAsiaTheme="minorHAnsi"/>
          <w:sz w:val="24"/>
          <w:szCs w:val="24"/>
          <w:lang w:val="en-US"/>
        </w:rPr>
        <w:t xml:space="preserve">-se </w:t>
      </w:r>
      <w:proofErr w:type="spellStart"/>
      <w:r w:rsidRPr="00AA1C39">
        <w:rPr>
          <w:rFonts w:eastAsiaTheme="minorHAnsi"/>
          <w:sz w:val="24"/>
          <w:szCs w:val="24"/>
          <w:lang w:val="en-US"/>
        </w:rPr>
        <w:t>următoarele</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intervale</w:t>
      </w:r>
      <w:proofErr w:type="spellEnd"/>
      <w:r w:rsidRPr="00AA1C39">
        <w:rPr>
          <w:rFonts w:eastAsiaTheme="minorHAnsi"/>
          <w:sz w:val="24"/>
          <w:szCs w:val="24"/>
          <w:lang w:val="en-US"/>
        </w:rPr>
        <w:t xml:space="preserve"> de </w:t>
      </w:r>
      <w:proofErr w:type="spellStart"/>
      <w:r w:rsidRPr="00AA1C39">
        <w:rPr>
          <w:rFonts w:eastAsiaTheme="minorHAnsi"/>
          <w:sz w:val="24"/>
          <w:szCs w:val="24"/>
          <w:lang w:val="en-US"/>
        </w:rPr>
        <w:t>venituri</w:t>
      </w:r>
      <w:proofErr w:type="spellEnd"/>
      <w:r w:rsidRPr="00AA1C39">
        <w:rPr>
          <w:rFonts w:eastAsiaTheme="minorHAnsi"/>
          <w:sz w:val="24"/>
          <w:szCs w:val="24"/>
          <w:lang w:val="en-US"/>
        </w:rPr>
        <w:t>:</w:t>
      </w:r>
    </w:p>
    <w:p w:rsidR="00575B9F" w:rsidRPr="00AA1C39" w:rsidRDefault="00575B9F" w:rsidP="00575B9F">
      <w:pPr>
        <w:jc w:val="both"/>
        <w:rPr>
          <w:rFonts w:eastAsiaTheme="minorHAnsi"/>
          <w:sz w:val="24"/>
          <w:szCs w:val="24"/>
          <w:lang w:val="en-U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320"/>
        <w:gridCol w:w="4328"/>
      </w:tblGrid>
      <w:tr w:rsidR="00575B9F" w:rsidRPr="00AA1C39" w:rsidTr="002B2CC8">
        <w:tc>
          <w:tcPr>
            <w:tcW w:w="4320" w:type="dxa"/>
            <w:tcBorders>
              <w:top w:val="single" w:sz="1" w:space="0" w:color="000000"/>
              <w:left w:val="single" w:sz="1" w:space="0" w:color="000000"/>
              <w:bottom w:val="single" w:sz="1" w:space="0" w:color="000000"/>
            </w:tcBorders>
            <w:shd w:val="clear" w:color="auto" w:fill="auto"/>
          </w:tcPr>
          <w:p w:rsidR="00575B9F" w:rsidRPr="00AA1C39" w:rsidRDefault="00575B9F" w:rsidP="002B2CC8">
            <w:pPr>
              <w:jc w:val="both"/>
              <w:rPr>
                <w:rFonts w:eastAsiaTheme="minorHAnsi"/>
                <w:sz w:val="24"/>
                <w:szCs w:val="24"/>
                <w:lang w:val="ro-RO"/>
              </w:rPr>
            </w:pPr>
            <w:r w:rsidRPr="00AA1C39">
              <w:rPr>
                <w:rFonts w:eastAsiaTheme="minorHAnsi"/>
                <w:sz w:val="24"/>
                <w:szCs w:val="24"/>
                <w:lang w:val="ro-RO"/>
              </w:rPr>
              <w:t>Venitul mediu net lunar/membru de familie al susținătorului legal (lei)</w:t>
            </w:r>
          </w:p>
        </w:tc>
        <w:tc>
          <w:tcPr>
            <w:tcW w:w="4328" w:type="dxa"/>
            <w:tcBorders>
              <w:top w:val="single" w:sz="1" w:space="0" w:color="000000"/>
              <w:left w:val="single" w:sz="1" w:space="0" w:color="000000"/>
              <w:bottom w:val="single" w:sz="1" w:space="0" w:color="000000"/>
              <w:right w:val="single" w:sz="1" w:space="0" w:color="000000"/>
            </w:tcBorders>
            <w:shd w:val="clear" w:color="auto" w:fill="auto"/>
          </w:tcPr>
          <w:p w:rsidR="00575B9F" w:rsidRPr="00AA1C39" w:rsidRDefault="00575B9F" w:rsidP="002B2CC8">
            <w:pPr>
              <w:jc w:val="both"/>
              <w:rPr>
                <w:rFonts w:eastAsiaTheme="minorHAnsi"/>
                <w:sz w:val="24"/>
                <w:szCs w:val="24"/>
                <w:lang w:val="en-US"/>
              </w:rPr>
            </w:pPr>
            <w:r w:rsidRPr="00AA1C39">
              <w:rPr>
                <w:rFonts w:eastAsiaTheme="minorHAnsi"/>
                <w:sz w:val="24"/>
                <w:szCs w:val="24"/>
                <w:lang w:val="ro-RO"/>
              </w:rPr>
              <w:t>Contribuția lunară (procent din cuantumul diferenței de contribuție până la acoperirea integrală a contribuției lunare de întreținere)</w:t>
            </w:r>
          </w:p>
        </w:tc>
      </w:tr>
      <w:tr w:rsidR="00575B9F" w:rsidRPr="00AA1C39" w:rsidTr="002B2CC8">
        <w:tc>
          <w:tcPr>
            <w:tcW w:w="4320" w:type="dxa"/>
            <w:tcBorders>
              <w:left w:val="single" w:sz="1" w:space="0" w:color="000000"/>
              <w:bottom w:val="single" w:sz="1" w:space="0" w:color="000000"/>
            </w:tcBorders>
            <w:shd w:val="clear" w:color="auto" w:fill="auto"/>
          </w:tcPr>
          <w:p w:rsidR="00575B9F" w:rsidRPr="00AA1C39" w:rsidRDefault="00575B9F" w:rsidP="002B2CC8">
            <w:pPr>
              <w:jc w:val="both"/>
              <w:rPr>
                <w:rFonts w:eastAsiaTheme="minorHAnsi"/>
                <w:sz w:val="24"/>
                <w:szCs w:val="24"/>
                <w:lang w:val="ro-RO"/>
              </w:rPr>
            </w:pPr>
            <w:r w:rsidRPr="00AA1C39">
              <w:rPr>
                <w:rFonts w:eastAsiaTheme="minorHAnsi"/>
                <w:sz w:val="24"/>
                <w:szCs w:val="24"/>
                <w:lang w:val="en-US"/>
              </w:rPr>
              <w:t>&lt;</w:t>
            </w:r>
            <w:r w:rsidRPr="00AA1C39">
              <w:rPr>
                <w:rFonts w:eastAsiaTheme="minorHAnsi"/>
                <w:sz w:val="24"/>
                <w:szCs w:val="24"/>
                <w:lang w:val="ro-RO"/>
              </w:rPr>
              <w:t xml:space="preserve"> 1250</w:t>
            </w:r>
          </w:p>
        </w:tc>
        <w:tc>
          <w:tcPr>
            <w:tcW w:w="4328" w:type="dxa"/>
            <w:tcBorders>
              <w:left w:val="single" w:sz="1" w:space="0" w:color="000000"/>
              <w:bottom w:val="single" w:sz="1" w:space="0" w:color="000000"/>
              <w:right w:val="single" w:sz="1" w:space="0" w:color="000000"/>
            </w:tcBorders>
            <w:shd w:val="clear" w:color="auto" w:fill="auto"/>
          </w:tcPr>
          <w:p w:rsidR="00575B9F" w:rsidRPr="00AA1C39" w:rsidRDefault="00575B9F" w:rsidP="002B2CC8">
            <w:pPr>
              <w:jc w:val="both"/>
              <w:rPr>
                <w:rFonts w:eastAsiaTheme="minorHAnsi"/>
                <w:sz w:val="24"/>
                <w:szCs w:val="24"/>
                <w:lang w:val="ro-RO"/>
              </w:rPr>
            </w:pPr>
            <w:r w:rsidRPr="00AA1C39">
              <w:rPr>
                <w:rFonts w:eastAsiaTheme="minorHAnsi"/>
                <w:sz w:val="24"/>
                <w:szCs w:val="24"/>
                <w:lang w:val="ro-RO"/>
              </w:rPr>
              <w:t>SCUTIT</w:t>
            </w:r>
          </w:p>
        </w:tc>
      </w:tr>
      <w:tr w:rsidR="00575B9F" w:rsidRPr="00AA1C39" w:rsidTr="002B2CC8">
        <w:tc>
          <w:tcPr>
            <w:tcW w:w="4320" w:type="dxa"/>
            <w:tcBorders>
              <w:left w:val="single" w:sz="1" w:space="0" w:color="000000"/>
              <w:bottom w:val="single" w:sz="1" w:space="0" w:color="000000"/>
            </w:tcBorders>
            <w:shd w:val="clear" w:color="auto" w:fill="auto"/>
          </w:tcPr>
          <w:p w:rsidR="00575B9F" w:rsidRPr="00AA1C39" w:rsidRDefault="00575B9F" w:rsidP="002B2CC8">
            <w:pPr>
              <w:jc w:val="both"/>
              <w:rPr>
                <w:rFonts w:eastAsiaTheme="minorHAnsi"/>
                <w:sz w:val="24"/>
                <w:szCs w:val="24"/>
                <w:lang w:val="ro-RO"/>
              </w:rPr>
            </w:pPr>
            <w:r w:rsidRPr="00AA1C39">
              <w:rPr>
                <w:rFonts w:eastAsiaTheme="minorHAnsi"/>
                <w:sz w:val="24"/>
                <w:szCs w:val="24"/>
                <w:lang w:val="ro-RO"/>
              </w:rPr>
              <w:t>Între 1251 și 1350</w:t>
            </w:r>
          </w:p>
        </w:tc>
        <w:tc>
          <w:tcPr>
            <w:tcW w:w="4328" w:type="dxa"/>
            <w:tcBorders>
              <w:left w:val="single" w:sz="1" w:space="0" w:color="000000"/>
              <w:bottom w:val="single" w:sz="1" w:space="0" w:color="000000"/>
              <w:right w:val="single" w:sz="1" w:space="0" w:color="000000"/>
            </w:tcBorders>
            <w:shd w:val="clear" w:color="auto" w:fill="auto"/>
          </w:tcPr>
          <w:p w:rsidR="00575B9F" w:rsidRPr="00AA1C39" w:rsidRDefault="00575B9F" w:rsidP="002B2CC8">
            <w:pPr>
              <w:jc w:val="both"/>
              <w:rPr>
                <w:rFonts w:eastAsiaTheme="minorHAnsi"/>
                <w:sz w:val="24"/>
                <w:szCs w:val="24"/>
                <w:lang w:val="ro-RO"/>
              </w:rPr>
            </w:pPr>
            <w:r w:rsidRPr="00AA1C39">
              <w:rPr>
                <w:rFonts w:eastAsiaTheme="minorHAnsi"/>
                <w:sz w:val="24"/>
                <w:szCs w:val="24"/>
                <w:lang w:val="ro-RO"/>
              </w:rPr>
              <w:t>10%</w:t>
            </w:r>
          </w:p>
        </w:tc>
      </w:tr>
      <w:tr w:rsidR="00575B9F" w:rsidRPr="00AA1C39" w:rsidTr="002B2CC8">
        <w:tc>
          <w:tcPr>
            <w:tcW w:w="4320" w:type="dxa"/>
            <w:tcBorders>
              <w:left w:val="single" w:sz="1" w:space="0" w:color="000000"/>
              <w:bottom w:val="single" w:sz="1" w:space="0" w:color="000000"/>
            </w:tcBorders>
            <w:shd w:val="clear" w:color="auto" w:fill="auto"/>
          </w:tcPr>
          <w:p w:rsidR="00575B9F" w:rsidRPr="00AA1C39" w:rsidRDefault="00575B9F" w:rsidP="002B2CC8">
            <w:pPr>
              <w:jc w:val="both"/>
              <w:rPr>
                <w:rFonts w:eastAsiaTheme="minorHAnsi"/>
                <w:sz w:val="24"/>
                <w:szCs w:val="24"/>
                <w:lang w:val="ro-RO"/>
              </w:rPr>
            </w:pPr>
            <w:r w:rsidRPr="00AA1C39">
              <w:rPr>
                <w:rFonts w:eastAsiaTheme="minorHAnsi"/>
                <w:sz w:val="24"/>
                <w:szCs w:val="24"/>
                <w:lang w:val="ro-RO"/>
              </w:rPr>
              <w:t>Între 1351 și 1450</w:t>
            </w:r>
          </w:p>
        </w:tc>
        <w:tc>
          <w:tcPr>
            <w:tcW w:w="4328" w:type="dxa"/>
            <w:tcBorders>
              <w:left w:val="single" w:sz="1" w:space="0" w:color="000000"/>
              <w:bottom w:val="single" w:sz="1" w:space="0" w:color="000000"/>
              <w:right w:val="single" w:sz="1" w:space="0" w:color="000000"/>
            </w:tcBorders>
            <w:shd w:val="clear" w:color="auto" w:fill="auto"/>
          </w:tcPr>
          <w:p w:rsidR="00575B9F" w:rsidRPr="00AA1C39" w:rsidRDefault="00575B9F" w:rsidP="002B2CC8">
            <w:pPr>
              <w:jc w:val="both"/>
              <w:rPr>
                <w:rFonts w:eastAsiaTheme="minorHAnsi"/>
                <w:sz w:val="24"/>
                <w:szCs w:val="24"/>
                <w:lang w:val="ro-RO"/>
              </w:rPr>
            </w:pPr>
            <w:r w:rsidRPr="00AA1C39">
              <w:rPr>
                <w:rFonts w:eastAsiaTheme="minorHAnsi"/>
                <w:sz w:val="24"/>
                <w:szCs w:val="24"/>
                <w:lang w:val="ro-RO"/>
              </w:rPr>
              <w:t>20%</w:t>
            </w:r>
          </w:p>
        </w:tc>
      </w:tr>
      <w:tr w:rsidR="00575B9F" w:rsidRPr="00AA1C39" w:rsidTr="002B2CC8">
        <w:tc>
          <w:tcPr>
            <w:tcW w:w="4320" w:type="dxa"/>
            <w:tcBorders>
              <w:left w:val="single" w:sz="1" w:space="0" w:color="000000"/>
              <w:bottom w:val="single" w:sz="1" w:space="0" w:color="000000"/>
            </w:tcBorders>
            <w:shd w:val="clear" w:color="auto" w:fill="auto"/>
          </w:tcPr>
          <w:p w:rsidR="00575B9F" w:rsidRPr="00AA1C39" w:rsidRDefault="00575B9F" w:rsidP="002B2CC8">
            <w:pPr>
              <w:jc w:val="both"/>
              <w:rPr>
                <w:rFonts w:eastAsiaTheme="minorHAnsi"/>
                <w:sz w:val="24"/>
                <w:szCs w:val="24"/>
                <w:lang w:val="ro-RO"/>
              </w:rPr>
            </w:pPr>
            <w:r w:rsidRPr="00AA1C39">
              <w:rPr>
                <w:rFonts w:eastAsiaTheme="minorHAnsi"/>
                <w:sz w:val="24"/>
                <w:szCs w:val="24"/>
                <w:lang w:val="ro-RO"/>
              </w:rPr>
              <w:t>Între 1451 și 1550</w:t>
            </w:r>
          </w:p>
        </w:tc>
        <w:tc>
          <w:tcPr>
            <w:tcW w:w="4328" w:type="dxa"/>
            <w:tcBorders>
              <w:left w:val="single" w:sz="1" w:space="0" w:color="000000"/>
              <w:bottom w:val="single" w:sz="1" w:space="0" w:color="000000"/>
              <w:right w:val="single" w:sz="1" w:space="0" w:color="000000"/>
            </w:tcBorders>
            <w:shd w:val="clear" w:color="auto" w:fill="auto"/>
          </w:tcPr>
          <w:p w:rsidR="00575B9F" w:rsidRPr="00AA1C39" w:rsidRDefault="00575B9F" w:rsidP="002B2CC8">
            <w:pPr>
              <w:jc w:val="both"/>
              <w:rPr>
                <w:rFonts w:eastAsiaTheme="minorHAnsi"/>
                <w:sz w:val="24"/>
                <w:szCs w:val="24"/>
                <w:lang w:val="ro-RO"/>
              </w:rPr>
            </w:pPr>
            <w:r w:rsidRPr="00AA1C39">
              <w:rPr>
                <w:rFonts w:eastAsiaTheme="minorHAnsi"/>
                <w:sz w:val="24"/>
                <w:szCs w:val="24"/>
                <w:lang w:val="ro-RO"/>
              </w:rPr>
              <w:t>30%</w:t>
            </w:r>
          </w:p>
        </w:tc>
      </w:tr>
      <w:tr w:rsidR="00575B9F" w:rsidRPr="00AA1C39" w:rsidTr="002B2CC8">
        <w:tc>
          <w:tcPr>
            <w:tcW w:w="4320" w:type="dxa"/>
            <w:tcBorders>
              <w:left w:val="single" w:sz="1" w:space="0" w:color="000000"/>
              <w:bottom w:val="single" w:sz="1" w:space="0" w:color="000000"/>
            </w:tcBorders>
            <w:shd w:val="clear" w:color="auto" w:fill="auto"/>
          </w:tcPr>
          <w:p w:rsidR="00575B9F" w:rsidRPr="00AA1C39" w:rsidRDefault="00575B9F" w:rsidP="002B2CC8">
            <w:pPr>
              <w:jc w:val="both"/>
              <w:rPr>
                <w:rFonts w:eastAsiaTheme="minorHAnsi"/>
                <w:sz w:val="24"/>
                <w:szCs w:val="24"/>
                <w:lang w:val="ro-RO"/>
              </w:rPr>
            </w:pPr>
            <w:r w:rsidRPr="00AA1C39">
              <w:rPr>
                <w:rFonts w:eastAsiaTheme="minorHAnsi"/>
                <w:sz w:val="24"/>
                <w:szCs w:val="24"/>
                <w:lang w:val="ro-RO"/>
              </w:rPr>
              <w:t>Între 1551 și 1650</w:t>
            </w:r>
          </w:p>
        </w:tc>
        <w:tc>
          <w:tcPr>
            <w:tcW w:w="4328" w:type="dxa"/>
            <w:tcBorders>
              <w:left w:val="single" w:sz="1" w:space="0" w:color="000000"/>
              <w:bottom w:val="single" w:sz="1" w:space="0" w:color="000000"/>
              <w:right w:val="single" w:sz="1" w:space="0" w:color="000000"/>
            </w:tcBorders>
            <w:shd w:val="clear" w:color="auto" w:fill="auto"/>
          </w:tcPr>
          <w:p w:rsidR="00575B9F" w:rsidRPr="00AA1C39" w:rsidRDefault="00575B9F" w:rsidP="002B2CC8">
            <w:pPr>
              <w:jc w:val="both"/>
              <w:rPr>
                <w:rFonts w:eastAsiaTheme="minorHAnsi"/>
                <w:sz w:val="24"/>
                <w:szCs w:val="24"/>
                <w:lang w:val="ro-RO"/>
              </w:rPr>
            </w:pPr>
            <w:r w:rsidRPr="00AA1C39">
              <w:rPr>
                <w:rFonts w:eastAsiaTheme="minorHAnsi"/>
                <w:sz w:val="24"/>
                <w:szCs w:val="24"/>
                <w:lang w:val="ro-RO"/>
              </w:rPr>
              <w:t>50%</w:t>
            </w:r>
          </w:p>
        </w:tc>
      </w:tr>
      <w:tr w:rsidR="00575B9F" w:rsidRPr="00AA1C39" w:rsidTr="002B2CC8">
        <w:tc>
          <w:tcPr>
            <w:tcW w:w="4320" w:type="dxa"/>
            <w:tcBorders>
              <w:left w:val="single" w:sz="1" w:space="0" w:color="000000"/>
              <w:bottom w:val="single" w:sz="1" w:space="0" w:color="000000"/>
            </w:tcBorders>
            <w:shd w:val="clear" w:color="auto" w:fill="auto"/>
          </w:tcPr>
          <w:p w:rsidR="00575B9F" w:rsidRPr="00AA1C39" w:rsidRDefault="00575B9F" w:rsidP="002B2CC8">
            <w:pPr>
              <w:jc w:val="both"/>
              <w:rPr>
                <w:rFonts w:eastAsiaTheme="minorHAnsi"/>
                <w:sz w:val="24"/>
                <w:szCs w:val="24"/>
                <w:lang w:val="ro-RO"/>
              </w:rPr>
            </w:pPr>
            <w:r w:rsidRPr="00AA1C39">
              <w:rPr>
                <w:rFonts w:eastAsiaTheme="minorHAnsi"/>
                <w:sz w:val="24"/>
                <w:szCs w:val="24"/>
                <w:lang w:val="ro-RO"/>
              </w:rPr>
              <w:t>Între 1651 și 1750</w:t>
            </w:r>
          </w:p>
        </w:tc>
        <w:tc>
          <w:tcPr>
            <w:tcW w:w="4328" w:type="dxa"/>
            <w:tcBorders>
              <w:left w:val="single" w:sz="1" w:space="0" w:color="000000"/>
              <w:bottom w:val="single" w:sz="1" w:space="0" w:color="000000"/>
              <w:right w:val="single" w:sz="1" w:space="0" w:color="000000"/>
            </w:tcBorders>
            <w:shd w:val="clear" w:color="auto" w:fill="auto"/>
          </w:tcPr>
          <w:p w:rsidR="00575B9F" w:rsidRPr="00AA1C39" w:rsidRDefault="00575B9F" w:rsidP="002B2CC8">
            <w:pPr>
              <w:jc w:val="both"/>
              <w:rPr>
                <w:rFonts w:eastAsiaTheme="minorHAnsi"/>
                <w:sz w:val="24"/>
                <w:szCs w:val="24"/>
                <w:lang w:val="ro-RO"/>
              </w:rPr>
            </w:pPr>
            <w:r w:rsidRPr="00AA1C39">
              <w:rPr>
                <w:rFonts w:eastAsiaTheme="minorHAnsi"/>
                <w:sz w:val="24"/>
                <w:szCs w:val="24"/>
                <w:lang w:val="ro-RO"/>
              </w:rPr>
              <w:t>60%</w:t>
            </w:r>
          </w:p>
        </w:tc>
      </w:tr>
      <w:tr w:rsidR="00575B9F" w:rsidRPr="00AA1C39" w:rsidTr="002B2CC8">
        <w:tc>
          <w:tcPr>
            <w:tcW w:w="4320" w:type="dxa"/>
            <w:tcBorders>
              <w:left w:val="single" w:sz="1" w:space="0" w:color="000000"/>
              <w:bottom w:val="single" w:sz="1" w:space="0" w:color="000000"/>
            </w:tcBorders>
            <w:shd w:val="clear" w:color="auto" w:fill="auto"/>
          </w:tcPr>
          <w:p w:rsidR="00575B9F" w:rsidRPr="00AA1C39" w:rsidRDefault="00575B9F" w:rsidP="002B2CC8">
            <w:pPr>
              <w:jc w:val="both"/>
              <w:rPr>
                <w:rFonts w:eastAsiaTheme="minorHAnsi"/>
                <w:sz w:val="24"/>
                <w:szCs w:val="24"/>
                <w:lang w:val="ro-RO"/>
              </w:rPr>
            </w:pPr>
            <w:r w:rsidRPr="00AA1C39">
              <w:rPr>
                <w:rFonts w:eastAsiaTheme="minorHAnsi"/>
                <w:sz w:val="24"/>
                <w:szCs w:val="24"/>
                <w:lang w:val="ro-RO"/>
              </w:rPr>
              <w:t>Între 1751 și 1850</w:t>
            </w:r>
          </w:p>
        </w:tc>
        <w:tc>
          <w:tcPr>
            <w:tcW w:w="4328" w:type="dxa"/>
            <w:tcBorders>
              <w:left w:val="single" w:sz="1" w:space="0" w:color="000000"/>
              <w:bottom w:val="single" w:sz="1" w:space="0" w:color="000000"/>
              <w:right w:val="single" w:sz="1" w:space="0" w:color="000000"/>
            </w:tcBorders>
            <w:shd w:val="clear" w:color="auto" w:fill="auto"/>
          </w:tcPr>
          <w:p w:rsidR="00575B9F" w:rsidRPr="00AA1C39" w:rsidRDefault="00575B9F" w:rsidP="002B2CC8">
            <w:pPr>
              <w:jc w:val="both"/>
              <w:rPr>
                <w:rFonts w:eastAsiaTheme="minorHAnsi"/>
                <w:sz w:val="24"/>
                <w:szCs w:val="24"/>
                <w:lang w:val="ro-RO"/>
              </w:rPr>
            </w:pPr>
            <w:r w:rsidRPr="00AA1C39">
              <w:rPr>
                <w:rFonts w:eastAsiaTheme="minorHAnsi"/>
                <w:sz w:val="24"/>
                <w:szCs w:val="24"/>
                <w:lang w:val="ro-RO"/>
              </w:rPr>
              <w:t>70%</w:t>
            </w:r>
          </w:p>
        </w:tc>
      </w:tr>
      <w:tr w:rsidR="00575B9F" w:rsidRPr="00AA1C39" w:rsidTr="002B2CC8">
        <w:tc>
          <w:tcPr>
            <w:tcW w:w="4320" w:type="dxa"/>
            <w:tcBorders>
              <w:left w:val="single" w:sz="1" w:space="0" w:color="000000"/>
              <w:bottom w:val="single" w:sz="1" w:space="0" w:color="000000"/>
            </w:tcBorders>
            <w:shd w:val="clear" w:color="auto" w:fill="auto"/>
          </w:tcPr>
          <w:p w:rsidR="00575B9F" w:rsidRPr="00AA1C39" w:rsidRDefault="00575B9F" w:rsidP="002B2CC8">
            <w:pPr>
              <w:jc w:val="both"/>
              <w:rPr>
                <w:rFonts w:eastAsiaTheme="minorHAnsi"/>
                <w:sz w:val="24"/>
                <w:szCs w:val="24"/>
                <w:lang w:val="ro-RO"/>
              </w:rPr>
            </w:pPr>
            <w:r w:rsidRPr="00AA1C39">
              <w:rPr>
                <w:rFonts w:eastAsiaTheme="minorHAnsi"/>
                <w:sz w:val="24"/>
                <w:szCs w:val="24"/>
                <w:lang w:val="ro-RO"/>
              </w:rPr>
              <w:t>Între 1951 și 2050</w:t>
            </w:r>
          </w:p>
        </w:tc>
        <w:tc>
          <w:tcPr>
            <w:tcW w:w="4328" w:type="dxa"/>
            <w:tcBorders>
              <w:left w:val="single" w:sz="1" w:space="0" w:color="000000"/>
              <w:bottom w:val="single" w:sz="1" w:space="0" w:color="000000"/>
              <w:right w:val="single" w:sz="1" w:space="0" w:color="000000"/>
            </w:tcBorders>
            <w:shd w:val="clear" w:color="auto" w:fill="auto"/>
          </w:tcPr>
          <w:p w:rsidR="00575B9F" w:rsidRPr="00AA1C39" w:rsidRDefault="00575B9F" w:rsidP="002B2CC8">
            <w:pPr>
              <w:jc w:val="both"/>
              <w:rPr>
                <w:rFonts w:eastAsiaTheme="minorHAnsi"/>
                <w:sz w:val="24"/>
                <w:szCs w:val="24"/>
                <w:lang w:val="ro-RO"/>
              </w:rPr>
            </w:pPr>
            <w:r w:rsidRPr="00AA1C39">
              <w:rPr>
                <w:rFonts w:eastAsiaTheme="minorHAnsi"/>
                <w:sz w:val="24"/>
                <w:szCs w:val="24"/>
                <w:lang w:val="ro-RO"/>
              </w:rPr>
              <w:t>80%</w:t>
            </w:r>
          </w:p>
        </w:tc>
      </w:tr>
      <w:tr w:rsidR="00575B9F" w:rsidRPr="00AA1C39" w:rsidTr="002B2CC8">
        <w:tc>
          <w:tcPr>
            <w:tcW w:w="4320" w:type="dxa"/>
            <w:tcBorders>
              <w:left w:val="single" w:sz="1" w:space="0" w:color="000000"/>
              <w:bottom w:val="single" w:sz="1" w:space="0" w:color="000000"/>
            </w:tcBorders>
            <w:shd w:val="clear" w:color="auto" w:fill="auto"/>
          </w:tcPr>
          <w:p w:rsidR="00575B9F" w:rsidRPr="00AA1C39" w:rsidRDefault="00575B9F" w:rsidP="002B2CC8">
            <w:pPr>
              <w:jc w:val="both"/>
              <w:rPr>
                <w:rFonts w:eastAsiaTheme="minorHAnsi"/>
                <w:sz w:val="24"/>
                <w:szCs w:val="24"/>
                <w:lang w:val="ro-RO"/>
              </w:rPr>
            </w:pPr>
            <w:r w:rsidRPr="00AA1C39">
              <w:rPr>
                <w:rFonts w:eastAsiaTheme="minorHAnsi"/>
                <w:sz w:val="24"/>
                <w:szCs w:val="24"/>
                <w:lang w:val="ro-RO"/>
              </w:rPr>
              <w:t>Între 2051 și 2150</w:t>
            </w:r>
          </w:p>
        </w:tc>
        <w:tc>
          <w:tcPr>
            <w:tcW w:w="4328" w:type="dxa"/>
            <w:tcBorders>
              <w:left w:val="single" w:sz="1" w:space="0" w:color="000000"/>
              <w:bottom w:val="single" w:sz="1" w:space="0" w:color="000000"/>
              <w:right w:val="single" w:sz="1" w:space="0" w:color="000000"/>
            </w:tcBorders>
            <w:shd w:val="clear" w:color="auto" w:fill="auto"/>
          </w:tcPr>
          <w:p w:rsidR="00575B9F" w:rsidRPr="00AA1C39" w:rsidRDefault="00575B9F" w:rsidP="002B2CC8">
            <w:pPr>
              <w:jc w:val="both"/>
              <w:rPr>
                <w:rFonts w:eastAsiaTheme="minorHAnsi"/>
                <w:sz w:val="24"/>
                <w:szCs w:val="24"/>
                <w:lang w:val="ro-RO"/>
              </w:rPr>
            </w:pPr>
            <w:r w:rsidRPr="00AA1C39">
              <w:rPr>
                <w:rFonts w:eastAsiaTheme="minorHAnsi"/>
                <w:sz w:val="24"/>
                <w:szCs w:val="24"/>
                <w:lang w:val="ro-RO"/>
              </w:rPr>
              <w:t>90%</w:t>
            </w:r>
          </w:p>
        </w:tc>
      </w:tr>
      <w:tr w:rsidR="00575B9F" w:rsidRPr="00AA1C39" w:rsidTr="002B2CC8">
        <w:tc>
          <w:tcPr>
            <w:tcW w:w="4320" w:type="dxa"/>
            <w:tcBorders>
              <w:left w:val="single" w:sz="1" w:space="0" w:color="000000"/>
              <w:bottom w:val="single" w:sz="1" w:space="0" w:color="000000"/>
            </w:tcBorders>
            <w:shd w:val="clear" w:color="auto" w:fill="auto"/>
          </w:tcPr>
          <w:p w:rsidR="00575B9F" w:rsidRPr="00AA1C39" w:rsidRDefault="00575B9F" w:rsidP="002B2CC8">
            <w:pPr>
              <w:jc w:val="both"/>
              <w:rPr>
                <w:rFonts w:eastAsiaTheme="minorHAnsi"/>
                <w:sz w:val="24"/>
                <w:szCs w:val="24"/>
                <w:lang w:val="ro-RO"/>
              </w:rPr>
            </w:pPr>
            <w:r w:rsidRPr="00AA1C39">
              <w:rPr>
                <w:rFonts w:eastAsiaTheme="minorHAnsi"/>
                <w:sz w:val="24"/>
                <w:szCs w:val="24"/>
                <w:lang w:val="ro-RO"/>
              </w:rPr>
              <w:t>Peste 2151</w:t>
            </w:r>
          </w:p>
        </w:tc>
        <w:tc>
          <w:tcPr>
            <w:tcW w:w="4328" w:type="dxa"/>
            <w:tcBorders>
              <w:left w:val="single" w:sz="1" w:space="0" w:color="000000"/>
              <w:bottom w:val="single" w:sz="1" w:space="0" w:color="000000"/>
              <w:right w:val="single" w:sz="1" w:space="0" w:color="000000"/>
            </w:tcBorders>
            <w:shd w:val="clear" w:color="auto" w:fill="auto"/>
          </w:tcPr>
          <w:p w:rsidR="00575B9F" w:rsidRPr="00AA1C39" w:rsidRDefault="00575B9F" w:rsidP="002B2CC8">
            <w:pPr>
              <w:jc w:val="both"/>
              <w:rPr>
                <w:rFonts w:eastAsiaTheme="minorHAnsi"/>
                <w:i/>
                <w:sz w:val="24"/>
                <w:szCs w:val="24"/>
                <w:lang w:val="ro-RO"/>
              </w:rPr>
            </w:pPr>
            <w:r w:rsidRPr="00AA1C39">
              <w:rPr>
                <w:rFonts w:eastAsiaTheme="minorHAnsi"/>
                <w:sz w:val="24"/>
                <w:szCs w:val="24"/>
                <w:lang w:val="ro-RO"/>
              </w:rPr>
              <w:t>100%</w:t>
            </w:r>
          </w:p>
        </w:tc>
      </w:tr>
    </w:tbl>
    <w:p w:rsidR="00575B9F" w:rsidRDefault="00575B9F" w:rsidP="00575B9F">
      <w:pPr>
        <w:pStyle w:val="NoSpacing"/>
        <w:jc w:val="both"/>
        <w:rPr>
          <w:sz w:val="28"/>
          <w:szCs w:val="28"/>
        </w:rPr>
      </w:pPr>
    </w:p>
    <w:p w:rsidR="00575B9F" w:rsidRDefault="00575B9F" w:rsidP="00575B9F">
      <w:pPr>
        <w:pStyle w:val="NoSpacing"/>
        <w:jc w:val="both"/>
        <w:rPr>
          <w:sz w:val="28"/>
          <w:szCs w:val="28"/>
        </w:rPr>
      </w:pPr>
    </w:p>
    <w:p w:rsidR="00575B9F" w:rsidRDefault="00575B9F" w:rsidP="00575B9F">
      <w:pPr>
        <w:pStyle w:val="NoSpacing"/>
        <w:jc w:val="both"/>
        <w:rPr>
          <w:sz w:val="28"/>
          <w:szCs w:val="28"/>
        </w:rPr>
      </w:pPr>
    </w:p>
    <w:p w:rsidR="000723DB" w:rsidRDefault="000723DB" w:rsidP="00FD1CC2">
      <w:pPr>
        <w:pStyle w:val="NoSpacing"/>
        <w:jc w:val="both"/>
        <w:rPr>
          <w:b/>
        </w:rPr>
      </w:pPr>
    </w:p>
    <w:p w:rsidR="00FD1CC2" w:rsidRPr="00FD1CC2" w:rsidRDefault="00FD1CC2" w:rsidP="00FD1CC2">
      <w:pPr>
        <w:pStyle w:val="NoSpacing"/>
        <w:jc w:val="both"/>
        <w:rPr>
          <w:b/>
        </w:rPr>
      </w:pPr>
      <w:bookmarkStart w:id="0" w:name="_GoBack"/>
      <w:bookmarkEnd w:id="0"/>
      <w:r w:rsidRPr="00FD1CC2">
        <w:rPr>
          <w:b/>
        </w:rPr>
        <w:lastRenderedPageBreak/>
        <w:t>SECTORUL 1 AL MUNICIPIULUI BUCUREŞTI</w:t>
      </w:r>
    </w:p>
    <w:p w:rsidR="00FD1CC2" w:rsidRDefault="00FD1CC2" w:rsidP="00FD1CC2">
      <w:pPr>
        <w:pStyle w:val="NoSpacing"/>
        <w:jc w:val="both"/>
      </w:pPr>
    </w:p>
    <w:p w:rsidR="00FD1CC2" w:rsidRDefault="00FD1CC2" w:rsidP="00FD1CC2">
      <w:pPr>
        <w:pStyle w:val="NoSpacing"/>
        <w:jc w:val="both"/>
      </w:pPr>
    </w:p>
    <w:p w:rsidR="00FD1CC2" w:rsidRDefault="00FD1CC2" w:rsidP="00FD1CC2">
      <w:pPr>
        <w:pStyle w:val="NoSpacing"/>
        <w:jc w:val="both"/>
      </w:pPr>
    </w:p>
    <w:p w:rsidR="00FD1CC2" w:rsidRDefault="00FD1CC2" w:rsidP="00FD1CC2">
      <w:pPr>
        <w:pStyle w:val="NoSpacing"/>
        <w:jc w:val="both"/>
      </w:pPr>
    </w:p>
    <w:p w:rsidR="00FD1CC2" w:rsidRDefault="00FD1CC2" w:rsidP="00FD1CC2">
      <w:pPr>
        <w:pStyle w:val="NoSpacing"/>
        <w:jc w:val="both"/>
      </w:pPr>
    </w:p>
    <w:p w:rsidR="00FD1CC2" w:rsidRDefault="00FD1CC2" w:rsidP="00FD1CC2">
      <w:pPr>
        <w:pStyle w:val="NoSpacing"/>
        <w:jc w:val="center"/>
        <w:rPr>
          <w:b/>
          <w:sz w:val="28"/>
        </w:rPr>
      </w:pPr>
      <w:r w:rsidRPr="00FD1CC2">
        <w:rPr>
          <w:b/>
          <w:sz w:val="28"/>
        </w:rPr>
        <w:t>EXPUNERE DE MOTIVE</w:t>
      </w:r>
    </w:p>
    <w:p w:rsidR="00FD1CC2" w:rsidRDefault="00FD1CC2" w:rsidP="00FD1CC2">
      <w:pPr>
        <w:pStyle w:val="NoSpacing"/>
        <w:jc w:val="center"/>
        <w:rPr>
          <w:b/>
          <w:sz w:val="28"/>
        </w:rPr>
      </w:pPr>
    </w:p>
    <w:p w:rsidR="00FD1CC2" w:rsidRPr="00FD1CC2" w:rsidRDefault="00FD1CC2" w:rsidP="00FD1CC2">
      <w:pPr>
        <w:pStyle w:val="NoSpacing"/>
        <w:jc w:val="center"/>
        <w:rPr>
          <w:b/>
          <w:sz w:val="28"/>
        </w:rPr>
      </w:pPr>
    </w:p>
    <w:p w:rsidR="00FD1CC2" w:rsidRPr="009C02E6" w:rsidRDefault="00FD1CC2" w:rsidP="00FD1CC2">
      <w:pPr>
        <w:pStyle w:val="NoSpacing"/>
        <w:jc w:val="both"/>
      </w:pPr>
    </w:p>
    <w:p w:rsidR="009C02E6" w:rsidRPr="009C02E6" w:rsidRDefault="009C02E6" w:rsidP="009C02E6">
      <w:pPr>
        <w:pStyle w:val="NoSpacing"/>
        <w:ind w:firstLine="720"/>
        <w:jc w:val="both"/>
        <w:rPr>
          <w:lang w:val="ro-RO"/>
        </w:rPr>
      </w:pPr>
      <w:proofErr w:type="spellStart"/>
      <w:r w:rsidRPr="009C02E6">
        <w:t>Potrivit</w:t>
      </w:r>
      <w:proofErr w:type="spellEnd"/>
      <w:r w:rsidRPr="009C02E6">
        <w:t xml:space="preserve"> </w:t>
      </w:r>
      <w:proofErr w:type="spellStart"/>
      <w:r w:rsidRPr="009C02E6">
        <w:t>prevederilor</w:t>
      </w:r>
      <w:proofErr w:type="spellEnd"/>
      <w:r w:rsidRPr="009C02E6">
        <w:t xml:space="preserve"> </w:t>
      </w:r>
      <w:proofErr w:type="spellStart"/>
      <w:r w:rsidRPr="009C02E6">
        <w:rPr>
          <w:i/>
          <w:iCs/>
        </w:rPr>
        <w:t>Legii</w:t>
      </w:r>
      <w:proofErr w:type="spellEnd"/>
      <w:r w:rsidRPr="009C02E6">
        <w:rPr>
          <w:i/>
          <w:iCs/>
        </w:rPr>
        <w:t xml:space="preserve"> </w:t>
      </w:r>
      <w:proofErr w:type="spellStart"/>
      <w:r w:rsidRPr="009C02E6">
        <w:rPr>
          <w:i/>
          <w:iCs/>
        </w:rPr>
        <w:t>asistenţei</w:t>
      </w:r>
      <w:proofErr w:type="spellEnd"/>
      <w:r w:rsidRPr="009C02E6">
        <w:rPr>
          <w:i/>
          <w:iCs/>
        </w:rPr>
        <w:t xml:space="preserve"> </w:t>
      </w:r>
      <w:proofErr w:type="spellStart"/>
      <w:r w:rsidRPr="009C02E6">
        <w:rPr>
          <w:i/>
          <w:iCs/>
        </w:rPr>
        <w:t>sociale</w:t>
      </w:r>
      <w:proofErr w:type="spellEnd"/>
      <w:r w:rsidRPr="009C02E6">
        <w:rPr>
          <w:i/>
          <w:iCs/>
        </w:rPr>
        <w:t xml:space="preserve"> nr.292/2011</w:t>
      </w:r>
      <w:r w:rsidRPr="009C02E6">
        <w:t xml:space="preserve">, </w:t>
      </w:r>
      <w:proofErr w:type="spellStart"/>
      <w:r w:rsidRPr="009C02E6">
        <w:t>responsabilitatea</w:t>
      </w:r>
      <w:proofErr w:type="spellEnd"/>
      <w:r w:rsidRPr="009C02E6">
        <w:t xml:space="preserve"> </w:t>
      </w:r>
      <w:proofErr w:type="spellStart"/>
      <w:r w:rsidRPr="009C02E6">
        <w:t>acordării</w:t>
      </w:r>
      <w:proofErr w:type="spellEnd"/>
      <w:r w:rsidRPr="009C02E6">
        <w:t xml:space="preserve"> </w:t>
      </w:r>
      <w:proofErr w:type="spellStart"/>
      <w:r w:rsidRPr="009C02E6">
        <w:t>serviciilor</w:t>
      </w:r>
      <w:proofErr w:type="spellEnd"/>
      <w:r w:rsidRPr="009C02E6">
        <w:t xml:space="preserve"> </w:t>
      </w:r>
      <w:proofErr w:type="spellStart"/>
      <w:r w:rsidRPr="009C02E6">
        <w:t>sociale</w:t>
      </w:r>
      <w:proofErr w:type="spellEnd"/>
      <w:r w:rsidRPr="009C02E6">
        <w:t xml:space="preserve"> </w:t>
      </w:r>
      <w:proofErr w:type="spellStart"/>
      <w:r w:rsidRPr="009C02E6">
        <w:t>revine</w:t>
      </w:r>
      <w:proofErr w:type="spellEnd"/>
      <w:r w:rsidRPr="009C02E6">
        <w:t xml:space="preserve"> </w:t>
      </w:r>
      <w:proofErr w:type="spellStart"/>
      <w:r w:rsidRPr="009C02E6">
        <w:t>autorităților</w:t>
      </w:r>
      <w:proofErr w:type="spellEnd"/>
      <w:r w:rsidRPr="009C02E6">
        <w:t xml:space="preserve"> </w:t>
      </w:r>
      <w:proofErr w:type="spellStart"/>
      <w:r w:rsidRPr="009C02E6">
        <w:t>administraţiei</w:t>
      </w:r>
      <w:proofErr w:type="spellEnd"/>
      <w:r w:rsidRPr="009C02E6">
        <w:t xml:space="preserve"> </w:t>
      </w:r>
      <w:proofErr w:type="spellStart"/>
      <w:r w:rsidRPr="009C02E6">
        <w:t>publice</w:t>
      </w:r>
      <w:proofErr w:type="spellEnd"/>
      <w:r w:rsidRPr="009C02E6">
        <w:t xml:space="preserve"> locale, </w:t>
      </w:r>
      <w:proofErr w:type="spellStart"/>
      <w:r w:rsidRPr="009C02E6">
        <w:t>serviciile</w:t>
      </w:r>
      <w:proofErr w:type="spellEnd"/>
      <w:r w:rsidRPr="009C02E6">
        <w:t xml:space="preserve"> </w:t>
      </w:r>
      <w:proofErr w:type="spellStart"/>
      <w:r w:rsidRPr="009C02E6">
        <w:t>sociale</w:t>
      </w:r>
      <w:proofErr w:type="spellEnd"/>
      <w:r w:rsidRPr="009C02E6">
        <w:t xml:space="preserve"> </w:t>
      </w:r>
      <w:proofErr w:type="spellStart"/>
      <w:r w:rsidRPr="009C02E6">
        <w:t>organizându</w:t>
      </w:r>
      <w:proofErr w:type="spellEnd"/>
      <w:r w:rsidRPr="009C02E6">
        <w:t xml:space="preserve">-se la </w:t>
      </w:r>
      <w:proofErr w:type="spellStart"/>
      <w:r w:rsidRPr="009C02E6">
        <w:t>nivelul</w:t>
      </w:r>
      <w:proofErr w:type="spellEnd"/>
      <w:r w:rsidRPr="009C02E6">
        <w:t xml:space="preserve"> </w:t>
      </w:r>
      <w:proofErr w:type="spellStart"/>
      <w:r w:rsidRPr="009C02E6">
        <w:t>comunității</w:t>
      </w:r>
      <w:proofErr w:type="spellEnd"/>
      <w:r w:rsidRPr="009C02E6">
        <w:t xml:space="preserve">, </w:t>
      </w:r>
      <w:proofErr w:type="spellStart"/>
      <w:r w:rsidRPr="009C02E6">
        <w:t>finanțarea</w:t>
      </w:r>
      <w:proofErr w:type="spellEnd"/>
      <w:r w:rsidRPr="009C02E6">
        <w:t xml:space="preserve"> </w:t>
      </w:r>
      <w:proofErr w:type="spellStart"/>
      <w:r w:rsidRPr="009C02E6">
        <w:t>acestora</w:t>
      </w:r>
      <w:proofErr w:type="spellEnd"/>
      <w:r w:rsidRPr="009C02E6">
        <w:t xml:space="preserve"> </w:t>
      </w:r>
      <w:proofErr w:type="spellStart"/>
      <w:r w:rsidRPr="009C02E6">
        <w:t>realizându</w:t>
      </w:r>
      <w:proofErr w:type="spellEnd"/>
      <w:r w:rsidRPr="009C02E6">
        <w:t xml:space="preserve">-se din </w:t>
      </w:r>
      <w:proofErr w:type="spellStart"/>
      <w:r w:rsidRPr="009C02E6">
        <w:t>bugetul</w:t>
      </w:r>
      <w:proofErr w:type="spellEnd"/>
      <w:r w:rsidRPr="009C02E6">
        <w:t xml:space="preserve"> local, din </w:t>
      </w:r>
      <w:proofErr w:type="spellStart"/>
      <w:r w:rsidRPr="009C02E6">
        <w:t>contribuția</w:t>
      </w:r>
      <w:proofErr w:type="spellEnd"/>
      <w:r w:rsidRPr="009C02E6">
        <w:t xml:space="preserve"> </w:t>
      </w:r>
      <w:proofErr w:type="spellStart"/>
      <w:r w:rsidRPr="009C02E6">
        <w:t>beneficiarului</w:t>
      </w:r>
      <w:proofErr w:type="spellEnd"/>
      <w:r w:rsidRPr="009C02E6">
        <w:t xml:space="preserve"> </w:t>
      </w:r>
      <w:proofErr w:type="spellStart"/>
      <w:r w:rsidRPr="009C02E6">
        <w:t>şi</w:t>
      </w:r>
      <w:proofErr w:type="spellEnd"/>
      <w:r w:rsidRPr="009C02E6">
        <w:t>/</w:t>
      </w:r>
      <w:proofErr w:type="spellStart"/>
      <w:r w:rsidRPr="009C02E6">
        <w:t>sau</w:t>
      </w:r>
      <w:proofErr w:type="spellEnd"/>
      <w:r w:rsidRPr="009C02E6">
        <w:t xml:space="preserve">, </w:t>
      </w:r>
      <w:proofErr w:type="spellStart"/>
      <w:r w:rsidRPr="009C02E6">
        <w:t>după</w:t>
      </w:r>
      <w:proofErr w:type="spellEnd"/>
      <w:r w:rsidRPr="009C02E6">
        <w:t xml:space="preserve"> </w:t>
      </w:r>
      <w:proofErr w:type="spellStart"/>
      <w:r w:rsidRPr="009C02E6">
        <w:t>caz</w:t>
      </w:r>
      <w:proofErr w:type="spellEnd"/>
      <w:r w:rsidRPr="009C02E6">
        <w:t xml:space="preserve">, a </w:t>
      </w:r>
      <w:proofErr w:type="spellStart"/>
      <w:r w:rsidRPr="009C02E6">
        <w:t>familiei</w:t>
      </w:r>
      <w:proofErr w:type="spellEnd"/>
      <w:r w:rsidRPr="009C02E6">
        <w:t xml:space="preserve"> </w:t>
      </w:r>
      <w:proofErr w:type="spellStart"/>
      <w:r w:rsidRPr="009C02E6">
        <w:t>acestuia</w:t>
      </w:r>
      <w:proofErr w:type="spellEnd"/>
      <w:r w:rsidRPr="009C02E6">
        <w:t xml:space="preserve">, </w:t>
      </w:r>
      <w:proofErr w:type="spellStart"/>
      <w:r w:rsidRPr="009C02E6">
        <w:t>precum</w:t>
      </w:r>
      <w:proofErr w:type="spellEnd"/>
      <w:r w:rsidRPr="009C02E6">
        <w:t xml:space="preserve"> </w:t>
      </w:r>
      <w:proofErr w:type="spellStart"/>
      <w:r w:rsidRPr="009C02E6">
        <w:t>și</w:t>
      </w:r>
      <w:proofErr w:type="spellEnd"/>
      <w:r w:rsidRPr="009C02E6">
        <w:t xml:space="preserve"> din </w:t>
      </w:r>
      <w:proofErr w:type="spellStart"/>
      <w:r w:rsidRPr="009C02E6">
        <w:t>bugetul</w:t>
      </w:r>
      <w:proofErr w:type="spellEnd"/>
      <w:r w:rsidRPr="009C02E6">
        <w:t xml:space="preserve"> de stat.</w:t>
      </w:r>
    </w:p>
    <w:p w:rsidR="009C02E6" w:rsidRPr="009C02E6" w:rsidRDefault="009C02E6" w:rsidP="009C02E6">
      <w:pPr>
        <w:pStyle w:val="NoSpacing"/>
        <w:jc w:val="both"/>
      </w:pPr>
      <w:r w:rsidRPr="009C02E6">
        <w:rPr>
          <w:lang w:val="ro-RO"/>
        </w:rPr>
        <w:tab/>
      </w:r>
      <w:proofErr w:type="spellStart"/>
      <w:r w:rsidRPr="009C02E6">
        <w:t>Ordinea</w:t>
      </w:r>
      <w:proofErr w:type="spellEnd"/>
      <w:r w:rsidRPr="009C02E6">
        <w:t xml:space="preserve"> </w:t>
      </w:r>
      <w:proofErr w:type="spellStart"/>
      <w:r w:rsidRPr="009C02E6">
        <w:t>surselor</w:t>
      </w:r>
      <w:proofErr w:type="spellEnd"/>
      <w:r w:rsidRPr="009C02E6">
        <w:t xml:space="preserve"> de </w:t>
      </w:r>
      <w:proofErr w:type="spellStart"/>
      <w:r w:rsidRPr="009C02E6">
        <w:t>finanțare</w:t>
      </w:r>
      <w:proofErr w:type="spellEnd"/>
      <w:r w:rsidRPr="009C02E6">
        <w:t xml:space="preserve"> a </w:t>
      </w:r>
      <w:proofErr w:type="spellStart"/>
      <w:r w:rsidRPr="009C02E6">
        <w:t>serviciilor</w:t>
      </w:r>
      <w:proofErr w:type="spellEnd"/>
      <w:r w:rsidRPr="009C02E6">
        <w:t xml:space="preserve"> </w:t>
      </w:r>
      <w:proofErr w:type="spellStart"/>
      <w:r w:rsidRPr="009C02E6">
        <w:t>acordate</w:t>
      </w:r>
      <w:proofErr w:type="spellEnd"/>
      <w:r w:rsidRPr="009C02E6">
        <w:t xml:space="preserve">, </w:t>
      </w:r>
      <w:proofErr w:type="spellStart"/>
      <w:r w:rsidRPr="009C02E6">
        <w:t>respectă</w:t>
      </w:r>
      <w:proofErr w:type="spellEnd"/>
      <w:r w:rsidRPr="009C02E6">
        <w:t xml:space="preserve"> </w:t>
      </w:r>
      <w:proofErr w:type="spellStart"/>
      <w:r w:rsidRPr="009C02E6">
        <w:t>principiul</w:t>
      </w:r>
      <w:proofErr w:type="spellEnd"/>
      <w:r w:rsidRPr="009C02E6">
        <w:t xml:space="preserve"> </w:t>
      </w:r>
      <w:proofErr w:type="spellStart"/>
      <w:r w:rsidRPr="009C02E6">
        <w:t>reglementat</w:t>
      </w:r>
      <w:proofErr w:type="spellEnd"/>
      <w:r w:rsidRPr="009C02E6">
        <w:t xml:space="preserve"> de </w:t>
      </w:r>
      <w:proofErr w:type="spellStart"/>
      <w:r w:rsidRPr="009C02E6">
        <w:rPr>
          <w:i/>
          <w:iCs/>
        </w:rPr>
        <w:t>Legea</w:t>
      </w:r>
      <w:proofErr w:type="spellEnd"/>
      <w:r w:rsidRPr="009C02E6">
        <w:rPr>
          <w:i/>
          <w:iCs/>
        </w:rPr>
        <w:t xml:space="preserve"> </w:t>
      </w:r>
      <w:proofErr w:type="spellStart"/>
      <w:r w:rsidRPr="009C02E6">
        <w:rPr>
          <w:i/>
          <w:iCs/>
        </w:rPr>
        <w:t>asistenței</w:t>
      </w:r>
      <w:proofErr w:type="spellEnd"/>
      <w:r w:rsidRPr="009C02E6">
        <w:rPr>
          <w:i/>
          <w:iCs/>
        </w:rPr>
        <w:t xml:space="preserve"> </w:t>
      </w:r>
      <w:proofErr w:type="spellStart"/>
      <w:r w:rsidRPr="009C02E6">
        <w:rPr>
          <w:i/>
          <w:iCs/>
        </w:rPr>
        <w:t>sociale</w:t>
      </w:r>
      <w:proofErr w:type="spellEnd"/>
      <w:r w:rsidRPr="009C02E6">
        <w:rPr>
          <w:i/>
          <w:iCs/>
        </w:rPr>
        <w:t xml:space="preserve"> nr.292/2011</w:t>
      </w:r>
      <w:r w:rsidRPr="009C02E6">
        <w:t xml:space="preserve">, conform </w:t>
      </w:r>
      <w:proofErr w:type="spellStart"/>
      <w:r w:rsidRPr="009C02E6">
        <w:t>căruia</w:t>
      </w:r>
      <w:proofErr w:type="spellEnd"/>
      <w:r w:rsidRPr="009C02E6">
        <w:t xml:space="preserve"> </w:t>
      </w:r>
      <w:proofErr w:type="spellStart"/>
      <w:r w:rsidRPr="009C02E6">
        <w:t>implicarea</w:t>
      </w:r>
      <w:proofErr w:type="spellEnd"/>
      <w:r w:rsidRPr="009C02E6">
        <w:t xml:space="preserve"> </w:t>
      </w:r>
      <w:proofErr w:type="spellStart"/>
      <w:r w:rsidRPr="009C02E6">
        <w:t>activă</w:t>
      </w:r>
      <w:proofErr w:type="spellEnd"/>
      <w:r w:rsidRPr="009C02E6">
        <w:t xml:space="preserve"> </w:t>
      </w:r>
      <w:proofErr w:type="spellStart"/>
      <w:r w:rsidRPr="009C02E6">
        <w:t>în</w:t>
      </w:r>
      <w:proofErr w:type="spellEnd"/>
      <w:r w:rsidRPr="009C02E6">
        <w:t xml:space="preserve"> </w:t>
      </w:r>
      <w:proofErr w:type="spellStart"/>
      <w:r w:rsidRPr="009C02E6">
        <w:t>soluţionarea</w:t>
      </w:r>
      <w:proofErr w:type="spellEnd"/>
      <w:r w:rsidRPr="009C02E6">
        <w:t xml:space="preserve"> </w:t>
      </w:r>
      <w:proofErr w:type="spellStart"/>
      <w:r w:rsidRPr="009C02E6">
        <w:t>situaţiilor</w:t>
      </w:r>
      <w:proofErr w:type="spellEnd"/>
      <w:r w:rsidRPr="009C02E6">
        <w:t xml:space="preserve"> de </w:t>
      </w:r>
      <w:proofErr w:type="spellStart"/>
      <w:r w:rsidRPr="009C02E6">
        <w:t>dificultate</w:t>
      </w:r>
      <w:proofErr w:type="spellEnd"/>
      <w:r w:rsidRPr="009C02E6">
        <w:t xml:space="preserve"> </w:t>
      </w:r>
      <w:proofErr w:type="spellStart"/>
      <w:r w:rsidRPr="009C02E6">
        <w:t>revine</w:t>
      </w:r>
      <w:proofErr w:type="spellEnd"/>
      <w:r w:rsidRPr="009C02E6">
        <w:t xml:space="preserve"> </w:t>
      </w:r>
      <w:proofErr w:type="spellStart"/>
      <w:r w:rsidRPr="009C02E6">
        <w:t>fiecărei</w:t>
      </w:r>
      <w:proofErr w:type="spellEnd"/>
      <w:r w:rsidRPr="009C02E6">
        <w:t xml:space="preserve"> </w:t>
      </w:r>
      <w:proofErr w:type="spellStart"/>
      <w:r w:rsidRPr="009C02E6">
        <w:t>persoane</w:t>
      </w:r>
      <w:proofErr w:type="spellEnd"/>
      <w:r w:rsidRPr="009C02E6">
        <w:t xml:space="preserve">, </w:t>
      </w:r>
      <w:proofErr w:type="spellStart"/>
      <w:r w:rsidRPr="009C02E6">
        <w:t>precum</w:t>
      </w:r>
      <w:proofErr w:type="spellEnd"/>
      <w:r w:rsidRPr="009C02E6">
        <w:t xml:space="preserve"> </w:t>
      </w:r>
      <w:proofErr w:type="spellStart"/>
      <w:r w:rsidRPr="009C02E6">
        <w:t>şi</w:t>
      </w:r>
      <w:proofErr w:type="spellEnd"/>
      <w:r w:rsidRPr="009C02E6">
        <w:t xml:space="preserve"> </w:t>
      </w:r>
      <w:proofErr w:type="spellStart"/>
      <w:r w:rsidRPr="009C02E6">
        <w:t>familiei</w:t>
      </w:r>
      <w:proofErr w:type="spellEnd"/>
      <w:r w:rsidRPr="009C02E6">
        <w:t xml:space="preserve"> </w:t>
      </w:r>
      <w:proofErr w:type="spellStart"/>
      <w:r w:rsidRPr="009C02E6">
        <w:t>acesteia</w:t>
      </w:r>
      <w:proofErr w:type="spellEnd"/>
      <w:r w:rsidRPr="009C02E6">
        <w:t xml:space="preserve">, </w:t>
      </w:r>
      <w:proofErr w:type="spellStart"/>
      <w:r w:rsidRPr="009C02E6">
        <w:t>autorităţile</w:t>
      </w:r>
      <w:proofErr w:type="spellEnd"/>
      <w:r w:rsidRPr="009C02E6">
        <w:t xml:space="preserve"> </w:t>
      </w:r>
      <w:proofErr w:type="spellStart"/>
      <w:r w:rsidRPr="009C02E6">
        <w:t>statului</w:t>
      </w:r>
      <w:proofErr w:type="spellEnd"/>
      <w:r w:rsidRPr="009C02E6">
        <w:t xml:space="preserve"> </w:t>
      </w:r>
      <w:proofErr w:type="spellStart"/>
      <w:r w:rsidRPr="009C02E6">
        <w:t>intervenind</w:t>
      </w:r>
      <w:proofErr w:type="spellEnd"/>
      <w:r w:rsidRPr="009C02E6">
        <w:t xml:space="preserve"> </w:t>
      </w:r>
      <w:proofErr w:type="spellStart"/>
      <w:r w:rsidRPr="009C02E6">
        <w:t>prin</w:t>
      </w:r>
      <w:proofErr w:type="spellEnd"/>
      <w:r w:rsidRPr="009C02E6">
        <w:t xml:space="preserve"> </w:t>
      </w:r>
      <w:proofErr w:type="spellStart"/>
      <w:r w:rsidRPr="009C02E6">
        <w:t>crearea</w:t>
      </w:r>
      <w:proofErr w:type="spellEnd"/>
      <w:r w:rsidRPr="009C02E6">
        <w:t xml:space="preserve"> de </w:t>
      </w:r>
      <w:proofErr w:type="spellStart"/>
      <w:r w:rsidRPr="009C02E6">
        <w:t>oportunităţi</w:t>
      </w:r>
      <w:proofErr w:type="spellEnd"/>
      <w:r w:rsidRPr="009C02E6">
        <w:t xml:space="preserve"> </w:t>
      </w:r>
      <w:proofErr w:type="spellStart"/>
      <w:r w:rsidRPr="009C02E6">
        <w:t>egale</w:t>
      </w:r>
      <w:proofErr w:type="spellEnd"/>
      <w:r w:rsidRPr="009C02E6">
        <w:t xml:space="preserve"> </w:t>
      </w:r>
      <w:proofErr w:type="spellStart"/>
      <w:r w:rsidRPr="009C02E6">
        <w:t>şi</w:t>
      </w:r>
      <w:proofErr w:type="spellEnd"/>
      <w:r w:rsidRPr="009C02E6">
        <w:t xml:space="preserve">, </w:t>
      </w:r>
      <w:proofErr w:type="spellStart"/>
      <w:r w:rsidRPr="009C02E6">
        <w:t>în</w:t>
      </w:r>
      <w:proofErr w:type="spellEnd"/>
      <w:r w:rsidRPr="009C02E6">
        <w:t xml:space="preserve"> </w:t>
      </w:r>
      <w:proofErr w:type="spellStart"/>
      <w:r w:rsidRPr="009C02E6">
        <w:t>subsidiar</w:t>
      </w:r>
      <w:proofErr w:type="spellEnd"/>
      <w:r w:rsidRPr="009C02E6">
        <w:t xml:space="preserve">, </w:t>
      </w:r>
      <w:proofErr w:type="spellStart"/>
      <w:r w:rsidRPr="009C02E6">
        <w:t>prin</w:t>
      </w:r>
      <w:proofErr w:type="spellEnd"/>
      <w:r w:rsidRPr="009C02E6">
        <w:t xml:space="preserve"> </w:t>
      </w:r>
      <w:proofErr w:type="spellStart"/>
      <w:r w:rsidRPr="009C02E6">
        <w:t>acordarea</w:t>
      </w:r>
      <w:proofErr w:type="spellEnd"/>
      <w:r w:rsidRPr="009C02E6">
        <w:t xml:space="preserve"> de </w:t>
      </w:r>
      <w:proofErr w:type="spellStart"/>
      <w:r w:rsidRPr="009C02E6">
        <w:t>beneficii</w:t>
      </w:r>
      <w:proofErr w:type="spellEnd"/>
      <w:r w:rsidRPr="009C02E6">
        <w:t xml:space="preserve"> de </w:t>
      </w:r>
      <w:proofErr w:type="spellStart"/>
      <w:r w:rsidRPr="009C02E6">
        <w:t>asistenţă</w:t>
      </w:r>
      <w:proofErr w:type="spellEnd"/>
      <w:r w:rsidRPr="009C02E6">
        <w:t xml:space="preserve"> </w:t>
      </w:r>
      <w:proofErr w:type="spellStart"/>
      <w:r w:rsidRPr="009C02E6">
        <w:t>socială</w:t>
      </w:r>
      <w:proofErr w:type="spellEnd"/>
      <w:r w:rsidRPr="009C02E6">
        <w:t xml:space="preserve"> </w:t>
      </w:r>
      <w:proofErr w:type="spellStart"/>
      <w:r w:rsidRPr="009C02E6">
        <w:t>şi</w:t>
      </w:r>
      <w:proofErr w:type="spellEnd"/>
      <w:r w:rsidRPr="009C02E6">
        <w:t xml:space="preserve"> </w:t>
      </w:r>
      <w:proofErr w:type="spellStart"/>
      <w:r w:rsidRPr="009C02E6">
        <w:t>servicii</w:t>
      </w:r>
      <w:proofErr w:type="spellEnd"/>
      <w:r w:rsidRPr="009C02E6">
        <w:t xml:space="preserve"> </w:t>
      </w:r>
      <w:proofErr w:type="spellStart"/>
      <w:r w:rsidRPr="009C02E6">
        <w:t>sociale</w:t>
      </w:r>
      <w:proofErr w:type="spellEnd"/>
      <w:r w:rsidRPr="009C02E6">
        <w:t xml:space="preserve"> </w:t>
      </w:r>
      <w:proofErr w:type="spellStart"/>
      <w:r w:rsidRPr="009C02E6">
        <w:t>adecvate</w:t>
      </w:r>
      <w:proofErr w:type="spellEnd"/>
      <w:r w:rsidRPr="009C02E6">
        <w:t>.</w:t>
      </w:r>
      <w:r w:rsidRPr="009C02E6">
        <w:rPr>
          <w:lang w:val="ro-RO"/>
        </w:rPr>
        <w:tab/>
      </w:r>
    </w:p>
    <w:p w:rsidR="009C02E6" w:rsidRPr="009C02E6" w:rsidRDefault="009C02E6" w:rsidP="009C02E6">
      <w:pPr>
        <w:pStyle w:val="NoSpacing"/>
        <w:ind w:firstLine="720"/>
        <w:jc w:val="both"/>
        <w:rPr>
          <w:lang w:val="ro-RO"/>
        </w:rPr>
      </w:pPr>
      <w:proofErr w:type="spellStart"/>
      <w:r w:rsidRPr="009C02E6">
        <w:t>În</w:t>
      </w:r>
      <w:proofErr w:type="spellEnd"/>
      <w:r w:rsidRPr="009C02E6">
        <w:t xml:space="preserve"> </w:t>
      </w:r>
      <w:proofErr w:type="spellStart"/>
      <w:r w:rsidRPr="009C02E6">
        <w:t>conformitate</w:t>
      </w:r>
      <w:proofErr w:type="spellEnd"/>
      <w:r w:rsidRPr="009C02E6">
        <w:t xml:space="preserve"> cu </w:t>
      </w:r>
      <w:proofErr w:type="spellStart"/>
      <w:r w:rsidRPr="009C02E6">
        <w:t>prevederile</w:t>
      </w:r>
      <w:proofErr w:type="spellEnd"/>
      <w:r w:rsidRPr="009C02E6">
        <w:t xml:space="preserve"> art.90</w:t>
      </w:r>
      <w:r w:rsidRPr="009C02E6">
        <w:rPr>
          <w:lang w:val="ro-RO"/>
        </w:rPr>
        <w:t>, alin (1)</w:t>
      </w:r>
      <w:r w:rsidRPr="009C02E6">
        <w:t xml:space="preserve"> din </w:t>
      </w:r>
      <w:proofErr w:type="spellStart"/>
      <w:r w:rsidRPr="009C02E6">
        <w:rPr>
          <w:i/>
          <w:iCs/>
        </w:rPr>
        <w:t>Legea</w:t>
      </w:r>
      <w:proofErr w:type="spellEnd"/>
      <w:r w:rsidRPr="009C02E6">
        <w:rPr>
          <w:i/>
          <w:iCs/>
        </w:rPr>
        <w:t xml:space="preserve"> </w:t>
      </w:r>
      <w:proofErr w:type="spellStart"/>
      <w:r w:rsidRPr="009C02E6">
        <w:rPr>
          <w:i/>
          <w:iCs/>
        </w:rPr>
        <w:t>asistenței</w:t>
      </w:r>
      <w:proofErr w:type="spellEnd"/>
      <w:r w:rsidRPr="009C02E6">
        <w:rPr>
          <w:i/>
          <w:iCs/>
        </w:rPr>
        <w:t xml:space="preserve"> </w:t>
      </w:r>
      <w:proofErr w:type="spellStart"/>
      <w:r w:rsidRPr="009C02E6">
        <w:rPr>
          <w:i/>
          <w:iCs/>
        </w:rPr>
        <w:t>sociale</w:t>
      </w:r>
      <w:proofErr w:type="spellEnd"/>
      <w:r w:rsidRPr="009C02E6">
        <w:rPr>
          <w:i/>
          <w:iCs/>
        </w:rPr>
        <w:t xml:space="preserve"> nr.292/</w:t>
      </w:r>
      <w:r w:rsidRPr="009C02E6">
        <w:rPr>
          <w:i/>
          <w:iCs/>
          <w:lang w:val="ro-RO"/>
        </w:rPr>
        <w:t>2011 ”</w:t>
      </w:r>
      <w:r w:rsidRPr="009C02E6">
        <w:rPr>
          <w:lang w:val="ro-RO"/>
        </w:rPr>
        <w:t>Persoanele</w:t>
      </w:r>
      <w:r w:rsidRPr="009C02E6">
        <w:t xml:space="preserve"> </w:t>
      </w:r>
      <w:proofErr w:type="spellStart"/>
      <w:r w:rsidRPr="009C02E6">
        <w:t>adulte</w:t>
      </w:r>
      <w:proofErr w:type="spellEnd"/>
      <w:r w:rsidRPr="009C02E6">
        <w:t xml:space="preserve"> cu </w:t>
      </w:r>
      <w:proofErr w:type="spellStart"/>
      <w:r w:rsidRPr="009C02E6">
        <w:t>dizabilităţi</w:t>
      </w:r>
      <w:proofErr w:type="spellEnd"/>
      <w:r w:rsidRPr="009C02E6">
        <w:t xml:space="preserve"> </w:t>
      </w:r>
      <w:proofErr w:type="spellStart"/>
      <w:r w:rsidRPr="009C02E6">
        <w:t>asistate</w:t>
      </w:r>
      <w:proofErr w:type="spellEnd"/>
      <w:r w:rsidRPr="009C02E6">
        <w:t xml:space="preserve"> </w:t>
      </w:r>
      <w:proofErr w:type="spellStart"/>
      <w:r w:rsidRPr="009C02E6">
        <w:t>în</w:t>
      </w:r>
      <w:proofErr w:type="spellEnd"/>
      <w:r w:rsidRPr="009C02E6">
        <w:t xml:space="preserve"> </w:t>
      </w:r>
      <w:proofErr w:type="spellStart"/>
      <w:r w:rsidRPr="009C02E6">
        <w:t>centre</w:t>
      </w:r>
      <w:proofErr w:type="spellEnd"/>
      <w:r w:rsidRPr="009C02E6">
        <w:t xml:space="preserve"> </w:t>
      </w:r>
      <w:proofErr w:type="spellStart"/>
      <w:r w:rsidRPr="009C02E6">
        <w:t>rezidenţiale</w:t>
      </w:r>
      <w:proofErr w:type="spellEnd"/>
      <w:r w:rsidRPr="009C02E6">
        <w:t xml:space="preserve"> </w:t>
      </w:r>
      <w:proofErr w:type="spellStart"/>
      <w:r w:rsidRPr="009C02E6">
        <w:t>sau</w:t>
      </w:r>
      <w:proofErr w:type="spellEnd"/>
      <w:r w:rsidRPr="009C02E6">
        <w:t xml:space="preserve"> </w:t>
      </w:r>
      <w:proofErr w:type="spellStart"/>
      <w:r w:rsidRPr="009C02E6">
        <w:t>susţinătorii</w:t>
      </w:r>
      <w:proofErr w:type="spellEnd"/>
      <w:r w:rsidRPr="009C02E6">
        <w:t xml:space="preserve"> </w:t>
      </w:r>
      <w:proofErr w:type="spellStart"/>
      <w:r w:rsidRPr="009C02E6">
        <w:t>legali</w:t>
      </w:r>
      <w:proofErr w:type="spellEnd"/>
      <w:r w:rsidRPr="009C02E6">
        <w:t xml:space="preserve"> </w:t>
      </w:r>
      <w:proofErr w:type="spellStart"/>
      <w:r w:rsidRPr="009C02E6">
        <w:t>ai</w:t>
      </w:r>
      <w:proofErr w:type="spellEnd"/>
      <w:r w:rsidRPr="009C02E6">
        <w:t xml:space="preserve"> </w:t>
      </w:r>
      <w:proofErr w:type="spellStart"/>
      <w:r w:rsidRPr="009C02E6">
        <w:t>acestora</w:t>
      </w:r>
      <w:proofErr w:type="spellEnd"/>
      <w:r w:rsidRPr="009C02E6">
        <w:t xml:space="preserve">, </w:t>
      </w:r>
      <w:proofErr w:type="spellStart"/>
      <w:r w:rsidRPr="009C02E6">
        <w:t>în</w:t>
      </w:r>
      <w:proofErr w:type="spellEnd"/>
      <w:r w:rsidRPr="009C02E6">
        <w:t xml:space="preserve"> </w:t>
      </w:r>
      <w:proofErr w:type="spellStart"/>
      <w:r w:rsidRPr="009C02E6">
        <w:t>funcţie</w:t>
      </w:r>
      <w:proofErr w:type="spellEnd"/>
      <w:r w:rsidRPr="009C02E6">
        <w:t xml:space="preserve"> de </w:t>
      </w:r>
      <w:proofErr w:type="spellStart"/>
      <w:r w:rsidRPr="009C02E6">
        <w:t>veniturile</w:t>
      </w:r>
      <w:proofErr w:type="spellEnd"/>
      <w:r w:rsidRPr="009C02E6">
        <w:t xml:space="preserve"> </w:t>
      </w:r>
      <w:proofErr w:type="spellStart"/>
      <w:r w:rsidRPr="009C02E6">
        <w:t>personale</w:t>
      </w:r>
      <w:proofErr w:type="spellEnd"/>
      <w:r w:rsidRPr="009C02E6">
        <w:t xml:space="preserve"> ale </w:t>
      </w:r>
      <w:proofErr w:type="spellStart"/>
      <w:r w:rsidRPr="009C02E6">
        <w:t>persoanelor</w:t>
      </w:r>
      <w:proofErr w:type="spellEnd"/>
      <w:r w:rsidRPr="009C02E6">
        <w:t xml:space="preserve"> cu </w:t>
      </w:r>
      <w:proofErr w:type="spellStart"/>
      <w:r w:rsidRPr="009C02E6">
        <w:t>dizabilităţi</w:t>
      </w:r>
      <w:proofErr w:type="spellEnd"/>
      <w:r w:rsidRPr="009C02E6">
        <w:t xml:space="preserve">, au </w:t>
      </w:r>
      <w:proofErr w:type="spellStart"/>
      <w:r w:rsidRPr="009C02E6">
        <w:t>obligaţia</w:t>
      </w:r>
      <w:proofErr w:type="spellEnd"/>
      <w:r w:rsidRPr="009C02E6">
        <w:t xml:space="preserve"> de a </w:t>
      </w:r>
      <w:proofErr w:type="spellStart"/>
      <w:r w:rsidRPr="009C02E6">
        <w:t>plăti</w:t>
      </w:r>
      <w:proofErr w:type="spellEnd"/>
      <w:r w:rsidRPr="009C02E6">
        <w:t xml:space="preserve"> o </w:t>
      </w:r>
      <w:proofErr w:type="spellStart"/>
      <w:r w:rsidRPr="009C02E6">
        <w:t>contribuţie</w:t>
      </w:r>
      <w:proofErr w:type="spellEnd"/>
      <w:r w:rsidRPr="009C02E6">
        <w:t xml:space="preserve"> </w:t>
      </w:r>
      <w:proofErr w:type="spellStart"/>
      <w:r w:rsidRPr="009C02E6">
        <w:t>lunară</w:t>
      </w:r>
      <w:proofErr w:type="spellEnd"/>
      <w:r w:rsidRPr="009C02E6">
        <w:t xml:space="preserve"> de </w:t>
      </w:r>
      <w:proofErr w:type="spellStart"/>
      <w:r w:rsidRPr="009C02E6">
        <w:t>întreţinere</w:t>
      </w:r>
      <w:proofErr w:type="spellEnd"/>
      <w:r w:rsidRPr="009C02E6">
        <w:t xml:space="preserve">, </w:t>
      </w:r>
      <w:proofErr w:type="spellStart"/>
      <w:r w:rsidRPr="009C02E6">
        <w:t>stabilită</w:t>
      </w:r>
      <w:proofErr w:type="spellEnd"/>
      <w:r w:rsidRPr="009C02E6">
        <w:t xml:space="preserve"> </w:t>
      </w:r>
      <w:proofErr w:type="spellStart"/>
      <w:r w:rsidRPr="009C02E6">
        <w:t>în</w:t>
      </w:r>
      <w:proofErr w:type="spellEnd"/>
      <w:r w:rsidRPr="009C02E6">
        <w:t xml:space="preserve"> </w:t>
      </w:r>
      <w:proofErr w:type="spellStart"/>
      <w:r w:rsidRPr="009C02E6">
        <w:t>condiţiile</w:t>
      </w:r>
      <w:proofErr w:type="spellEnd"/>
      <w:r w:rsidRPr="009C02E6">
        <w:t xml:space="preserve"> </w:t>
      </w:r>
      <w:proofErr w:type="spellStart"/>
      <w:r w:rsidRPr="009C02E6">
        <w:t>legii</w:t>
      </w:r>
      <w:proofErr w:type="spellEnd"/>
      <w:r w:rsidRPr="009C02E6">
        <w:t>.</w:t>
      </w:r>
      <w:r w:rsidRPr="009C02E6">
        <w:rPr>
          <w:lang w:val="ro-RO"/>
        </w:rPr>
        <w:t>”</w:t>
      </w:r>
      <w:r w:rsidRPr="009C02E6">
        <w:t xml:space="preserve"> </w:t>
      </w:r>
    </w:p>
    <w:p w:rsidR="009C02E6" w:rsidRPr="009C02E6" w:rsidRDefault="009C02E6" w:rsidP="009C02E6">
      <w:pPr>
        <w:pStyle w:val="NoSpacing"/>
        <w:ind w:firstLine="720"/>
        <w:jc w:val="both"/>
        <w:rPr>
          <w:i/>
          <w:lang w:val="ro-RO"/>
        </w:rPr>
      </w:pPr>
      <w:r w:rsidRPr="009C02E6">
        <w:rPr>
          <w:lang w:val="ro-RO"/>
        </w:rPr>
        <w:t>Urmare abrogării Hotărârii Guvernului nr.532/1999 pentru aprobarea Metodologiei de stabilire a nivelului contribuției de întreținere în instituțiile de asistență socială, datorată de persoanele asistate sau de susținătorii legali ai acestora, o</w:t>
      </w:r>
      <w:proofErr w:type="spellStart"/>
      <w:r w:rsidRPr="009C02E6">
        <w:t>bligația</w:t>
      </w:r>
      <w:proofErr w:type="spellEnd"/>
      <w:r w:rsidRPr="009C02E6">
        <w:t xml:space="preserve"> </w:t>
      </w:r>
      <w:proofErr w:type="spellStart"/>
      <w:r w:rsidRPr="009C02E6">
        <w:t>susținătorilor</w:t>
      </w:r>
      <w:proofErr w:type="spellEnd"/>
      <w:r w:rsidRPr="009C02E6">
        <w:t xml:space="preserve"> </w:t>
      </w:r>
      <w:proofErr w:type="spellStart"/>
      <w:r w:rsidRPr="009C02E6">
        <w:t>legali</w:t>
      </w:r>
      <w:proofErr w:type="spellEnd"/>
      <w:r w:rsidRPr="009C02E6">
        <w:t xml:space="preserve"> de a </w:t>
      </w:r>
      <w:proofErr w:type="spellStart"/>
      <w:r w:rsidRPr="009C02E6">
        <w:t>contribui</w:t>
      </w:r>
      <w:proofErr w:type="spellEnd"/>
      <w:r w:rsidRPr="009C02E6">
        <w:t xml:space="preserve"> la </w:t>
      </w:r>
      <w:proofErr w:type="spellStart"/>
      <w:r w:rsidRPr="009C02E6">
        <w:t>costurile</w:t>
      </w:r>
      <w:proofErr w:type="spellEnd"/>
      <w:r w:rsidRPr="009C02E6">
        <w:t xml:space="preserve"> </w:t>
      </w:r>
      <w:proofErr w:type="spellStart"/>
      <w:r w:rsidRPr="009C02E6">
        <w:t>serviciilor</w:t>
      </w:r>
      <w:proofErr w:type="spellEnd"/>
      <w:r w:rsidRPr="009C02E6">
        <w:t xml:space="preserve"> </w:t>
      </w:r>
      <w:proofErr w:type="spellStart"/>
      <w:r w:rsidRPr="009C02E6">
        <w:t>sociale</w:t>
      </w:r>
      <w:proofErr w:type="spellEnd"/>
      <w:r w:rsidRPr="009C02E6">
        <w:t xml:space="preserve"> are </w:t>
      </w:r>
      <w:proofErr w:type="spellStart"/>
      <w:r w:rsidRPr="009C02E6">
        <w:t>materia</w:t>
      </w:r>
      <w:proofErr w:type="spellEnd"/>
      <w:r w:rsidRPr="009C02E6">
        <w:t xml:space="preserve"> </w:t>
      </w:r>
      <w:proofErr w:type="spellStart"/>
      <w:r w:rsidRPr="009C02E6">
        <w:t>în</w:t>
      </w:r>
      <w:proofErr w:type="spellEnd"/>
      <w:r w:rsidRPr="009C02E6">
        <w:t xml:space="preserve"> </w:t>
      </w:r>
      <w:proofErr w:type="spellStart"/>
      <w:r w:rsidRPr="009C02E6">
        <w:t>obligația</w:t>
      </w:r>
      <w:proofErr w:type="spellEnd"/>
      <w:r w:rsidRPr="009C02E6">
        <w:t xml:space="preserve"> de </w:t>
      </w:r>
      <w:proofErr w:type="spellStart"/>
      <w:r w:rsidRPr="009C02E6">
        <w:t>întreținere</w:t>
      </w:r>
      <w:proofErr w:type="spellEnd"/>
      <w:r w:rsidRPr="009C02E6">
        <w:t xml:space="preserve">, </w:t>
      </w:r>
      <w:proofErr w:type="spellStart"/>
      <w:r w:rsidRPr="009C02E6">
        <w:t>reglementată</w:t>
      </w:r>
      <w:proofErr w:type="spellEnd"/>
      <w:r w:rsidRPr="009C02E6">
        <w:t xml:space="preserve"> de </w:t>
      </w:r>
      <w:proofErr w:type="spellStart"/>
      <w:r w:rsidRPr="009C02E6">
        <w:rPr>
          <w:i/>
          <w:iCs/>
        </w:rPr>
        <w:t>Codul</w:t>
      </w:r>
      <w:proofErr w:type="spellEnd"/>
      <w:r w:rsidRPr="009C02E6">
        <w:rPr>
          <w:i/>
          <w:iCs/>
        </w:rPr>
        <w:t xml:space="preserve"> civil</w:t>
      </w:r>
      <w:r w:rsidRPr="009C02E6">
        <w:t xml:space="preserve">, care </w:t>
      </w:r>
      <w:proofErr w:type="spellStart"/>
      <w:r w:rsidRPr="009C02E6">
        <w:t>stabilește</w:t>
      </w:r>
      <w:proofErr w:type="spellEnd"/>
      <w:r w:rsidRPr="009C02E6">
        <w:t xml:space="preserve"> </w:t>
      </w:r>
      <w:proofErr w:type="spellStart"/>
      <w:r w:rsidRPr="009C02E6">
        <w:t>ordinea</w:t>
      </w:r>
      <w:proofErr w:type="spellEnd"/>
      <w:r w:rsidRPr="009C02E6">
        <w:t xml:space="preserve"> </w:t>
      </w:r>
      <w:proofErr w:type="spellStart"/>
      <w:r w:rsidRPr="009C02E6">
        <w:t>în</w:t>
      </w:r>
      <w:proofErr w:type="spellEnd"/>
      <w:r w:rsidRPr="009C02E6">
        <w:t xml:space="preserve"> care se </w:t>
      </w:r>
      <w:proofErr w:type="spellStart"/>
      <w:r w:rsidRPr="009C02E6">
        <w:t>datorează</w:t>
      </w:r>
      <w:proofErr w:type="spellEnd"/>
      <w:r w:rsidRPr="009C02E6">
        <w:t xml:space="preserve"> </w:t>
      </w:r>
      <w:proofErr w:type="spellStart"/>
      <w:r w:rsidRPr="009C02E6">
        <w:t>întreținerea</w:t>
      </w:r>
      <w:proofErr w:type="spellEnd"/>
      <w:r w:rsidRPr="009C02E6">
        <w:t xml:space="preserve">, </w:t>
      </w:r>
      <w:proofErr w:type="spellStart"/>
      <w:r w:rsidRPr="009C02E6">
        <w:t>faptul</w:t>
      </w:r>
      <w:proofErr w:type="spellEnd"/>
      <w:r w:rsidRPr="009C02E6">
        <w:t xml:space="preserve"> </w:t>
      </w:r>
      <w:proofErr w:type="spellStart"/>
      <w:r w:rsidRPr="009C02E6">
        <w:t>că</w:t>
      </w:r>
      <w:proofErr w:type="spellEnd"/>
      <w:r w:rsidRPr="009C02E6">
        <w:t xml:space="preserve"> </w:t>
      </w:r>
      <w:proofErr w:type="spellStart"/>
      <w:r w:rsidRPr="009C02E6">
        <w:t>poate</w:t>
      </w:r>
      <w:proofErr w:type="spellEnd"/>
      <w:r w:rsidRPr="009C02E6">
        <w:t xml:space="preserve"> fi </w:t>
      </w:r>
      <w:proofErr w:type="spellStart"/>
      <w:r w:rsidRPr="009C02E6">
        <w:t>obligat</w:t>
      </w:r>
      <w:proofErr w:type="spellEnd"/>
      <w:r w:rsidRPr="009C02E6">
        <w:t xml:space="preserve"> la </w:t>
      </w:r>
      <w:proofErr w:type="spellStart"/>
      <w:r w:rsidRPr="009C02E6">
        <w:t>întreținere</w:t>
      </w:r>
      <w:proofErr w:type="spellEnd"/>
      <w:r w:rsidRPr="009C02E6">
        <w:t xml:space="preserve"> </w:t>
      </w:r>
      <w:proofErr w:type="spellStart"/>
      <w:r w:rsidRPr="009C02E6">
        <w:t>numai</w:t>
      </w:r>
      <w:proofErr w:type="spellEnd"/>
      <w:r w:rsidRPr="009C02E6">
        <w:t xml:space="preserve"> </w:t>
      </w:r>
      <w:proofErr w:type="spellStart"/>
      <w:r w:rsidRPr="009C02E6">
        <w:t>cel</w:t>
      </w:r>
      <w:proofErr w:type="spellEnd"/>
      <w:r w:rsidRPr="009C02E6">
        <w:t xml:space="preserve"> care are </w:t>
      </w:r>
      <w:proofErr w:type="spellStart"/>
      <w:r w:rsidRPr="009C02E6">
        <w:t>mijloacele</w:t>
      </w:r>
      <w:proofErr w:type="spellEnd"/>
      <w:r w:rsidRPr="009C02E6">
        <w:t xml:space="preserve"> </w:t>
      </w:r>
      <w:proofErr w:type="spellStart"/>
      <w:r w:rsidRPr="009C02E6">
        <w:t>pentru</w:t>
      </w:r>
      <w:proofErr w:type="spellEnd"/>
      <w:r w:rsidRPr="009C02E6">
        <w:t xml:space="preserve"> a o </w:t>
      </w:r>
      <w:proofErr w:type="spellStart"/>
      <w:r w:rsidRPr="009C02E6">
        <w:t>plăti</w:t>
      </w:r>
      <w:proofErr w:type="spellEnd"/>
      <w:r w:rsidRPr="009C02E6">
        <w:t xml:space="preserve"> </w:t>
      </w:r>
      <w:proofErr w:type="spellStart"/>
      <w:r w:rsidRPr="009C02E6">
        <w:t>sau</w:t>
      </w:r>
      <w:proofErr w:type="spellEnd"/>
      <w:r w:rsidRPr="009C02E6">
        <w:t xml:space="preserve"> are </w:t>
      </w:r>
      <w:proofErr w:type="spellStart"/>
      <w:r w:rsidRPr="009C02E6">
        <w:t>posibilitatea</w:t>
      </w:r>
      <w:proofErr w:type="spellEnd"/>
      <w:r w:rsidRPr="009C02E6">
        <w:t xml:space="preserve"> de a </w:t>
      </w:r>
      <w:proofErr w:type="spellStart"/>
      <w:r w:rsidRPr="009C02E6">
        <w:t>dobândi</w:t>
      </w:r>
      <w:proofErr w:type="spellEnd"/>
      <w:r w:rsidRPr="009C02E6">
        <w:t xml:space="preserve"> </w:t>
      </w:r>
      <w:proofErr w:type="spellStart"/>
      <w:r w:rsidRPr="009C02E6">
        <w:t>aceste</w:t>
      </w:r>
      <w:proofErr w:type="spellEnd"/>
      <w:r w:rsidRPr="009C02E6">
        <w:t xml:space="preserve"> </w:t>
      </w:r>
      <w:proofErr w:type="spellStart"/>
      <w:r w:rsidRPr="009C02E6">
        <w:t>mijloace</w:t>
      </w:r>
      <w:proofErr w:type="spellEnd"/>
      <w:r w:rsidRPr="009C02E6">
        <w:t xml:space="preserve">, </w:t>
      </w:r>
      <w:proofErr w:type="spellStart"/>
      <w:r w:rsidRPr="009C02E6">
        <w:t>faptul</w:t>
      </w:r>
      <w:proofErr w:type="spellEnd"/>
      <w:r w:rsidRPr="009C02E6">
        <w:t xml:space="preserve"> </w:t>
      </w:r>
      <w:proofErr w:type="spellStart"/>
      <w:r w:rsidRPr="009C02E6">
        <w:t>că</w:t>
      </w:r>
      <w:proofErr w:type="spellEnd"/>
      <w:r w:rsidRPr="009C02E6">
        <w:t xml:space="preserve"> la </w:t>
      </w:r>
      <w:proofErr w:type="spellStart"/>
      <w:r w:rsidRPr="009C02E6">
        <w:t>stabilirea</w:t>
      </w:r>
      <w:proofErr w:type="spellEnd"/>
      <w:r w:rsidRPr="009C02E6">
        <w:t xml:space="preserve"> </w:t>
      </w:r>
      <w:proofErr w:type="spellStart"/>
      <w:r w:rsidRPr="009C02E6">
        <w:t>mijloacelor</w:t>
      </w:r>
      <w:proofErr w:type="spellEnd"/>
      <w:r w:rsidRPr="009C02E6">
        <w:t xml:space="preserve"> </w:t>
      </w:r>
      <w:proofErr w:type="spellStart"/>
      <w:r w:rsidRPr="009C02E6">
        <w:t>celui</w:t>
      </w:r>
      <w:proofErr w:type="spellEnd"/>
      <w:r w:rsidRPr="009C02E6">
        <w:t xml:space="preserve"> care </w:t>
      </w:r>
      <w:proofErr w:type="spellStart"/>
      <w:r w:rsidRPr="009C02E6">
        <w:t>datorează</w:t>
      </w:r>
      <w:proofErr w:type="spellEnd"/>
      <w:r w:rsidRPr="009C02E6">
        <w:t xml:space="preserve"> </w:t>
      </w:r>
      <w:proofErr w:type="spellStart"/>
      <w:r w:rsidRPr="009C02E6">
        <w:t>întreținere</w:t>
      </w:r>
      <w:proofErr w:type="spellEnd"/>
      <w:r w:rsidRPr="009C02E6">
        <w:t xml:space="preserve"> se </w:t>
      </w:r>
      <w:proofErr w:type="spellStart"/>
      <w:r w:rsidRPr="009C02E6">
        <w:t>ține</w:t>
      </w:r>
      <w:proofErr w:type="spellEnd"/>
      <w:r w:rsidRPr="009C02E6">
        <w:t xml:space="preserve"> </w:t>
      </w:r>
      <w:proofErr w:type="spellStart"/>
      <w:r w:rsidRPr="009C02E6">
        <w:t>seama</w:t>
      </w:r>
      <w:proofErr w:type="spellEnd"/>
      <w:r w:rsidRPr="009C02E6">
        <w:t xml:space="preserve"> de </w:t>
      </w:r>
      <w:proofErr w:type="spellStart"/>
      <w:r w:rsidRPr="009C02E6">
        <w:t>veniturile</w:t>
      </w:r>
      <w:proofErr w:type="spellEnd"/>
      <w:r w:rsidRPr="009C02E6">
        <w:t xml:space="preserve"> </w:t>
      </w:r>
      <w:proofErr w:type="spellStart"/>
      <w:r w:rsidRPr="009C02E6">
        <w:t>și</w:t>
      </w:r>
      <w:proofErr w:type="spellEnd"/>
      <w:r w:rsidRPr="009C02E6">
        <w:t xml:space="preserve"> </w:t>
      </w:r>
      <w:proofErr w:type="spellStart"/>
      <w:r w:rsidRPr="009C02E6">
        <w:t>bunurile</w:t>
      </w:r>
      <w:proofErr w:type="spellEnd"/>
      <w:r w:rsidRPr="009C02E6">
        <w:t xml:space="preserve"> </w:t>
      </w:r>
      <w:proofErr w:type="spellStart"/>
      <w:r w:rsidRPr="009C02E6">
        <w:t>acestuia</w:t>
      </w:r>
      <w:proofErr w:type="spellEnd"/>
      <w:r w:rsidRPr="009C02E6">
        <w:t xml:space="preserve">, etc., </w:t>
      </w:r>
      <w:proofErr w:type="spellStart"/>
      <w:proofErr w:type="gramStart"/>
      <w:r w:rsidRPr="009C02E6">
        <w:t>precum</w:t>
      </w:r>
      <w:proofErr w:type="spellEnd"/>
      <w:proofErr w:type="gramEnd"/>
      <w:r w:rsidRPr="009C02E6">
        <w:t xml:space="preserve"> </w:t>
      </w:r>
      <w:proofErr w:type="spellStart"/>
      <w:r w:rsidRPr="009C02E6">
        <w:t>și</w:t>
      </w:r>
      <w:proofErr w:type="spellEnd"/>
      <w:r w:rsidRPr="009C02E6">
        <w:t xml:space="preserve"> </w:t>
      </w:r>
      <w:proofErr w:type="spellStart"/>
      <w:r w:rsidRPr="009C02E6">
        <w:t>faptul</w:t>
      </w:r>
      <w:proofErr w:type="spellEnd"/>
      <w:r w:rsidRPr="009C02E6">
        <w:t xml:space="preserve"> </w:t>
      </w:r>
      <w:proofErr w:type="spellStart"/>
      <w:r w:rsidRPr="009C02E6">
        <w:t>că</w:t>
      </w:r>
      <w:proofErr w:type="spellEnd"/>
      <w:r w:rsidRPr="009C02E6">
        <w:t xml:space="preserve"> </w:t>
      </w:r>
      <w:proofErr w:type="spellStart"/>
      <w:r w:rsidRPr="009C02E6">
        <w:t>dacă</w:t>
      </w:r>
      <w:proofErr w:type="spellEnd"/>
      <w:r w:rsidRPr="009C02E6">
        <w:t xml:space="preserve"> </w:t>
      </w:r>
      <w:proofErr w:type="spellStart"/>
      <w:r w:rsidRPr="009C02E6">
        <w:t>obligația</w:t>
      </w:r>
      <w:proofErr w:type="spellEnd"/>
      <w:r w:rsidRPr="009C02E6">
        <w:t xml:space="preserve"> de </w:t>
      </w:r>
      <w:proofErr w:type="spellStart"/>
      <w:r w:rsidRPr="009C02E6">
        <w:t>întreținere</w:t>
      </w:r>
      <w:proofErr w:type="spellEnd"/>
      <w:r w:rsidRPr="009C02E6">
        <w:t xml:space="preserve"> </w:t>
      </w:r>
      <w:proofErr w:type="spellStart"/>
      <w:r w:rsidRPr="009C02E6">
        <w:t>nu</w:t>
      </w:r>
      <w:proofErr w:type="spellEnd"/>
      <w:r w:rsidRPr="009C02E6">
        <w:t xml:space="preserve"> se </w:t>
      </w:r>
      <w:proofErr w:type="spellStart"/>
      <w:r w:rsidRPr="009C02E6">
        <w:t>execută</w:t>
      </w:r>
      <w:proofErr w:type="spellEnd"/>
      <w:r w:rsidRPr="009C02E6">
        <w:t xml:space="preserve"> de </w:t>
      </w:r>
      <w:proofErr w:type="spellStart"/>
      <w:r w:rsidRPr="009C02E6">
        <w:t>bunăvoie</w:t>
      </w:r>
      <w:proofErr w:type="spellEnd"/>
      <w:r w:rsidRPr="009C02E6">
        <w:t xml:space="preserve">, </w:t>
      </w:r>
      <w:proofErr w:type="spellStart"/>
      <w:r w:rsidRPr="009C02E6">
        <w:t>în</w:t>
      </w:r>
      <w:proofErr w:type="spellEnd"/>
      <w:r w:rsidRPr="009C02E6">
        <w:t xml:space="preserve"> </w:t>
      </w:r>
      <w:proofErr w:type="spellStart"/>
      <w:r w:rsidRPr="009C02E6">
        <w:t>natură</w:t>
      </w:r>
      <w:proofErr w:type="spellEnd"/>
      <w:r w:rsidRPr="009C02E6">
        <w:t xml:space="preserve">, </w:t>
      </w:r>
      <w:proofErr w:type="spellStart"/>
      <w:r w:rsidRPr="009C02E6">
        <w:t>instanța</w:t>
      </w:r>
      <w:proofErr w:type="spellEnd"/>
      <w:r w:rsidRPr="009C02E6">
        <w:t xml:space="preserve"> de </w:t>
      </w:r>
      <w:proofErr w:type="spellStart"/>
      <w:r w:rsidRPr="009C02E6">
        <w:t>tutelă</w:t>
      </w:r>
      <w:proofErr w:type="spellEnd"/>
      <w:r w:rsidRPr="009C02E6">
        <w:t xml:space="preserve"> </w:t>
      </w:r>
      <w:proofErr w:type="spellStart"/>
      <w:r w:rsidRPr="009C02E6">
        <w:t>dispune</w:t>
      </w:r>
      <w:proofErr w:type="spellEnd"/>
      <w:r w:rsidRPr="009C02E6">
        <w:t xml:space="preserve"> </w:t>
      </w:r>
      <w:proofErr w:type="spellStart"/>
      <w:r w:rsidRPr="009C02E6">
        <w:t>executarea</w:t>
      </w:r>
      <w:proofErr w:type="spellEnd"/>
      <w:r w:rsidRPr="009C02E6">
        <w:t xml:space="preserve"> </w:t>
      </w:r>
      <w:proofErr w:type="spellStart"/>
      <w:r w:rsidRPr="009C02E6">
        <w:t>ei</w:t>
      </w:r>
      <w:proofErr w:type="spellEnd"/>
      <w:r w:rsidRPr="009C02E6">
        <w:t xml:space="preserve"> </w:t>
      </w:r>
      <w:proofErr w:type="spellStart"/>
      <w:r w:rsidRPr="009C02E6">
        <w:t>prin</w:t>
      </w:r>
      <w:proofErr w:type="spellEnd"/>
      <w:r w:rsidRPr="009C02E6">
        <w:t xml:space="preserve"> </w:t>
      </w:r>
      <w:proofErr w:type="spellStart"/>
      <w:r w:rsidRPr="009C02E6">
        <w:t>plata</w:t>
      </w:r>
      <w:proofErr w:type="spellEnd"/>
      <w:r w:rsidRPr="009C02E6">
        <w:t xml:space="preserve"> </w:t>
      </w:r>
      <w:proofErr w:type="spellStart"/>
      <w:r w:rsidRPr="009C02E6">
        <w:t>unei</w:t>
      </w:r>
      <w:proofErr w:type="spellEnd"/>
      <w:r w:rsidRPr="009C02E6">
        <w:t xml:space="preserve"> </w:t>
      </w:r>
      <w:proofErr w:type="spellStart"/>
      <w:r w:rsidRPr="009C02E6">
        <w:t>pensii</w:t>
      </w:r>
      <w:proofErr w:type="spellEnd"/>
      <w:r w:rsidRPr="009C02E6">
        <w:t xml:space="preserve"> de </w:t>
      </w:r>
      <w:proofErr w:type="spellStart"/>
      <w:r w:rsidRPr="009C02E6">
        <w:t>întreținere</w:t>
      </w:r>
      <w:proofErr w:type="spellEnd"/>
      <w:r w:rsidRPr="009C02E6">
        <w:t xml:space="preserve"> </w:t>
      </w:r>
      <w:proofErr w:type="spellStart"/>
      <w:r w:rsidRPr="009C02E6">
        <w:t>stabilită</w:t>
      </w:r>
      <w:proofErr w:type="spellEnd"/>
      <w:r w:rsidRPr="009C02E6">
        <w:t xml:space="preserve"> </w:t>
      </w:r>
      <w:proofErr w:type="spellStart"/>
      <w:r w:rsidRPr="009C02E6">
        <w:t>în</w:t>
      </w:r>
      <w:proofErr w:type="spellEnd"/>
      <w:r w:rsidRPr="009C02E6">
        <w:t xml:space="preserve"> </w:t>
      </w:r>
      <w:proofErr w:type="spellStart"/>
      <w:r w:rsidRPr="009C02E6">
        <w:t>bani</w:t>
      </w:r>
      <w:proofErr w:type="spellEnd"/>
      <w:r w:rsidRPr="009C02E6">
        <w:t>.</w:t>
      </w:r>
    </w:p>
    <w:p w:rsidR="009C02E6" w:rsidRPr="009C02E6" w:rsidRDefault="009C02E6" w:rsidP="009C02E6">
      <w:pPr>
        <w:pStyle w:val="NoSpacing"/>
        <w:jc w:val="both"/>
        <w:rPr>
          <w:i/>
          <w:lang w:val="ro-RO"/>
        </w:rPr>
      </w:pPr>
    </w:p>
    <w:p w:rsidR="009C02E6" w:rsidRPr="009C02E6" w:rsidRDefault="009C02E6" w:rsidP="009C02E6">
      <w:pPr>
        <w:pStyle w:val="NoSpacing"/>
        <w:ind w:firstLine="720"/>
        <w:jc w:val="both"/>
        <w:rPr>
          <w:lang w:val="ro-RO"/>
        </w:rPr>
      </w:pPr>
      <w:r w:rsidRPr="009C02E6">
        <w:rPr>
          <w:lang w:val="ro-RO"/>
        </w:rPr>
        <w:t>Totodată amintim faptul că promovarea și respectarea drepturilor persoanelor cu handicap reprezintă o obligație pentru autoritățile statului, respectiv autoritatea publică locală prin asigurarea măsurilor speciale de protecție în conformitate cu nevoile persoanei cu handicap, situația familială și economică a acestora.</w:t>
      </w:r>
    </w:p>
    <w:p w:rsidR="009C02E6" w:rsidRPr="009C02E6" w:rsidRDefault="009C02E6" w:rsidP="009C02E6">
      <w:pPr>
        <w:pStyle w:val="NoSpacing"/>
        <w:ind w:firstLine="720"/>
        <w:jc w:val="both"/>
      </w:pPr>
      <w:r w:rsidRPr="009C02E6">
        <w:rPr>
          <w:lang w:val="ro-RO"/>
        </w:rPr>
        <w:t xml:space="preserve">Direcția Generală de Asistență Socială și Protecția Copilului Sector 1 furnizează servicii sociale pentru un număr de 24 de persoane de sex feminin, persoane cu handicap mental și neuropsihic în cadrul </w:t>
      </w:r>
      <w:r w:rsidRPr="009C02E6">
        <w:rPr>
          <w:i/>
          <w:lang w:val="ro-RO"/>
        </w:rPr>
        <w:t>MPRRN MILCOV</w:t>
      </w:r>
      <w:r w:rsidRPr="009C02E6">
        <w:rPr>
          <w:lang w:val="ro-RO"/>
        </w:rPr>
        <w:t>.</w:t>
      </w:r>
    </w:p>
    <w:p w:rsidR="009C02E6" w:rsidRPr="009C02E6" w:rsidRDefault="009C02E6" w:rsidP="009C02E6">
      <w:pPr>
        <w:pStyle w:val="NoSpacing"/>
        <w:jc w:val="both"/>
        <w:rPr>
          <w:lang w:val="ro-RO"/>
        </w:rPr>
      </w:pPr>
      <w:proofErr w:type="spellStart"/>
      <w:r w:rsidRPr="009C02E6">
        <w:t>Potrivit</w:t>
      </w:r>
      <w:proofErr w:type="spellEnd"/>
      <w:r w:rsidRPr="009C02E6">
        <w:t xml:space="preserve"> </w:t>
      </w:r>
      <w:proofErr w:type="spellStart"/>
      <w:r w:rsidRPr="009C02E6">
        <w:t>prevederilor</w:t>
      </w:r>
      <w:proofErr w:type="spellEnd"/>
      <w:r w:rsidRPr="009C02E6">
        <w:t xml:space="preserve"> art.93 </w:t>
      </w:r>
      <w:proofErr w:type="spellStart"/>
      <w:r w:rsidRPr="009C02E6">
        <w:t>alin</w:t>
      </w:r>
      <w:proofErr w:type="spellEnd"/>
      <w:proofErr w:type="gramStart"/>
      <w:r w:rsidRPr="009C02E6">
        <w:t>.(</w:t>
      </w:r>
      <w:proofErr w:type="gramEnd"/>
      <w:r w:rsidRPr="009C02E6">
        <w:t xml:space="preserve">4) din </w:t>
      </w:r>
      <w:proofErr w:type="spellStart"/>
      <w:r w:rsidRPr="009C02E6">
        <w:t>Legea</w:t>
      </w:r>
      <w:proofErr w:type="spellEnd"/>
      <w:r w:rsidRPr="009C02E6">
        <w:t xml:space="preserve"> nr.448/2006, </w:t>
      </w:r>
      <w:proofErr w:type="spellStart"/>
      <w:r w:rsidRPr="009C02E6">
        <w:t>republicată</w:t>
      </w:r>
      <w:proofErr w:type="spellEnd"/>
      <w:r w:rsidRPr="009C02E6">
        <w:t xml:space="preserve">, cu </w:t>
      </w:r>
      <w:proofErr w:type="spellStart"/>
      <w:r w:rsidRPr="009C02E6">
        <w:t>modificările</w:t>
      </w:r>
      <w:proofErr w:type="spellEnd"/>
      <w:r w:rsidRPr="009C02E6">
        <w:t xml:space="preserve"> </w:t>
      </w:r>
      <w:proofErr w:type="spellStart"/>
      <w:r w:rsidRPr="009C02E6">
        <w:t>și</w:t>
      </w:r>
      <w:proofErr w:type="spellEnd"/>
      <w:r w:rsidRPr="009C02E6">
        <w:t xml:space="preserve"> </w:t>
      </w:r>
      <w:proofErr w:type="spellStart"/>
      <w:r w:rsidRPr="009C02E6">
        <w:t>completările</w:t>
      </w:r>
      <w:proofErr w:type="spellEnd"/>
      <w:r w:rsidRPr="009C02E6">
        <w:t xml:space="preserve"> </w:t>
      </w:r>
      <w:proofErr w:type="spellStart"/>
      <w:r w:rsidRPr="009C02E6">
        <w:t>ulterioare</w:t>
      </w:r>
      <w:proofErr w:type="spellEnd"/>
      <w:r w:rsidRPr="009C02E6">
        <w:t xml:space="preserve">, </w:t>
      </w:r>
      <w:proofErr w:type="spellStart"/>
      <w:r w:rsidRPr="009C02E6">
        <w:t>costul</w:t>
      </w:r>
      <w:proofErr w:type="spellEnd"/>
      <w:r w:rsidRPr="009C02E6">
        <w:t xml:space="preserve"> </w:t>
      </w:r>
      <w:proofErr w:type="spellStart"/>
      <w:r w:rsidRPr="009C02E6">
        <w:t>mediu</w:t>
      </w:r>
      <w:proofErr w:type="spellEnd"/>
      <w:r w:rsidRPr="009C02E6">
        <w:t xml:space="preserve"> lunar de </w:t>
      </w:r>
      <w:proofErr w:type="spellStart"/>
      <w:r w:rsidRPr="009C02E6">
        <w:t>întreţinere</w:t>
      </w:r>
      <w:proofErr w:type="spellEnd"/>
      <w:r w:rsidRPr="009C02E6">
        <w:t xml:space="preserve"> </w:t>
      </w:r>
      <w:proofErr w:type="spellStart"/>
      <w:r w:rsidRPr="009C02E6">
        <w:t>în</w:t>
      </w:r>
      <w:proofErr w:type="spellEnd"/>
      <w:r w:rsidRPr="009C02E6">
        <w:t xml:space="preserve"> </w:t>
      </w:r>
      <w:proofErr w:type="spellStart"/>
      <w:r w:rsidRPr="009C02E6">
        <w:t>centrele</w:t>
      </w:r>
      <w:proofErr w:type="spellEnd"/>
      <w:r w:rsidRPr="009C02E6">
        <w:t xml:space="preserve"> </w:t>
      </w:r>
      <w:proofErr w:type="spellStart"/>
      <w:r w:rsidRPr="009C02E6">
        <w:t>rezidenţiale</w:t>
      </w:r>
      <w:proofErr w:type="spellEnd"/>
      <w:r w:rsidRPr="009C02E6">
        <w:t xml:space="preserve"> </w:t>
      </w:r>
      <w:proofErr w:type="spellStart"/>
      <w:r w:rsidRPr="009C02E6">
        <w:t>pentru</w:t>
      </w:r>
      <w:proofErr w:type="spellEnd"/>
      <w:r w:rsidRPr="009C02E6">
        <w:t xml:space="preserve"> </w:t>
      </w:r>
      <w:proofErr w:type="spellStart"/>
      <w:r w:rsidRPr="009C02E6">
        <w:t>persoane</w:t>
      </w:r>
      <w:proofErr w:type="spellEnd"/>
      <w:r w:rsidRPr="009C02E6">
        <w:t xml:space="preserve"> cu handicap, </w:t>
      </w:r>
      <w:proofErr w:type="spellStart"/>
      <w:r w:rsidRPr="009C02E6">
        <w:t>precum</w:t>
      </w:r>
      <w:proofErr w:type="spellEnd"/>
      <w:r w:rsidRPr="009C02E6">
        <w:t xml:space="preserve"> </w:t>
      </w:r>
      <w:proofErr w:type="spellStart"/>
      <w:r w:rsidRPr="009C02E6">
        <w:t>şi</w:t>
      </w:r>
      <w:proofErr w:type="spellEnd"/>
      <w:r w:rsidRPr="009C02E6">
        <w:t xml:space="preserve"> </w:t>
      </w:r>
      <w:proofErr w:type="spellStart"/>
      <w:r w:rsidRPr="009C02E6">
        <w:t>nivelul</w:t>
      </w:r>
      <w:proofErr w:type="spellEnd"/>
      <w:r w:rsidRPr="009C02E6">
        <w:t xml:space="preserve"> </w:t>
      </w:r>
      <w:proofErr w:type="spellStart"/>
      <w:r w:rsidRPr="009C02E6">
        <w:t>contribuţiei</w:t>
      </w:r>
      <w:proofErr w:type="spellEnd"/>
      <w:r w:rsidRPr="009C02E6">
        <w:t xml:space="preserve"> </w:t>
      </w:r>
      <w:proofErr w:type="spellStart"/>
      <w:r w:rsidRPr="009C02E6">
        <w:t>lunare</w:t>
      </w:r>
      <w:proofErr w:type="spellEnd"/>
      <w:r w:rsidRPr="009C02E6">
        <w:t xml:space="preserve"> de </w:t>
      </w:r>
      <w:proofErr w:type="spellStart"/>
      <w:r w:rsidRPr="009C02E6">
        <w:t>întreţinere</w:t>
      </w:r>
      <w:proofErr w:type="spellEnd"/>
      <w:r w:rsidRPr="009C02E6">
        <w:t xml:space="preserve"> </w:t>
      </w:r>
      <w:proofErr w:type="spellStart"/>
      <w:r w:rsidRPr="009C02E6">
        <w:t>datorate</w:t>
      </w:r>
      <w:proofErr w:type="spellEnd"/>
      <w:r w:rsidRPr="009C02E6">
        <w:t xml:space="preserve"> de </w:t>
      </w:r>
      <w:proofErr w:type="spellStart"/>
      <w:r w:rsidRPr="009C02E6">
        <w:t>adulţii</w:t>
      </w:r>
      <w:proofErr w:type="spellEnd"/>
      <w:r w:rsidRPr="009C02E6">
        <w:t xml:space="preserve"> cu handicap </w:t>
      </w:r>
      <w:proofErr w:type="spellStart"/>
      <w:r w:rsidRPr="009C02E6">
        <w:t>asistaţi</w:t>
      </w:r>
      <w:proofErr w:type="spellEnd"/>
      <w:r w:rsidRPr="009C02E6">
        <w:t xml:space="preserve"> </w:t>
      </w:r>
      <w:proofErr w:type="spellStart"/>
      <w:r w:rsidRPr="009C02E6">
        <w:t>în</w:t>
      </w:r>
      <w:proofErr w:type="spellEnd"/>
      <w:r w:rsidRPr="009C02E6">
        <w:t xml:space="preserve"> </w:t>
      </w:r>
      <w:proofErr w:type="spellStart"/>
      <w:r w:rsidRPr="009C02E6">
        <w:t>centre</w:t>
      </w:r>
      <w:proofErr w:type="spellEnd"/>
      <w:r w:rsidRPr="009C02E6">
        <w:t xml:space="preserve"> </w:t>
      </w:r>
      <w:proofErr w:type="spellStart"/>
      <w:r w:rsidRPr="009C02E6">
        <w:t>sau</w:t>
      </w:r>
      <w:proofErr w:type="spellEnd"/>
      <w:r w:rsidRPr="009C02E6">
        <w:t xml:space="preserve"> de </w:t>
      </w:r>
      <w:proofErr w:type="spellStart"/>
      <w:r w:rsidRPr="009C02E6">
        <w:t>susţinătorii</w:t>
      </w:r>
      <w:proofErr w:type="spellEnd"/>
      <w:r w:rsidRPr="009C02E6">
        <w:t xml:space="preserve"> </w:t>
      </w:r>
      <w:proofErr w:type="spellStart"/>
      <w:r w:rsidRPr="009C02E6">
        <w:t>acestora</w:t>
      </w:r>
      <w:proofErr w:type="spellEnd"/>
      <w:r w:rsidRPr="009C02E6">
        <w:t xml:space="preserve"> se </w:t>
      </w:r>
      <w:proofErr w:type="spellStart"/>
      <w:r w:rsidRPr="009C02E6">
        <w:t>stabilesc</w:t>
      </w:r>
      <w:proofErr w:type="spellEnd"/>
      <w:r w:rsidRPr="009C02E6">
        <w:t xml:space="preserve"> </w:t>
      </w:r>
      <w:proofErr w:type="spellStart"/>
      <w:r w:rsidRPr="009C02E6">
        <w:t>prin</w:t>
      </w:r>
      <w:proofErr w:type="spellEnd"/>
      <w:r w:rsidRPr="009C02E6">
        <w:t xml:space="preserve"> </w:t>
      </w:r>
      <w:proofErr w:type="spellStart"/>
      <w:r w:rsidRPr="009C02E6">
        <w:t>ordin</w:t>
      </w:r>
      <w:proofErr w:type="spellEnd"/>
      <w:r w:rsidRPr="009C02E6">
        <w:t xml:space="preserve"> al </w:t>
      </w:r>
      <w:proofErr w:type="spellStart"/>
      <w:r w:rsidRPr="009C02E6">
        <w:t>preşedintelui</w:t>
      </w:r>
      <w:proofErr w:type="spellEnd"/>
      <w:r w:rsidRPr="009C02E6">
        <w:t xml:space="preserve"> </w:t>
      </w:r>
      <w:proofErr w:type="spellStart"/>
      <w:r w:rsidRPr="009C02E6">
        <w:t>Autorităţii</w:t>
      </w:r>
      <w:proofErr w:type="spellEnd"/>
      <w:r w:rsidRPr="009C02E6">
        <w:t xml:space="preserve"> </w:t>
      </w:r>
      <w:proofErr w:type="spellStart"/>
      <w:r w:rsidRPr="009C02E6">
        <w:t>Naţionale</w:t>
      </w:r>
      <w:proofErr w:type="spellEnd"/>
      <w:r w:rsidRPr="009C02E6">
        <w:t xml:space="preserve"> </w:t>
      </w:r>
      <w:proofErr w:type="spellStart"/>
      <w:r w:rsidRPr="009C02E6">
        <w:t>pentru</w:t>
      </w:r>
      <w:proofErr w:type="spellEnd"/>
      <w:r w:rsidRPr="009C02E6">
        <w:t xml:space="preserve"> </w:t>
      </w:r>
      <w:proofErr w:type="spellStart"/>
      <w:r w:rsidRPr="009C02E6">
        <w:t>Persoanele</w:t>
      </w:r>
      <w:proofErr w:type="spellEnd"/>
      <w:r w:rsidRPr="009C02E6">
        <w:t xml:space="preserve"> cu Handicap (</w:t>
      </w:r>
      <w:proofErr w:type="spellStart"/>
      <w:r w:rsidRPr="009C02E6">
        <w:t>actuala</w:t>
      </w:r>
      <w:proofErr w:type="spellEnd"/>
      <w:r w:rsidRPr="009C02E6">
        <w:t xml:space="preserve"> </w:t>
      </w:r>
      <w:proofErr w:type="spellStart"/>
      <w:r w:rsidRPr="009C02E6">
        <w:t>Autoritate</w:t>
      </w:r>
      <w:proofErr w:type="spellEnd"/>
      <w:r w:rsidRPr="009C02E6">
        <w:t xml:space="preserve"> </w:t>
      </w:r>
      <w:proofErr w:type="spellStart"/>
      <w:r w:rsidRPr="009C02E6">
        <w:t>Națională</w:t>
      </w:r>
      <w:proofErr w:type="spellEnd"/>
      <w:r w:rsidRPr="009C02E6">
        <w:t xml:space="preserve"> </w:t>
      </w:r>
      <w:proofErr w:type="spellStart"/>
      <w:r w:rsidRPr="009C02E6">
        <w:t>pentru</w:t>
      </w:r>
      <w:proofErr w:type="spellEnd"/>
      <w:r w:rsidRPr="009C02E6">
        <w:t xml:space="preserve"> </w:t>
      </w:r>
      <w:proofErr w:type="spellStart"/>
      <w:r w:rsidRPr="009C02E6">
        <w:t>Persoanele</w:t>
      </w:r>
      <w:proofErr w:type="spellEnd"/>
      <w:r w:rsidRPr="009C02E6">
        <w:t xml:space="preserve"> cu </w:t>
      </w:r>
      <w:proofErr w:type="spellStart"/>
      <w:r w:rsidRPr="009C02E6">
        <w:t>Dizabilități</w:t>
      </w:r>
      <w:proofErr w:type="spellEnd"/>
      <w:r w:rsidRPr="009C02E6">
        <w:t>).</w:t>
      </w:r>
    </w:p>
    <w:p w:rsidR="009C02E6" w:rsidRPr="009C02E6" w:rsidRDefault="009C02E6" w:rsidP="009C02E6">
      <w:pPr>
        <w:pStyle w:val="NoSpacing"/>
        <w:ind w:firstLine="720"/>
        <w:jc w:val="both"/>
        <w:rPr>
          <w:lang w:val="ro-RO"/>
        </w:rPr>
      </w:pPr>
      <w:r w:rsidRPr="009C02E6">
        <w:rPr>
          <w:lang w:val="ro-RO"/>
        </w:rPr>
        <w:t>În temeiul Ordinului nr.467/2009 privind stabilirea costului mediu lunar de întreținere în centrele rezidențiale pentru persoane cu handicap, precum și a nivelului contribuției lunare de întreținere datorate de adulții cu handicap asistați în centre sau de susținătorii acestora</w:t>
      </w:r>
      <w:r w:rsidRPr="009C02E6">
        <w:t xml:space="preserve">, se </w:t>
      </w:r>
      <w:proofErr w:type="spellStart"/>
      <w:r w:rsidRPr="009C02E6">
        <w:lastRenderedPageBreak/>
        <w:t>stabilește</w:t>
      </w:r>
      <w:proofErr w:type="spellEnd"/>
      <w:r w:rsidRPr="009C02E6">
        <w:t xml:space="preserve"> </w:t>
      </w:r>
      <w:proofErr w:type="spellStart"/>
      <w:r w:rsidRPr="009C02E6">
        <w:rPr>
          <w:i/>
        </w:rPr>
        <w:t>nivelul</w:t>
      </w:r>
      <w:proofErr w:type="spellEnd"/>
      <w:r w:rsidRPr="009C02E6">
        <w:rPr>
          <w:i/>
        </w:rPr>
        <w:t xml:space="preserve"> </w:t>
      </w:r>
      <w:proofErr w:type="spellStart"/>
      <w:r w:rsidRPr="009C02E6">
        <w:rPr>
          <w:i/>
        </w:rPr>
        <w:t>contribuției</w:t>
      </w:r>
      <w:proofErr w:type="spellEnd"/>
      <w:r w:rsidRPr="009C02E6">
        <w:rPr>
          <w:i/>
        </w:rPr>
        <w:t xml:space="preserve"> </w:t>
      </w:r>
      <w:proofErr w:type="spellStart"/>
      <w:r w:rsidRPr="009C02E6">
        <w:rPr>
          <w:i/>
        </w:rPr>
        <w:t>lunare</w:t>
      </w:r>
      <w:proofErr w:type="spellEnd"/>
      <w:r w:rsidRPr="009C02E6">
        <w:rPr>
          <w:i/>
        </w:rPr>
        <w:t xml:space="preserve"> de </w:t>
      </w:r>
      <w:proofErr w:type="spellStart"/>
      <w:r w:rsidRPr="009C02E6">
        <w:rPr>
          <w:i/>
        </w:rPr>
        <w:t>întreținere</w:t>
      </w:r>
      <w:proofErr w:type="spellEnd"/>
      <w:r w:rsidRPr="009C02E6">
        <w:rPr>
          <w:i/>
        </w:rPr>
        <w:t xml:space="preserve"> </w:t>
      </w:r>
      <w:proofErr w:type="spellStart"/>
      <w:r w:rsidRPr="009C02E6">
        <w:rPr>
          <w:i/>
        </w:rPr>
        <w:t>datorate</w:t>
      </w:r>
      <w:proofErr w:type="spellEnd"/>
      <w:r w:rsidRPr="009C02E6">
        <w:rPr>
          <w:i/>
        </w:rPr>
        <w:t xml:space="preserve"> de </w:t>
      </w:r>
      <w:proofErr w:type="spellStart"/>
      <w:r w:rsidRPr="009C02E6">
        <w:rPr>
          <w:i/>
        </w:rPr>
        <w:t>adulții</w:t>
      </w:r>
      <w:proofErr w:type="spellEnd"/>
      <w:r w:rsidRPr="009C02E6">
        <w:rPr>
          <w:i/>
        </w:rPr>
        <w:t xml:space="preserve"> cu handicap </w:t>
      </w:r>
      <w:proofErr w:type="spellStart"/>
      <w:r w:rsidRPr="009C02E6">
        <w:rPr>
          <w:i/>
        </w:rPr>
        <w:t>asistați</w:t>
      </w:r>
      <w:proofErr w:type="spellEnd"/>
      <w:r w:rsidRPr="009C02E6">
        <w:rPr>
          <w:i/>
        </w:rPr>
        <w:t xml:space="preserve"> </w:t>
      </w:r>
      <w:proofErr w:type="spellStart"/>
      <w:r w:rsidRPr="009C02E6">
        <w:rPr>
          <w:i/>
        </w:rPr>
        <w:t>în</w:t>
      </w:r>
      <w:proofErr w:type="spellEnd"/>
      <w:r w:rsidRPr="009C02E6">
        <w:rPr>
          <w:i/>
        </w:rPr>
        <w:t xml:space="preserve"> </w:t>
      </w:r>
      <w:proofErr w:type="spellStart"/>
      <w:r w:rsidRPr="009C02E6">
        <w:rPr>
          <w:i/>
        </w:rPr>
        <w:t>centre</w:t>
      </w:r>
      <w:proofErr w:type="spellEnd"/>
      <w:r w:rsidRPr="009C02E6">
        <w:rPr>
          <w:i/>
        </w:rPr>
        <w:t xml:space="preserve"> </w:t>
      </w:r>
      <w:proofErr w:type="spellStart"/>
      <w:r w:rsidRPr="009C02E6">
        <w:rPr>
          <w:i/>
        </w:rPr>
        <w:t>sau</w:t>
      </w:r>
      <w:proofErr w:type="spellEnd"/>
      <w:r w:rsidRPr="009C02E6">
        <w:rPr>
          <w:i/>
        </w:rPr>
        <w:t xml:space="preserve"> de </w:t>
      </w:r>
      <w:proofErr w:type="spellStart"/>
      <w:r w:rsidRPr="009C02E6">
        <w:rPr>
          <w:i/>
        </w:rPr>
        <w:t>susținătorii</w:t>
      </w:r>
      <w:proofErr w:type="spellEnd"/>
      <w:r w:rsidRPr="009C02E6">
        <w:rPr>
          <w:i/>
        </w:rPr>
        <w:t xml:space="preserve"> </w:t>
      </w:r>
      <w:proofErr w:type="spellStart"/>
      <w:r w:rsidRPr="009C02E6">
        <w:rPr>
          <w:i/>
        </w:rPr>
        <w:t>acestora</w:t>
      </w:r>
      <w:proofErr w:type="spellEnd"/>
      <w:r w:rsidRPr="009C02E6">
        <w:rPr>
          <w:i/>
        </w:rPr>
        <w:t xml:space="preserve"> la </w:t>
      </w:r>
      <w:proofErr w:type="spellStart"/>
      <w:r w:rsidRPr="009C02E6">
        <w:rPr>
          <w:i/>
        </w:rPr>
        <w:t>suma</w:t>
      </w:r>
      <w:proofErr w:type="spellEnd"/>
      <w:r w:rsidRPr="009C02E6">
        <w:rPr>
          <w:i/>
        </w:rPr>
        <w:t xml:space="preserve"> de 602 lei.</w:t>
      </w:r>
    </w:p>
    <w:p w:rsidR="009C02E6" w:rsidRPr="009C02E6" w:rsidRDefault="009C02E6" w:rsidP="009C02E6">
      <w:pPr>
        <w:pStyle w:val="NoSpacing"/>
        <w:jc w:val="both"/>
        <w:rPr>
          <w:lang w:val="ro-RO"/>
        </w:rPr>
      </w:pPr>
      <w:r w:rsidRPr="009C02E6">
        <w:rPr>
          <w:lang w:val="ro-RO"/>
        </w:rPr>
        <w:tab/>
        <w:t>Urmare abrogării Hotărârii Guvernului nr.532/1999 pentru aprobarea Metodologiei de stabilire a nivelului contribuției de întreținere în instituțiile de asistență socială, datorată de persoanele asistate sau de susținătorii legali ai acestora, persoanele cu handicap neuropsihic și/sau susținătorii legali ai acestora nu mai sunt scutiți de la plata contribuției de întreținere și totodată dispare grila de calcul.</w:t>
      </w:r>
    </w:p>
    <w:p w:rsidR="009C02E6" w:rsidRPr="009C02E6" w:rsidRDefault="009C02E6" w:rsidP="009C02E6">
      <w:pPr>
        <w:pStyle w:val="NoSpacing"/>
        <w:jc w:val="both"/>
        <w:rPr>
          <w:lang w:val="ro-RO"/>
        </w:rPr>
      </w:pPr>
    </w:p>
    <w:p w:rsidR="009C02E6" w:rsidRPr="009C02E6" w:rsidRDefault="009C02E6" w:rsidP="009C02E6">
      <w:pPr>
        <w:pStyle w:val="NoSpacing"/>
        <w:ind w:firstLine="720"/>
        <w:jc w:val="both"/>
        <w:rPr>
          <w:lang w:val="ro-RO"/>
        </w:rPr>
      </w:pPr>
      <w:r w:rsidRPr="009C02E6">
        <w:rPr>
          <w:lang w:val="ro-RO"/>
        </w:rPr>
        <w:t xml:space="preserve">În acest context legislativ începând cu 01.01.2016 s-a procedat la stabilirea contribuției de întreținere în cuantum de 602 lei pentru beneficiarele </w:t>
      </w:r>
      <w:r w:rsidRPr="009C02E6">
        <w:rPr>
          <w:i/>
          <w:lang w:val="ro-RO"/>
        </w:rPr>
        <w:t>MPRRN MILCOV.</w:t>
      </w:r>
    </w:p>
    <w:p w:rsidR="009C02E6" w:rsidRPr="009C02E6" w:rsidRDefault="009C02E6" w:rsidP="009C02E6">
      <w:pPr>
        <w:pStyle w:val="NoSpacing"/>
        <w:ind w:firstLine="720"/>
        <w:jc w:val="both"/>
        <w:rPr>
          <w:lang w:val="ro-RO"/>
        </w:rPr>
      </w:pPr>
      <w:r w:rsidRPr="009C02E6">
        <w:rPr>
          <w:lang w:val="ro-RO"/>
        </w:rPr>
        <w:t>Aplicarea prevederilor HG 978/2015 creează adevărate drame familiale, susținătorii legali fiind puși în situații imposibile de a trăi cu veniturile astfel rezultate în urma stabilirii obligației de plată și în evidențele contabile ale Direcției Generale de Asistență Socială și Protecția Copilului Sector 1 s-ar înregistra debite financiare fără a putea fi achitate în fapt.</w:t>
      </w:r>
    </w:p>
    <w:p w:rsidR="009C02E6" w:rsidRPr="009C02E6" w:rsidRDefault="009C02E6" w:rsidP="009C02E6">
      <w:pPr>
        <w:pStyle w:val="NoSpacing"/>
        <w:jc w:val="both"/>
        <w:rPr>
          <w:lang w:val="ro-RO"/>
        </w:rPr>
      </w:pPr>
    </w:p>
    <w:p w:rsidR="009C02E6" w:rsidRPr="009C02E6" w:rsidRDefault="009C02E6" w:rsidP="009C02E6">
      <w:pPr>
        <w:pStyle w:val="NoSpacing"/>
        <w:jc w:val="both"/>
        <w:rPr>
          <w:b/>
          <w:bCs/>
          <w:lang w:val="ro-RO"/>
        </w:rPr>
      </w:pPr>
      <w:r w:rsidRPr="009C02E6">
        <w:rPr>
          <w:lang w:val="ro-RO"/>
        </w:rPr>
        <w:tab/>
        <w:t xml:space="preserve">Ținând cont de situația veniturilor beneficiarelor și susținătorilor legali ai acestora, lipsa unor reglementări legale cu privire la metodologia de stabilire a contribuției lunare de întreținere datorată de adulții cu handicap asistați în centre sau de susținătorii acestora, </w:t>
      </w:r>
      <w:r w:rsidRPr="009C02E6">
        <w:rPr>
          <w:b/>
          <w:bCs/>
          <w:lang w:val="ro-RO"/>
        </w:rPr>
        <w:t>propunem menținerea cuantumului contribuției de întreținere în procent de 80% din veniturile beneficiarului -  nu mai mult de 602 lei.</w:t>
      </w:r>
    </w:p>
    <w:p w:rsidR="009C02E6" w:rsidRPr="009C02E6" w:rsidRDefault="009C02E6" w:rsidP="009C02E6">
      <w:pPr>
        <w:pStyle w:val="NoSpacing"/>
        <w:jc w:val="both"/>
      </w:pPr>
      <w:r w:rsidRPr="009C02E6">
        <w:rPr>
          <w:b/>
          <w:bCs/>
          <w:lang w:val="ro-RO"/>
        </w:rPr>
        <w:tab/>
        <w:t>Totodată, propunem ca la stabilirea cuantumului contribuţiei de întreţinere în sarcina altor persoane decât cea asistată (susținatorii legali), când acestea nu au venituri proprii sau veniturile pe care le au sunt insuficiente pentru plata integrală a contribuţiei să se procedeze după cum urmează:</w:t>
      </w:r>
    </w:p>
    <w:p w:rsidR="009C02E6" w:rsidRPr="009C02E6" w:rsidRDefault="009C02E6" w:rsidP="009C02E6">
      <w:pPr>
        <w:pStyle w:val="NoSpacing"/>
        <w:jc w:val="both"/>
      </w:pPr>
      <w:r w:rsidRPr="009C02E6">
        <w:t xml:space="preserve">a) </w:t>
      </w:r>
      <w:proofErr w:type="gramStart"/>
      <w:r w:rsidRPr="009C02E6">
        <w:t>din</w:t>
      </w:r>
      <w:proofErr w:type="gramEnd"/>
      <w:r w:rsidRPr="009C02E6">
        <w:t xml:space="preserve"> </w:t>
      </w:r>
      <w:proofErr w:type="spellStart"/>
      <w:r w:rsidRPr="009C02E6">
        <w:t>veniturile</w:t>
      </w:r>
      <w:proofErr w:type="spellEnd"/>
      <w:r w:rsidRPr="009C02E6">
        <w:t xml:space="preserve"> </w:t>
      </w:r>
      <w:proofErr w:type="spellStart"/>
      <w:r w:rsidRPr="009C02E6">
        <w:t>nete</w:t>
      </w:r>
      <w:proofErr w:type="spellEnd"/>
      <w:r w:rsidRPr="009C02E6">
        <w:t xml:space="preserve"> </w:t>
      </w:r>
      <w:proofErr w:type="spellStart"/>
      <w:r w:rsidRPr="009C02E6">
        <w:t>medii</w:t>
      </w:r>
      <w:proofErr w:type="spellEnd"/>
      <w:r w:rsidRPr="009C02E6">
        <w:t xml:space="preserve"> </w:t>
      </w:r>
      <w:proofErr w:type="spellStart"/>
      <w:r w:rsidRPr="009C02E6">
        <w:t>lunare</w:t>
      </w:r>
      <w:proofErr w:type="spellEnd"/>
      <w:r w:rsidRPr="009C02E6">
        <w:t xml:space="preserve"> ale </w:t>
      </w:r>
      <w:proofErr w:type="spellStart"/>
      <w:r w:rsidRPr="009C02E6">
        <w:t>acestor</w:t>
      </w:r>
      <w:proofErr w:type="spellEnd"/>
      <w:r w:rsidRPr="009C02E6">
        <w:t xml:space="preserve"> </w:t>
      </w:r>
      <w:proofErr w:type="spellStart"/>
      <w:r w:rsidRPr="009C02E6">
        <w:t>persoane</w:t>
      </w:r>
      <w:proofErr w:type="spellEnd"/>
      <w:r w:rsidRPr="009C02E6">
        <w:t xml:space="preserve"> se </w:t>
      </w:r>
      <w:proofErr w:type="spellStart"/>
      <w:r w:rsidRPr="009C02E6">
        <w:t>scad</w:t>
      </w:r>
      <w:proofErr w:type="spellEnd"/>
      <w:r w:rsidRPr="009C02E6">
        <w:t xml:space="preserve"> </w:t>
      </w:r>
      <w:proofErr w:type="spellStart"/>
      <w:r w:rsidRPr="009C02E6">
        <w:t>eventualele</w:t>
      </w:r>
      <w:proofErr w:type="spellEnd"/>
      <w:r w:rsidRPr="009C02E6">
        <w:t xml:space="preserve"> </w:t>
      </w:r>
      <w:proofErr w:type="spellStart"/>
      <w:r w:rsidRPr="009C02E6">
        <w:t>obligaţii</w:t>
      </w:r>
      <w:proofErr w:type="spellEnd"/>
      <w:r w:rsidRPr="009C02E6">
        <w:t xml:space="preserve"> </w:t>
      </w:r>
      <w:proofErr w:type="spellStart"/>
      <w:r w:rsidRPr="009C02E6">
        <w:t>legale</w:t>
      </w:r>
      <w:proofErr w:type="spellEnd"/>
      <w:r w:rsidRPr="009C02E6">
        <w:t xml:space="preserve"> de </w:t>
      </w:r>
      <w:proofErr w:type="spellStart"/>
      <w:r w:rsidRPr="009C02E6">
        <w:t>întreţinere</w:t>
      </w:r>
      <w:proofErr w:type="spellEnd"/>
      <w:r w:rsidRPr="009C02E6">
        <w:t xml:space="preserve">, </w:t>
      </w:r>
      <w:proofErr w:type="spellStart"/>
      <w:r w:rsidRPr="009C02E6">
        <w:t>aflate</w:t>
      </w:r>
      <w:proofErr w:type="spellEnd"/>
      <w:r w:rsidRPr="009C02E6">
        <w:t xml:space="preserve"> </w:t>
      </w:r>
      <w:proofErr w:type="spellStart"/>
      <w:r w:rsidRPr="009C02E6">
        <w:t>în</w:t>
      </w:r>
      <w:proofErr w:type="spellEnd"/>
      <w:r w:rsidRPr="009C02E6">
        <w:t xml:space="preserve"> </w:t>
      </w:r>
      <w:proofErr w:type="spellStart"/>
      <w:r w:rsidRPr="009C02E6">
        <w:t>executare</w:t>
      </w:r>
      <w:proofErr w:type="spellEnd"/>
      <w:r w:rsidRPr="009C02E6">
        <w:t>;</w:t>
      </w:r>
    </w:p>
    <w:p w:rsidR="009C02E6" w:rsidRPr="009C02E6" w:rsidRDefault="009C02E6" w:rsidP="009C02E6">
      <w:pPr>
        <w:pStyle w:val="NoSpacing"/>
        <w:jc w:val="both"/>
      </w:pPr>
      <w:r w:rsidRPr="009C02E6">
        <w:t xml:space="preserve">b) </w:t>
      </w:r>
      <w:proofErr w:type="spellStart"/>
      <w:proofErr w:type="gramStart"/>
      <w:r w:rsidRPr="009C02E6">
        <w:t>suma</w:t>
      </w:r>
      <w:proofErr w:type="spellEnd"/>
      <w:proofErr w:type="gramEnd"/>
      <w:r w:rsidRPr="009C02E6">
        <w:t xml:space="preserve"> </w:t>
      </w:r>
      <w:proofErr w:type="spellStart"/>
      <w:r w:rsidRPr="009C02E6">
        <w:t>rămasă</w:t>
      </w:r>
      <w:proofErr w:type="spellEnd"/>
      <w:r w:rsidRPr="009C02E6">
        <w:t xml:space="preserve"> se </w:t>
      </w:r>
      <w:proofErr w:type="spellStart"/>
      <w:r w:rsidRPr="009C02E6">
        <w:t>împarte</w:t>
      </w:r>
      <w:proofErr w:type="spellEnd"/>
      <w:r w:rsidRPr="009C02E6">
        <w:t xml:space="preserve"> la </w:t>
      </w:r>
      <w:proofErr w:type="spellStart"/>
      <w:r w:rsidRPr="009C02E6">
        <w:t>numărul</w:t>
      </w:r>
      <w:proofErr w:type="spellEnd"/>
      <w:r w:rsidRPr="009C02E6">
        <w:t xml:space="preserve"> </w:t>
      </w:r>
      <w:proofErr w:type="spellStart"/>
      <w:r w:rsidRPr="009C02E6">
        <w:t>membrilor</w:t>
      </w:r>
      <w:proofErr w:type="spellEnd"/>
      <w:r w:rsidRPr="009C02E6">
        <w:t xml:space="preserve"> de </w:t>
      </w:r>
      <w:proofErr w:type="spellStart"/>
      <w:r w:rsidRPr="009C02E6">
        <w:t>familie</w:t>
      </w:r>
      <w:proofErr w:type="spellEnd"/>
      <w:r w:rsidRPr="009C02E6">
        <w:t xml:space="preserve"> </w:t>
      </w:r>
      <w:proofErr w:type="spellStart"/>
      <w:r w:rsidRPr="009C02E6">
        <w:t>pe</w:t>
      </w:r>
      <w:proofErr w:type="spellEnd"/>
      <w:r w:rsidRPr="009C02E6">
        <w:t xml:space="preserve"> care </w:t>
      </w:r>
      <w:proofErr w:type="spellStart"/>
      <w:r w:rsidRPr="009C02E6">
        <w:t>sustinatorii</w:t>
      </w:r>
      <w:proofErr w:type="spellEnd"/>
      <w:r w:rsidRPr="009C02E6">
        <w:t xml:space="preserve"> </w:t>
      </w:r>
      <w:proofErr w:type="spellStart"/>
      <w:r w:rsidRPr="009C02E6">
        <w:t>legali</w:t>
      </w:r>
      <w:proofErr w:type="spellEnd"/>
      <w:r w:rsidRPr="009C02E6">
        <w:t xml:space="preserve"> </w:t>
      </w:r>
      <w:proofErr w:type="spellStart"/>
      <w:r w:rsidRPr="009C02E6">
        <w:t>îi</w:t>
      </w:r>
      <w:proofErr w:type="spellEnd"/>
      <w:r w:rsidRPr="009C02E6">
        <w:t xml:space="preserve"> au </w:t>
      </w:r>
      <w:proofErr w:type="spellStart"/>
      <w:r w:rsidRPr="009C02E6">
        <w:t>efectiv</w:t>
      </w:r>
      <w:proofErr w:type="spellEnd"/>
      <w:r w:rsidRPr="009C02E6">
        <w:t xml:space="preserve"> </w:t>
      </w:r>
      <w:proofErr w:type="spellStart"/>
      <w:r w:rsidRPr="009C02E6">
        <w:t>în</w:t>
      </w:r>
      <w:proofErr w:type="spellEnd"/>
      <w:r w:rsidRPr="009C02E6">
        <w:t xml:space="preserve"> </w:t>
      </w:r>
      <w:proofErr w:type="spellStart"/>
      <w:r w:rsidRPr="009C02E6">
        <w:t>întreţinere</w:t>
      </w:r>
      <w:proofErr w:type="spellEnd"/>
      <w:r w:rsidRPr="009C02E6">
        <w:t>;</w:t>
      </w:r>
    </w:p>
    <w:p w:rsidR="009C02E6" w:rsidRPr="009C02E6" w:rsidRDefault="009C02E6" w:rsidP="009C02E6">
      <w:pPr>
        <w:pStyle w:val="NoSpacing"/>
        <w:jc w:val="both"/>
      </w:pPr>
      <w:r w:rsidRPr="009C02E6">
        <w:t xml:space="preserve">c) </w:t>
      </w:r>
      <w:proofErr w:type="spellStart"/>
      <w:proofErr w:type="gramStart"/>
      <w:r w:rsidRPr="009C02E6">
        <w:t>în</w:t>
      </w:r>
      <w:proofErr w:type="spellEnd"/>
      <w:proofErr w:type="gramEnd"/>
      <w:r w:rsidRPr="009C02E6">
        <w:t xml:space="preserve"> </w:t>
      </w:r>
      <w:proofErr w:type="spellStart"/>
      <w:r w:rsidRPr="009C02E6">
        <w:t>raport</w:t>
      </w:r>
      <w:proofErr w:type="spellEnd"/>
      <w:r w:rsidRPr="009C02E6">
        <w:t xml:space="preserve"> cu </w:t>
      </w:r>
      <w:proofErr w:type="spellStart"/>
      <w:r w:rsidRPr="009C02E6">
        <w:t>suma</w:t>
      </w:r>
      <w:proofErr w:type="spellEnd"/>
      <w:r w:rsidRPr="009C02E6">
        <w:t xml:space="preserve"> </w:t>
      </w:r>
      <w:proofErr w:type="spellStart"/>
      <w:r w:rsidRPr="009C02E6">
        <w:t>astfel</w:t>
      </w:r>
      <w:proofErr w:type="spellEnd"/>
      <w:r w:rsidRPr="009C02E6">
        <w:t xml:space="preserve"> </w:t>
      </w:r>
      <w:proofErr w:type="spellStart"/>
      <w:r w:rsidRPr="009C02E6">
        <w:t>rezultată</w:t>
      </w:r>
      <w:proofErr w:type="spellEnd"/>
      <w:r w:rsidRPr="009C02E6">
        <w:t xml:space="preserve"> - care </w:t>
      </w:r>
      <w:proofErr w:type="spellStart"/>
      <w:r w:rsidRPr="009C02E6">
        <w:t>reprezintă</w:t>
      </w:r>
      <w:proofErr w:type="spellEnd"/>
      <w:r w:rsidRPr="009C02E6">
        <w:t xml:space="preserve"> </w:t>
      </w:r>
      <w:proofErr w:type="spellStart"/>
      <w:r w:rsidRPr="009C02E6">
        <w:t>venitul</w:t>
      </w:r>
      <w:proofErr w:type="spellEnd"/>
      <w:r w:rsidRPr="009C02E6">
        <w:t xml:space="preserve"> </w:t>
      </w:r>
      <w:proofErr w:type="spellStart"/>
      <w:r w:rsidRPr="009C02E6">
        <w:t>mediu</w:t>
      </w:r>
      <w:proofErr w:type="spellEnd"/>
      <w:r w:rsidRPr="009C02E6">
        <w:t xml:space="preserve"> net lunar </w:t>
      </w:r>
      <w:proofErr w:type="spellStart"/>
      <w:r w:rsidRPr="009C02E6">
        <w:t>pe</w:t>
      </w:r>
      <w:proofErr w:type="spellEnd"/>
      <w:r w:rsidRPr="009C02E6">
        <w:t xml:space="preserve"> o </w:t>
      </w:r>
      <w:proofErr w:type="spellStart"/>
      <w:r w:rsidRPr="009C02E6">
        <w:t>persoana</w:t>
      </w:r>
      <w:proofErr w:type="spellEnd"/>
      <w:r w:rsidRPr="009C02E6">
        <w:t xml:space="preserve"> – se </w:t>
      </w:r>
      <w:proofErr w:type="spellStart"/>
      <w:r w:rsidRPr="009C02E6">
        <w:t>stabileşte</w:t>
      </w:r>
      <w:proofErr w:type="spellEnd"/>
      <w:r w:rsidRPr="009C02E6">
        <w:t xml:space="preserve"> </w:t>
      </w:r>
      <w:proofErr w:type="spellStart"/>
      <w:r w:rsidRPr="009C02E6">
        <w:t>contribuţia</w:t>
      </w:r>
      <w:proofErr w:type="spellEnd"/>
      <w:r w:rsidRPr="009C02E6">
        <w:t xml:space="preserve"> </w:t>
      </w:r>
      <w:proofErr w:type="spellStart"/>
      <w:r w:rsidRPr="009C02E6">
        <w:t>lunară</w:t>
      </w:r>
      <w:proofErr w:type="spellEnd"/>
      <w:r w:rsidRPr="009C02E6">
        <w:t xml:space="preserve"> de </w:t>
      </w:r>
      <w:proofErr w:type="spellStart"/>
      <w:r w:rsidRPr="009C02E6">
        <w:t>întreţinere</w:t>
      </w:r>
      <w:proofErr w:type="spellEnd"/>
      <w:r w:rsidRPr="009C02E6">
        <w:t xml:space="preserve"> </w:t>
      </w:r>
      <w:proofErr w:type="spellStart"/>
      <w:r w:rsidRPr="009C02E6">
        <w:t>datorată</w:t>
      </w:r>
      <w:proofErr w:type="spellEnd"/>
      <w:r w:rsidRPr="009C02E6">
        <w:t xml:space="preserve"> de </w:t>
      </w:r>
      <w:proofErr w:type="spellStart"/>
      <w:r w:rsidRPr="009C02E6">
        <w:t>sustinatorul</w:t>
      </w:r>
      <w:proofErr w:type="spellEnd"/>
      <w:r w:rsidRPr="009C02E6">
        <w:t xml:space="preserve"> legal al </w:t>
      </w:r>
      <w:proofErr w:type="spellStart"/>
      <w:r w:rsidRPr="009C02E6">
        <w:t>persoanei</w:t>
      </w:r>
      <w:proofErr w:type="spellEnd"/>
      <w:r w:rsidRPr="009C02E6">
        <w:t xml:space="preserve"> </w:t>
      </w:r>
      <w:proofErr w:type="spellStart"/>
      <w:r w:rsidRPr="009C02E6">
        <w:t>asistate</w:t>
      </w:r>
      <w:proofErr w:type="spellEnd"/>
      <w:r w:rsidRPr="009C02E6">
        <w:t xml:space="preserve">, </w:t>
      </w:r>
      <w:proofErr w:type="spellStart"/>
      <w:r w:rsidRPr="009C02E6">
        <w:t>folosindu</w:t>
      </w:r>
      <w:proofErr w:type="spellEnd"/>
      <w:r w:rsidRPr="009C02E6">
        <w:t xml:space="preserve">-se </w:t>
      </w:r>
      <w:proofErr w:type="spellStart"/>
      <w:r w:rsidRPr="009C02E6">
        <w:t>următoarele</w:t>
      </w:r>
      <w:proofErr w:type="spellEnd"/>
      <w:r w:rsidRPr="009C02E6">
        <w:t xml:space="preserve"> </w:t>
      </w:r>
      <w:proofErr w:type="spellStart"/>
      <w:r w:rsidRPr="009C02E6">
        <w:t>intervale</w:t>
      </w:r>
      <w:proofErr w:type="spellEnd"/>
      <w:r w:rsidRPr="009C02E6">
        <w:t xml:space="preserve"> de </w:t>
      </w:r>
      <w:proofErr w:type="spellStart"/>
      <w:r w:rsidRPr="009C02E6">
        <w:t>venituri</w:t>
      </w:r>
      <w:proofErr w:type="spellEnd"/>
      <w:r w:rsidRPr="009C02E6">
        <w:t>:</w:t>
      </w:r>
    </w:p>
    <w:p w:rsidR="009C02E6" w:rsidRPr="009C02E6" w:rsidRDefault="009C02E6" w:rsidP="009C02E6">
      <w:pPr>
        <w:pStyle w:val="NoSpacing"/>
        <w:jc w:val="both"/>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320"/>
        <w:gridCol w:w="4328"/>
      </w:tblGrid>
      <w:tr w:rsidR="009C02E6" w:rsidRPr="009C02E6" w:rsidTr="001350EB">
        <w:tc>
          <w:tcPr>
            <w:tcW w:w="4320" w:type="dxa"/>
            <w:tcBorders>
              <w:top w:val="single" w:sz="1" w:space="0" w:color="000000"/>
              <w:left w:val="single" w:sz="1" w:space="0" w:color="000000"/>
              <w:bottom w:val="single" w:sz="1" w:space="0" w:color="000000"/>
            </w:tcBorders>
            <w:shd w:val="clear" w:color="auto" w:fill="auto"/>
          </w:tcPr>
          <w:p w:rsidR="009C02E6" w:rsidRPr="009C02E6" w:rsidRDefault="009C02E6" w:rsidP="001350EB">
            <w:pPr>
              <w:pStyle w:val="NoSpacing"/>
              <w:jc w:val="both"/>
              <w:rPr>
                <w:lang w:val="ro-RO"/>
              </w:rPr>
            </w:pPr>
            <w:r w:rsidRPr="009C02E6">
              <w:rPr>
                <w:lang w:val="ro-RO"/>
              </w:rPr>
              <w:t>Venitul mediu net lunar/membru de familie al susținătorului legal (lei)</w:t>
            </w:r>
          </w:p>
        </w:tc>
        <w:tc>
          <w:tcPr>
            <w:tcW w:w="4328" w:type="dxa"/>
            <w:tcBorders>
              <w:top w:val="single" w:sz="1" w:space="0" w:color="000000"/>
              <w:left w:val="single" w:sz="1" w:space="0" w:color="000000"/>
              <w:bottom w:val="single" w:sz="1" w:space="0" w:color="000000"/>
              <w:right w:val="single" w:sz="1" w:space="0" w:color="000000"/>
            </w:tcBorders>
            <w:shd w:val="clear" w:color="auto" w:fill="auto"/>
          </w:tcPr>
          <w:p w:rsidR="009C02E6" w:rsidRPr="009C02E6" w:rsidRDefault="009C02E6" w:rsidP="001350EB">
            <w:pPr>
              <w:pStyle w:val="NoSpacing"/>
              <w:jc w:val="both"/>
            </w:pPr>
            <w:r w:rsidRPr="009C02E6">
              <w:rPr>
                <w:lang w:val="ro-RO"/>
              </w:rPr>
              <w:t>Contribuția lunară (procent din cuantumul diferenței de contribuție până la acoperirea integrală a contribuției lunare de întreținere)</w:t>
            </w:r>
          </w:p>
        </w:tc>
      </w:tr>
      <w:tr w:rsidR="009C02E6" w:rsidRPr="009C02E6" w:rsidTr="001350EB">
        <w:tc>
          <w:tcPr>
            <w:tcW w:w="4320" w:type="dxa"/>
            <w:tcBorders>
              <w:left w:val="single" w:sz="1" w:space="0" w:color="000000"/>
              <w:bottom w:val="single" w:sz="1" w:space="0" w:color="000000"/>
            </w:tcBorders>
            <w:shd w:val="clear" w:color="auto" w:fill="auto"/>
          </w:tcPr>
          <w:p w:rsidR="009C02E6" w:rsidRPr="009C02E6" w:rsidRDefault="009C02E6" w:rsidP="001350EB">
            <w:pPr>
              <w:pStyle w:val="NoSpacing"/>
              <w:jc w:val="both"/>
              <w:rPr>
                <w:lang w:val="ro-RO"/>
              </w:rPr>
            </w:pPr>
            <w:r w:rsidRPr="009C02E6">
              <w:t>&lt;</w:t>
            </w:r>
            <w:r w:rsidRPr="009C02E6">
              <w:rPr>
                <w:lang w:val="ro-RO"/>
              </w:rPr>
              <w:t xml:space="preserve"> 1250</w:t>
            </w:r>
          </w:p>
        </w:tc>
        <w:tc>
          <w:tcPr>
            <w:tcW w:w="4328" w:type="dxa"/>
            <w:tcBorders>
              <w:left w:val="single" w:sz="1" w:space="0" w:color="000000"/>
              <w:bottom w:val="single" w:sz="1" w:space="0" w:color="000000"/>
              <w:right w:val="single" w:sz="1" w:space="0" w:color="000000"/>
            </w:tcBorders>
            <w:shd w:val="clear" w:color="auto" w:fill="auto"/>
          </w:tcPr>
          <w:p w:rsidR="009C02E6" w:rsidRPr="009C02E6" w:rsidRDefault="009C02E6" w:rsidP="001350EB">
            <w:pPr>
              <w:pStyle w:val="NoSpacing"/>
              <w:jc w:val="both"/>
              <w:rPr>
                <w:lang w:val="ro-RO"/>
              </w:rPr>
            </w:pPr>
            <w:r w:rsidRPr="009C02E6">
              <w:rPr>
                <w:lang w:val="ro-RO"/>
              </w:rPr>
              <w:t>SCUTIT</w:t>
            </w:r>
          </w:p>
        </w:tc>
      </w:tr>
      <w:tr w:rsidR="009C02E6" w:rsidRPr="009C02E6" w:rsidTr="001350EB">
        <w:tc>
          <w:tcPr>
            <w:tcW w:w="4320" w:type="dxa"/>
            <w:tcBorders>
              <w:left w:val="single" w:sz="1" w:space="0" w:color="000000"/>
              <w:bottom w:val="single" w:sz="1" w:space="0" w:color="000000"/>
            </w:tcBorders>
            <w:shd w:val="clear" w:color="auto" w:fill="auto"/>
          </w:tcPr>
          <w:p w:rsidR="009C02E6" w:rsidRPr="009C02E6" w:rsidRDefault="009C02E6" w:rsidP="001350EB">
            <w:pPr>
              <w:pStyle w:val="NoSpacing"/>
              <w:jc w:val="both"/>
              <w:rPr>
                <w:lang w:val="ro-RO"/>
              </w:rPr>
            </w:pPr>
            <w:r w:rsidRPr="009C02E6">
              <w:rPr>
                <w:lang w:val="ro-RO"/>
              </w:rPr>
              <w:t>Între 1251 și 1350</w:t>
            </w:r>
          </w:p>
        </w:tc>
        <w:tc>
          <w:tcPr>
            <w:tcW w:w="4328" w:type="dxa"/>
            <w:tcBorders>
              <w:left w:val="single" w:sz="1" w:space="0" w:color="000000"/>
              <w:bottom w:val="single" w:sz="1" w:space="0" w:color="000000"/>
              <w:right w:val="single" w:sz="1" w:space="0" w:color="000000"/>
            </w:tcBorders>
            <w:shd w:val="clear" w:color="auto" w:fill="auto"/>
          </w:tcPr>
          <w:p w:rsidR="009C02E6" w:rsidRPr="009C02E6" w:rsidRDefault="009C02E6" w:rsidP="001350EB">
            <w:pPr>
              <w:pStyle w:val="NoSpacing"/>
              <w:jc w:val="both"/>
              <w:rPr>
                <w:lang w:val="ro-RO"/>
              </w:rPr>
            </w:pPr>
            <w:r w:rsidRPr="009C02E6">
              <w:rPr>
                <w:lang w:val="ro-RO"/>
              </w:rPr>
              <w:t>10%</w:t>
            </w:r>
          </w:p>
        </w:tc>
      </w:tr>
      <w:tr w:rsidR="009C02E6" w:rsidRPr="009C02E6" w:rsidTr="001350EB">
        <w:tc>
          <w:tcPr>
            <w:tcW w:w="4320" w:type="dxa"/>
            <w:tcBorders>
              <w:left w:val="single" w:sz="1" w:space="0" w:color="000000"/>
              <w:bottom w:val="single" w:sz="1" w:space="0" w:color="000000"/>
            </w:tcBorders>
            <w:shd w:val="clear" w:color="auto" w:fill="auto"/>
          </w:tcPr>
          <w:p w:rsidR="009C02E6" w:rsidRPr="009C02E6" w:rsidRDefault="009C02E6" w:rsidP="001350EB">
            <w:pPr>
              <w:pStyle w:val="NoSpacing"/>
              <w:jc w:val="both"/>
              <w:rPr>
                <w:lang w:val="ro-RO"/>
              </w:rPr>
            </w:pPr>
            <w:r w:rsidRPr="009C02E6">
              <w:rPr>
                <w:lang w:val="ro-RO"/>
              </w:rPr>
              <w:t>Între 1351 și 1450</w:t>
            </w:r>
          </w:p>
        </w:tc>
        <w:tc>
          <w:tcPr>
            <w:tcW w:w="4328" w:type="dxa"/>
            <w:tcBorders>
              <w:left w:val="single" w:sz="1" w:space="0" w:color="000000"/>
              <w:bottom w:val="single" w:sz="1" w:space="0" w:color="000000"/>
              <w:right w:val="single" w:sz="1" w:space="0" w:color="000000"/>
            </w:tcBorders>
            <w:shd w:val="clear" w:color="auto" w:fill="auto"/>
          </w:tcPr>
          <w:p w:rsidR="009C02E6" w:rsidRPr="009C02E6" w:rsidRDefault="009C02E6" w:rsidP="001350EB">
            <w:pPr>
              <w:pStyle w:val="NoSpacing"/>
              <w:jc w:val="both"/>
              <w:rPr>
                <w:lang w:val="ro-RO"/>
              </w:rPr>
            </w:pPr>
            <w:r w:rsidRPr="009C02E6">
              <w:rPr>
                <w:lang w:val="ro-RO"/>
              </w:rPr>
              <w:t>20%</w:t>
            </w:r>
          </w:p>
        </w:tc>
      </w:tr>
      <w:tr w:rsidR="009C02E6" w:rsidRPr="009C02E6" w:rsidTr="001350EB">
        <w:tc>
          <w:tcPr>
            <w:tcW w:w="4320" w:type="dxa"/>
            <w:tcBorders>
              <w:left w:val="single" w:sz="1" w:space="0" w:color="000000"/>
              <w:bottom w:val="single" w:sz="1" w:space="0" w:color="000000"/>
            </w:tcBorders>
            <w:shd w:val="clear" w:color="auto" w:fill="auto"/>
          </w:tcPr>
          <w:p w:rsidR="009C02E6" w:rsidRPr="009C02E6" w:rsidRDefault="009C02E6" w:rsidP="001350EB">
            <w:pPr>
              <w:pStyle w:val="NoSpacing"/>
              <w:jc w:val="both"/>
              <w:rPr>
                <w:lang w:val="ro-RO"/>
              </w:rPr>
            </w:pPr>
            <w:r w:rsidRPr="009C02E6">
              <w:rPr>
                <w:lang w:val="ro-RO"/>
              </w:rPr>
              <w:t>Între 1451 și 1550</w:t>
            </w:r>
          </w:p>
        </w:tc>
        <w:tc>
          <w:tcPr>
            <w:tcW w:w="4328" w:type="dxa"/>
            <w:tcBorders>
              <w:left w:val="single" w:sz="1" w:space="0" w:color="000000"/>
              <w:bottom w:val="single" w:sz="1" w:space="0" w:color="000000"/>
              <w:right w:val="single" w:sz="1" w:space="0" w:color="000000"/>
            </w:tcBorders>
            <w:shd w:val="clear" w:color="auto" w:fill="auto"/>
          </w:tcPr>
          <w:p w:rsidR="009C02E6" w:rsidRPr="009C02E6" w:rsidRDefault="009C02E6" w:rsidP="001350EB">
            <w:pPr>
              <w:pStyle w:val="NoSpacing"/>
              <w:jc w:val="both"/>
              <w:rPr>
                <w:lang w:val="ro-RO"/>
              </w:rPr>
            </w:pPr>
            <w:r w:rsidRPr="009C02E6">
              <w:rPr>
                <w:lang w:val="ro-RO"/>
              </w:rPr>
              <w:t>30%</w:t>
            </w:r>
          </w:p>
        </w:tc>
      </w:tr>
      <w:tr w:rsidR="009C02E6" w:rsidRPr="009C02E6" w:rsidTr="001350EB">
        <w:tc>
          <w:tcPr>
            <w:tcW w:w="4320" w:type="dxa"/>
            <w:tcBorders>
              <w:left w:val="single" w:sz="1" w:space="0" w:color="000000"/>
              <w:bottom w:val="single" w:sz="1" w:space="0" w:color="000000"/>
            </w:tcBorders>
            <w:shd w:val="clear" w:color="auto" w:fill="auto"/>
          </w:tcPr>
          <w:p w:rsidR="009C02E6" w:rsidRPr="009C02E6" w:rsidRDefault="009C02E6" w:rsidP="001350EB">
            <w:pPr>
              <w:pStyle w:val="NoSpacing"/>
              <w:jc w:val="both"/>
              <w:rPr>
                <w:lang w:val="ro-RO"/>
              </w:rPr>
            </w:pPr>
            <w:r w:rsidRPr="009C02E6">
              <w:rPr>
                <w:lang w:val="ro-RO"/>
              </w:rPr>
              <w:t>Între 1551 și 1650</w:t>
            </w:r>
          </w:p>
        </w:tc>
        <w:tc>
          <w:tcPr>
            <w:tcW w:w="4328" w:type="dxa"/>
            <w:tcBorders>
              <w:left w:val="single" w:sz="1" w:space="0" w:color="000000"/>
              <w:bottom w:val="single" w:sz="1" w:space="0" w:color="000000"/>
              <w:right w:val="single" w:sz="1" w:space="0" w:color="000000"/>
            </w:tcBorders>
            <w:shd w:val="clear" w:color="auto" w:fill="auto"/>
          </w:tcPr>
          <w:p w:rsidR="009C02E6" w:rsidRPr="009C02E6" w:rsidRDefault="009C02E6" w:rsidP="001350EB">
            <w:pPr>
              <w:pStyle w:val="NoSpacing"/>
              <w:jc w:val="both"/>
              <w:rPr>
                <w:lang w:val="ro-RO"/>
              </w:rPr>
            </w:pPr>
            <w:r w:rsidRPr="009C02E6">
              <w:rPr>
                <w:lang w:val="ro-RO"/>
              </w:rPr>
              <w:t>50%</w:t>
            </w:r>
          </w:p>
        </w:tc>
      </w:tr>
      <w:tr w:rsidR="009C02E6" w:rsidRPr="009C02E6" w:rsidTr="001350EB">
        <w:tc>
          <w:tcPr>
            <w:tcW w:w="4320" w:type="dxa"/>
            <w:tcBorders>
              <w:left w:val="single" w:sz="1" w:space="0" w:color="000000"/>
              <w:bottom w:val="single" w:sz="1" w:space="0" w:color="000000"/>
            </w:tcBorders>
            <w:shd w:val="clear" w:color="auto" w:fill="auto"/>
          </w:tcPr>
          <w:p w:rsidR="009C02E6" w:rsidRPr="009C02E6" w:rsidRDefault="009C02E6" w:rsidP="001350EB">
            <w:pPr>
              <w:pStyle w:val="NoSpacing"/>
              <w:jc w:val="both"/>
              <w:rPr>
                <w:lang w:val="ro-RO"/>
              </w:rPr>
            </w:pPr>
            <w:r w:rsidRPr="009C02E6">
              <w:rPr>
                <w:lang w:val="ro-RO"/>
              </w:rPr>
              <w:t>Între 1651 și 1750</w:t>
            </w:r>
          </w:p>
        </w:tc>
        <w:tc>
          <w:tcPr>
            <w:tcW w:w="4328" w:type="dxa"/>
            <w:tcBorders>
              <w:left w:val="single" w:sz="1" w:space="0" w:color="000000"/>
              <w:bottom w:val="single" w:sz="1" w:space="0" w:color="000000"/>
              <w:right w:val="single" w:sz="1" w:space="0" w:color="000000"/>
            </w:tcBorders>
            <w:shd w:val="clear" w:color="auto" w:fill="auto"/>
          </w:tcPr>
          <w:p w:rsidR="009C02E6" w:rsidRPr="009C02E6" w:rsidRDefault="009C02E6" w:rsidP="001350EB">
            <w:pPr>
              <w:pStyle w:val="NoSpacing"/>
              <w:jc w:val="both"/>
              <w:rPr>
                <w:lang w:val="ro-RO"/>
              </w:rPr>
            </w:pPr>
            <w:r w:rsidRPr="009C02E6">
              <w:rPr>
                <w:lang w:val="ro-RO"/>
              </w:rPr>
              <w:t>60%</w:t>
            </w:r>
          </w:p>
        </w:tc>
      </w:tr>
      <w:tr w:rsidR="009C02E6" w:rsidRPr="009C02E6" w:rsidTr="001350EB">
        <w:tc>
          <w:tcPr>
            <w:tcW w:w="4320" w:type="dxa"/>
            <w:tcBorders>
              <w:left w:val="single" w:sz="1" w:space="0" w:color="000000"/>
              <w:bottom w:val="single" w:sz="1" w:space="0" w:color="000000"/>
            </w:tcBorders>
            <w:shd w:val="clear" w:color="auto" w:fill="auto"/>
          </w:tcPr>
          <w:p w:rsidR="009C02E6" w:rsidRPr="009C02E6" w:rsidRDefault="009C02E6" w:rsidP="001350EB">
            <w:pPr>
              <w:pStyle w:val="NoSpacing"/>
              <w:jc w:val="both"/>
              <w:rPr>
                <w:lang w:val="ro-RO"/>
              </w:rPr>
            </w:pPr>
            <w:r w:rsidRPr="009C02E6">
              <w:rPr>
                <w:lang w:val="ro-RO"/>
              </w:rPr>
              <w:t>Între 1751 și 1850</w:t>
            </w:r>
          </w:p>
        </w:tc>
        <w:tc>
          <w:tcPr>
            <w:tcW w:w="4328" w:type="dxa"/>
            <w:tcBorders>
              <w:left w:val="single" w:sz="1" w:space="0" w:color="000000"/>
              <w:bottom w:val="single" w:sz="1" w:space="0" w:color="000000"/>
              <w:right w:val="single" w:sz="1" w:space="0" w:color="000000"/>
            </w:tcBorders>
            <w:shd w:val="clear" w:color="auto" w:fill="auto"/>
          </w:tcPr>
          <w:p w:rsidR="009C02E6" w:rsidRPr="009C02E6" w:rsidRDefault="009C02E6" w:rsidP="001350EB">
            <w:pPr>
              <w:pStyle w:val="NoSpacing"/>
              <w:jc w:val="both"/>
              <w:rPr>
                <w:lang w:val="ro-RO"/>
              </w:rPr>
            </w:pPr>
            <w:r w:rsidRPr="009C02E6">
              <w:rPr>
                <w:lang w:val="ro-RO"/>
              </w:rPr>
              <w:t>70%</w:t>
            </w:r>
          </w:p>
        </w:tc>
      </w:tr>
      <w:tr w:rsidR="009C02E6" w:rsidRPr="009C02E6" w:rsidTr="001350EB">
        <w:tc>
          <w:tcPr>
            <w:tcW w:w="4320" w:type="dxa"/>
            <w:tcBorders>
              <w:left w:val="single" w:sz="1" w:space="0" w:color="000000"/>
              <w:bottom w:val="single" w:sz="1" w:space="0" w:color="000000"/>
            </w:tcBorders>
            <w:shd w:val="clear" w:color="auto" w:fill="auto"/>
          </w:tcPr>
          <w:p w:rsidR="009C02E6" w:rsidRPr="009C02E6" w:rsidRDefault="009C02E6" w:rsidP="001350EB">
            <w:pPr>
              <w:pStyle w:val="NoSpacing"/>
              <w:jc w:val="both"/>
              <w:rPr>
                <w:lang w:val="ro-RO"/>
              </w:rPr>
            </w:pPr>
            <w:r w:rsidRPr="009C02E6">
              <w:rPr>
                <w:lang w:val="ro-RO"/>
              </w:rPr>
              <w:t>Între 1951 și 2050</w:t>
            </w:r>
          </w:p>
        </w:tc>
        <w:tc>
          <w:tcPr>
            <w:tcW w:w="4328" w:type="dxa"/>
            <w:tcBorders>
              <w:left w:val="single" w:sz="1" w:space="0" w:color="000000"/>
              <w:bottom w:val="single" w:sz="1" w:space="0" w:color="000000"/>
              <w:right w:val="single" w:sz="1" w:space="0" w:color="000000"/>
            </w:tcBorders>
            <w:shd w:val="clear" w:color="auto" w:fill="auto"/>
          </w:tcPr>
          <w:p w:rsidR="009C02E6" w:rsidRPr="009C02E6" w:rsidRDefault="009C02E6" w:rsidP="001350EB">
            <w:pPr>
              <w:pStyle w:val="NoSpacing"/>
              <w:jc w:val="both"/>
              <w:rPr>
                <w:lang w:val="ro-RO"/>
              </w:rPr>
            </w:pPr>
            <w:r w:rsidRPr="009C02E6">
              <w:rPr>
                <w:lang w:val="ro-RO"/>
              </w:rPr>
              <w:t>80%</w:t>
            </w:r>
          </w:p>
        </w:tc>
      </w:tr>
      <w:tr w:rsidR="009C02E6" w:rsidRPr="009C02E6" w:rsidTr="001350EB">
        <w:tc>
          <w:tcPr>
            <w:tcW w:w="4320" w:type="dxa"/>
            <w:tcBorders>
              <w:left w:val="single" w:sz="1" w:space="0" w:color="000000"/>
              <w:bottom w:val="single" w:sz="1" w:space="0" w:color="000000"/>
            </w:tcBorders>
            <w:shd w:val="clear" w:color="auto" w:fill="auto"/>
          </w:tcPr>
          <w:p w:rsidR="009C02E6" w:rsidRPr="009C02E6" w:rsidRDefault="009C02E6" w:rsidP="001350EB">
            <w:pPr>
              <w:pStyle w:val="NoSpacing"/>
              <w:jc w:val="both"/>
              <w:rPr>
                <w:lang w:val="ro-RO"/>
              </w:rPr>
            </w:pPr>
            <w:r w:rsidRPr="009C02E6">
              <w:rPr>
                <w:lang w:val="ro-RO"/>
              </w:rPr>
              <w:t>Între 2051 și 2150</w:t>
            </w:r>
          </w:p>
        </w:tc>
        <w:tc>
          <w:tcPr>
            <w:tcW w:w="4328" w:type="dxa"/>
            <w:tcBorders>
              <w:left w:val="single" w:sz="1" w:space="0" w:color="000000"/>
              <w:bottom w:val="single" w:sz="1" w:space="0" w:color="000000"/>
              <w:right w:val="single" w:sz="1" w:space="0" w:color="000000"/>
            </w:tcBorders>
            <w:shd w:val="clear" w:color="auto" w:fill="auto"/>
          </w:tcPr>
          <w:p w:rsidR="009C02E6" w:rsidRPr="009C02E6" w:rsidRDefault="009C02E6" w:rsidP="001350EB">
            <w:pPr>
              <w:pStyle w:val="NoSpacing"/>
              <w:jc w:val="both"/>
              <w:rPr>
                <w:lang w:val="ro-RO"/>
              </w:rPr>
            </w:pPr>
            <w:r w:rsidRPr="009C02E6">
              <w:rPr>
                <w:lang w:val="ro-RO"/>
              </w:rPr>
              <w:t>90%</w:t>
            </w:r>
          </w:p>
        </w:tc>
      </w:tr>
      <w:tr w:rsidR="009C02E6" w:rsidRPr="009C02E6" w:rsidTr="001350EB">
        <w:tc>
          <w:tcPr>
            <w:tcW w:w="4320" w:type="dxa"/>
            <w:tcBorders>
              <w:left w:val="single" w:sz="1" w:space="0" w:color="000000"/>
              <w:bottom w:val="single" w:sz="1" w:space="0" w:color="000000"/>
            </w:tcBorders>
            <w:shd w:val="clear" w:color="auto" w:fill="auto"/>
          </w:tcPr>
          <w:p w:rsidR="009C02E6" w:rsidRPr="009C02E6" w:rsidRDefault="009C02E6" w:rsidP="001350EB">
            <w:pPr>
              <w:pStyle w:val="NoSpacing"/>
              <w:jc w:val="both"/>
              <w:rPr>
                <w:lang w:val="ro-RO"/>
              </w:rPr>
            </w:pPr>
            <w:r w:rsidRPr="009C02E6">
              <w:rPr>
                <w:lang w:val="ro-RO"/>
              </w:rPr>
              <w:t>Peste 2151</w:t>
            </w:r>
          </w:p>
        </w:tc>
        <w:tc>
          <w:tcPr>
            <w:tcW w:w="4328" w:type="dxa"/>
            <w:tcBorders>
              <w:left w:val="single" w:sz="1" w:space="0" w:color="000000"/>
              <w:bottom w:val="single" w:sz="1" w:space="0" w:color="000000"/>
              <w:right w:val="single" w:sz="1" w:space="0" w:color="000000"/>
            </w:tcBorders>
            <w:shd w:val="clear" w:color="auto" w:fill="auto"/>
          </w:tcPr>
          <w:p w:rsidR="009C02E6" w:rsidRPr="009C02E6" w:rsidRDefault="009C02E6" w:rsidP="001350EB">
            <w:pPr>
              <w:pStyle w:val="NoSpacing"/>
              <w:jc w:val="both"/>
              <w:rPr>
                <w:i/>
                <w:lang w:val="ro-RO"/>
              </w:rPr>
            </w:pPr>
            <w:r w:rsidRPr="009C02E6">
              <w:rPr>
                <w:lang w:val="ro-RO"/>
              </w:rPr>
              <w:t>100%</w:t>
            </w:r>
          </w:p>
        </w:tc>
      </w:tr>
    </w:tbl>
    <w:p w:rsidR="009C02E6" w:rsidRPr="009C02E6" w:rsidRDefault="009C02E6" w:rsidP="009C02E6">
      <w:pPr>
        <w:pStyle w:val="NoSpacing"/>
        <w:jc w:val="both"/>
        <w:rPr>
          <w:i/>
          <w:lang w:val="ro-RO"/>
        </w:rPr>
      </w:pPr>
    </w:p>
    <w:p w:rsidR="009C02E6" w:rsidRDefault="009C02E6" w:rsidP="009C02E6">
      <w:pPr>
        <w:pStyle w:val="NoSpacing"/>
        <w:jc w:val="both"/>
        <w:rPr>
          <w:i/>
        </w:rPr>
      </w:pPr>
      <w:r w:rsidRPr="009C02E6">
        <w:rPr>
          <w:lang w:val="ro-RO"/>
        </w:rPr>
        <w:tab/>
        <w:t>Propunerea se bazează pe prevederile Legii nr.292/2011, legea asistenței sociale, art.90, alin (2) ,,</w:t>
      </w:r>
      <w:proofErr w:type="spellStart"/>
      <w:r w:rsidRPr="009C02E6">
        <w:rPr>
          <w:i/>
        </w:rPr>
        <w:t>Persoanele</w:t>
      </w:r>
      <w:proofErr w:type="spellEnd"/>
      <w:r w:rsidRPr="009C02E6">
        <w:rPr>
          <w:i/>
        </w:rPr>
        <w:t xml:space="preserve"> cu </w:t>
      </w:r>
      <w:proofErr w:type="spellStart"/>
      <w:r w:rsidRPr="009C02E6">
        <w:rPr>
          <w:i/>
        </w:rPr>
        <w:t>dizabilităţi</w:t>
      </w:r>
      <w:proofErr w:type="spellEnd"/>
      <w:r w:rsidRPr="009C02E6">
        <w:rPr>
          <w:i/>
        </w:rPr>
        <w:t xml:space="preserve"> care nu au </w:t>
      </w:r>
      <w:proofErr w:type="spellStart"/>
      <w:r w:rsidRPr="009C02E6">
        <w:rPr>
          <w:i/>
        </w:rPr>
        <w:t>venituri</w:t>
      </w:r>
      <w:proofErr w:type="spellEnd"/>
      <w:r w:rsidRPr="009C02E6">
        <w:rPr>
          <w:i/>
        </w:rPr>
        <w:t xml:space="preserve"> </w:t>
      </w:r>
      <w:proofErr w:type="spellStart"/>
      <w:r w:rsidRPr="009C02E6">
        <w:rPr>
          <w:i/>
        </w:rPr>
        <w:t>şi</w:t>
      </w:r>
      <w:proofErr w:type="spellEnd"/>
      <w:r w:rsidRPr="009C02E6">
        <w:rPr>
          <w:i/>
        </w:rPr>
        <w:t xml:space="preserve"> </w:t>
      </w:r>
      <w:proofErr w:type="spellStart"/>
      <w:r w:rsidRPr="009C02E6">
        <w:rPr>
          <w:i/>
        </w:rPr>
        <w:t>nici</w:t>
      </w:r>
      <w:proofErr w:type="spellEnd"/>
      <w:r w:rsidRPr="009C02E6">
        <w:rPr>
          <w:i/>
        </w:rPr>
        <w:t xml:space="preserve"> </w:t>
      </w:r>
      <w:proofErr w:type="spellStart"/>
      <w:r w:rsidRPr="009C02E6">
        <w:rPr>
          <w:i/>
        </w:rPr>
        <w:t>susţinători</w:t>
      </w:r>
      <w:proofErr w:type="spellEnd"/>
      <w:r w:rsidRPr="009C02E6">
        <w:rPr>
          <w:i/>
        </w:rPr>
        <w:t xml:space="preserve"> </w:t>
      </w:r>
      <w:proofErr w:type="spellStart"/>
      <w:r w:rsidRPr="009C02E6">
        <w:rPr>
          <w:i/>
        </w:rPr>
        <w:t>legali</w:t>
      </w:r>
      <w:proofErr w:type="spellEnd"/>
      <w:r w:rsidRPr="009C02E6">
        <w:rPr>
          <w:i/>
        </w:rPr>
        <w:t xml:space="preserve"> care </w:t>
      </w:r>
      <w:proofErr w:type="spellStart"/>
      <w:r w:rsidRPr="009C02E6">
        <w:rPr>
          <w:i/>
        </w:rPr>
        <w:t>să</w:t>
      </w:r>
      <w:proofErr w:type="spellEnd"/>
      <w:r w:rsidRPr="009C02E6">
        <w:rPr>
          <w:i/>
        </w:rPr>
        <w:t xml:space="preserve"> </w:t>
      </w:r>
      <w:proofErr w:type="spellStart"/>
      <w:r w:rsidRPr="009C02E6">
        <w:rPr>
          <w:i/>
        </w:rPr>
        <w:t>datoreze</w:t>
      </w:r>
      <w:proofErr w:type="spellEnd"/>
      <w:r w:rsidRPr="009C02E6">
        <w:rPr>
          <w:i/>
        </w:rPr>
        <w:t xml:space="preserve"> </w:t>
      </w:r>
      <w:proofErr w:type="spellStart"/>
      <w:r w:rsidRPr="009C02E6">
        <w:rPr>
          <w:i/>
        </w:rPr>
        <w:t>întreţinerea</w:t>
      </w:r>
      <w:proofErr w:type="spellEnd"/>
      <w:r w:rsidRPr="009C02E6">
        <w:rPr>
          <w:i/>
        </w:rPr>
        <w:t xml:space="preserve"> </w:t>
      </w:r>
      <w:proofErr w:type="spellStart"/>
      <w:r w:rsidRPr="009C02E6">
        <w:rPr>
          <w:i/>
        </w:rPr>
        <w:t>acestora</w:t>
      </w:r>
      <w:proofErr w:type="spellEnd"/>
      <w:r w:rsidRPr="009C02E6">
        <w:rPr>
          <w:i/>
        </w:rPr>
        <w:t xml:space="preserve"> </w:t>
      </w:r>
      <w:proofErr w:type="spellStart"/>
      <w:r w:rsidRPr="009C02E6">
        <w:rPr>
          <w:i/>
        </w:rPr>
        <w:t>sau</w:t>
      </w:r>
      <w:proofErr w:type="spellEnd"/>
      <w:r w:rsidRPr="009C02E6">
        <w:rPr>
          <w:i/>
        </w:rPr>
        <w:t xml:space="preserve"> ale </w:t>
      </w:r>
      <w:proofErr w:type="spellStart"/>
      <w:r w:rsidRPr="009C02E6">
        <w:rPr>
          <w:i/>
        </w:rPr>
        <w:t>căror</w:t>
      </w:r>
      <w:proofErr w:type="spellEnd"/>
      <w:r w:rsidRPr="009C02E6">
        <w:rPr>
          <w:i/>
        </w:rPr>
        <w:t xml:space="preserve"> </w:t>
      </w:r>
      <w:proofErr w:type="spellStart"/>
      <w:r w:rsidRPr="009C02E6">
        <w:rPr>
          <w:i/>
        </w:rPr>
        <w:t>venituri</w:t>
      </w:r>
      <w:proofErr w:type="spellEnd"/>
      <w:r w:rsidRPr="009C02E6">
        <w:rPr>
          <w:i/>
        </w:rPr>
        <w:t xml:space="preserve"> nu permit </w:t>
      </w:r>
      <w:proofErr w:type="spellStart"/>
      <w:r w:rsidRPr="009C02E6">
        <w:rPr>
          <w:i/>
        </w:rPr>
        <w:t>asigurarea</w:t>
      </w:r>
      <w:proofErr w:type="spellEnd"/>
      <w:r w:rsidRPr="009C02E6">
        <w:rPr>
          <w:i/>
        </w:rPr>
        <w:t xml:space="preserve"> </w:t>
      </w:r>
      <w:proofErr w:type="spellStart"/>
      <w:r w:rsidRPr="009C02E6">
        <w:rPr>
          <w:i/>
        </w:rPr>
        <w:t>contribuţiei</w:t>
      </w:r>
      <w:proofErr w:type="spellEnd"/>
      <w:r w:rsidRPr="009C02E6">
        <w:rPr>
          <w:i/>
        </w:rPr>
        <w:t xml:space="preserve"> </w:t>
      </w:r>
      <w:proofErr w:type="spellStart"/>
      <w:r w:rsidRPr="009C02E6">
        <w:rPr>
          <w:i/>
        </w:rPr>
        <w:t>lunare</w:t>
      </w:r>
      <w:proofErr w:type="spellEnd"/>
      <w:r w:rsidRPr="009C02E6">
        <w:rPr>
          <w:i/>
        </w:rPr>
        <w:t xml:space="preserve"> </w:t>
      </w:r>
      <w:proofErr w:type="spellStart"/>
      <w:r w:rsidRPr="009C02E6">
        <w:rPr>
          <w:i/>
        </w:rPr>
        <w:t>sunt</w:t>
      </w:r>
      <w:proofErr w:type="spellEnd"/>
      <w:r w:rsidRPr="009C02E6">
        <w:rPr>
          <w:i/>
        </w:rPr>
        <w:t xml:space="preserve"> </w:t>
      </w:r>
      <w:proofErr w:type="spellStart"/>
      <w:r w:rsidRPr="009C02E6">
        <w:rPr>
          <w:i/>
        </w:rPr>
        <w:t>asistate</w:t>
      </w:r>
      <w:proofErr w:type="spellEnd"/>
      <w:r w:rsidRPr="009C02E6">
        <w:rPr>
          <w:i/>
        </w:rPr>
        <w:t xml:space="preserve"> </w:t>
      </w:r>
      <w:proofErr w:type="spellStart"/>
      <w:r w:rsidRPr="009C02E6">
        <w:rPr>
          <w:i/>
        </w:rPr>
        <w:t>gratuit</w:t>
      </w:r>
      <w:proofErr w:type="spellEnd"/>
      <w:r w:rsidRPr="009C02E6">
        <w:rPr>
          <w:i/>
        </w:rPr>
        <w:t xml:space="preserve">, </w:t>
      </w:r>
      <w:proofErr w:type="spellStart"/>
      <w:r w:rsidRPr="009C02E6">
        <w:rPr>
          <w:i/>
        </w:rPr>
        <w:t>costurile</w:t>
      </w:r>
      <w:proofErr w:type="spellEnd"/>
      <w:r w:rsidRPr="009C02E6">
        <w:rPr>
          <w:i/>
        </w:rPr>
        <w:t xml:space="preserve"> </w:t>
      </w:r>
      <w:proofErr w:type="spellStart"/>
      <w:r w:rsidRPr="009C02E6">
        <w:rPr>
          <w:i/>
        </w:rPr>
        <w:t>aferente</w:t>
      </w:r>
      <w:proofErr w:type="spellEnd"/>
      <w:r w:rsidRPr="009C02E6">
        <w:rPr>
          <w:i/>
        </w:rPr>
        <w:t xml:space="preserve"> </w:t>
      </w:r>
      <w:proofErr w:type="spellStart"/>
      <w:r w:rsidRPr="009C02E6">
        <w:rPr>
          <w:i/>
        </w:rPr>
        <w:t>fiind</w:t>
      </w:r>
      <w:proofErr w:type="spellEnd"/>
      <w:r w:rsidRPr="009C02E6">
        <w:rPr>
          <w:i/>
        </w:rPr>
        <w:t xml:space="preserve"> </w:t>
      </w:r>
      <w:proofErr w:type="spellStart"/>
      <w:r w:rsidRPr="009C02E6">
        <w:rPr>
          <w:i/>
        </w:rPr>
        <w:t>susţinute</w:t>
      </w:r>
      <w:proofErr w:type="spellEnd"/>
      <w:r w:rsidRPr="009C02E6">
        <w:rPr>
          <w:i/>
        </w:rPr>
        <w:t xml:space="preserve"> din </w:t>
      </w:r>
      <w:proofErr w:type="spellStart"/>
      <w:r w:rsidRPr="009C02E6">
        <w:rPr>
          <w:i/>
        </w:rPr>
        <w:t>bugetele</w:t>
      </w:r>
      <w:proofErr w:type="spellEnd"/>
      <w:r w:rsidRPr="009C02E6">
        <w:rPr>
          <w:i/>
        </w:rPr>
        <w:t xml:space="preserve"> locale </w:t>
      </w:r>
      <w:proofErr w:type="spellStart"/>
      <w:r w:rsidRPr="009C02E6">
        <w:rPr>
          <w:i/>
        </w:rPr>
        <w:t>sau</w:t>
      </w:r>
      <w:proofErr w:type="spellEnd"/>
      <w:r w:rsidRPr="009C02E6">
        <w:rPr>
          <w:i/>
        </w:rPr>
        <w:t xml:space="preserve"> </w:t>
      </w:r>
      <w:proofErr w:type="spellStart"/>
      <w:r w:rsidRPr="009C02E6">
        <w:rPr>
          <w:i/>
        </w:rPr>
        <w:t>judeţene</w:t>
      </w:r>
      <w:proofErr w:type="spellEnd"/>
      <w:r w:rsidRPr="009C02E6">
        <w:rPr>
          <w:i/>
        </w:rPr>
        <w:t>”.</w:t>
      </w:r>
    </w:p>
    <w:p w:rsidR="009C02E6" w:rsidRPr="009C02E6" w:rsidRDefault="009C02E6" w:rsidP="009C02E6">
      <w:pPr>
        <w:pStyle w:val="NoSpacing"/>
        <w:jc w:val="both"/>
      </w:pPr>
    </w:p>
    <w:p w:rsidR="00FD1CC2" w:rsidRDefault="00FD1CC2" w:rsidP="00FD1CC2">
      <w:pPr>
        <w:tabs>
          <w:tab w:val="left" w:pos="0"/>
        </w:tabs>
        <w:jc w:val="both"/>
        <w:rPr>
          <w:sz w:val="24"/>
          <w:szCs w:val="24"/>
          <w:lang w:val="en-US"/>
        </w:rPr>
      </w:pPr>
      <w:r>
        <w:rPr>
          <w:sz w:val="24"/>
          <w:szCs w:val="24"/>
          <w:lang w:val="en-US"/>
        </w:rPr>
        <w:tab/>
      </w:r>
      <w:proofErr w:type="spellStart"/>
      <w:r>
        <w:rPr>
          <w:sz w:val="24"/>
          <w:szCs w:val="24"/>
          <w:lang w:val="en-US"/>
        </w:rPr>
        <w:t>Având</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vedere</w:t>
      </w:r>
      <w:proofErr w:type="spellEnd"/>
      <w:r>
        <w:rPr>
          <w:sz w:val="24"/>
          <w:szCs w:val="24"/>
          <w:lang w:val="en-US"/>
        </w:rPr>
        <w:t xml:space="preserve"> </w:t>
      </w:r>
      <w:proofErr w:type="spellStart"/>
      <w:r>
        <w:rPr>
          <w:sz w:val="24"/>
          <w:szCs w:val="24"/>
          <w:lang w:val="en-US"/>
        </w:rPr>
        <w:t>cele</w:t>
      </w:r>
      <w:proofErr w:type="spellEnd"/>
      <w:r>
        <w:rPr>
          <w:sz w:val="24"/>
          <w:szCs w:val="24"/>
          <w:lang w:val="en-US"/>
        </w:rPr>
        <w:t xml:space="preserve"> </w:t>
      </w:r>
      <w:proofErr w:type="spellStart"/>
      <w:r>
        <w:rPr>
          <w:sz w:val="24"/>
          <w:szCs w:val="24"/>
          <w:lang w:val="en-US"/>
        </w:rPr>
        <w:t>mai</w:t>
      </w:r>
      <w:proofErr w:type="spellEnd"/>
      <w:r>
        <w:rPr>
          <w:sz w:val="24"/>
          <w:szCs w:val="24"/>
          <w:lang w:val="en-US"/>
        </w:rPr>
        <w:t xml:space="preserve"> </w:t>
      </w:r>
      <w:proofErr w:type="spellStart"/>
      <w:r>
        <w:rPr>
          <w:sz w:val="24"/>
          <w:szCs w:val="24"/>
          <w:lang w:val="en-US"/>
        </w:rPr>
        <w:t>sus</w:t>
      </w:r>
      <w:proofErr w:type="spellEnd"/>
      <w:r>
        <w:rPr>
          <w:sz w:val="24"/>
          <w:szCs w:val="24"/>
          <w:lang w:val="en-US"/>
        </w:rPr>
        <w:t xml:space="preserve"> </w:t>
      </w:r>
      <w:proofErr w:type="spellStart"/>
      <w:r>
        <w:rPr>
          <w:sz w:val="24"/>
          <w:szCs w:val="24"/>
          <w:lang w:val="en-US"/>
        </w:rPr>
        <w:t>menţionate</w:t>
      </w:r>
      <w:proofErr w:type="spellEnd"/>
      <w:r>
        <w:rPr>
          <w:sz w:val="24"/>
          <w:szCs w:val="24"/>
          <w:lang w:val="en-US"/>
        </w:rPr>
        <w:t xml:space="preserve">, </w:t>
      </w:r>
      <w:proofErr w:type="spellStart"/>
      <w:r>
        <w:rPr>
          <w:sz w:val="24"/>
          <w:szCs w:val="24"/>
          <w:lang w:val="en-US"/>
        </w:rPr>
        <w:t>înaintez</w:t>
      </w:r>
      <w:proofErr w:type="spellEnd"/>
      <w:r>
        <w:rPr>
          <w:sz w:val="24"/>
          <w:szCs w:val="24"/>
          <w:lang w:val="en-US"/>
        </w:rPr>
        <w:t xml:space="preserve"> </w:t>
      </w:r>
      <w:proofErr w:type="spellStart"/>
      <w:r>
        <w:rPr>
          <w:sz w:val="24"/>
          <w:szCs w:val="24"/>
          <w:lang w:val="en-US"/>
        </w:rPr>
        <w:t>Consiliului</w:t>
      </w:r>
      <w:proofErr w:type="spellEnd"/>
      <w:r>
        <w:rPr>
          <w:sz w:val="24"/>
          <w:szCs w:val="24"/>
          <w:lang w:val="en-US"/>
        </w:rPr>
        <w:t xml:space="preserve"> Local al </w:t>
      </w:r>
      <w:proofErr w:type="spellStart"/>
      <w:r>
        <w:rPr>
          <w:sz w:val="24"/>
          <w:szCs w:val="24"/>
          <w:lang w:val="en-US"/>
        </w:rPr>
        <w:t>Sectorului</w:t>
      </w:r>
      <w:proofErr w:type="spellEnd"/>
      <w:r>
        <w:rPr>
          <w:sz w:val="24"/>
          <w:szCs w:val="24"/>
          <w:lang w:val="en-US"/>
        </w:rPr>
        <w:t xml:space="preserve"> 1 </w:t>
      </w:r>
      <w:proofErr w:type="spellStart"/>
      <w:r>
        <w:rPr>
          <w:sz w:val="24"/>
          <w:szCs w:val="24"/>
          <w:lang w:val="en-US"/>
        </w:rPr>
        <w:t>prezentul</w:t>
      </w:r>
      <w:proofErr w:type="spellEnd"/>
      <w:r>
        <w:rPr>
          <w:sz w:val="24"/>
          <w:szCs w:val="24"/>
          <w:lang w:val="en-US"/>
        </w:rPr>
        <w:t xml:space="preserve"> </w:t>
      </w:r>
      <w:proofErr w:type="spellStart"/>
      <w:r w:rsidRPr="00FD1CC2">
        <w:rPr>
          <w:b/>
          <w:i/>
          <w:sz w:val="24"/>
          <w:szCs w:val="24"/>
          <w:lang w:val="en-US"/>
        </w:rPr>
        <w:t>Proiect</w:t>
      </w:r>
      <w:proofErr w:type="spellEnd"/>
      <w:r w:rsidRPr="00FD1CC2">
        <w:rPr>
          <w:b/>
          <w:i/>
          <w:sz w:val="24"/>
          <w:szCs w:val="24"/>
          <w:lang w:val="en-US"/>
        </w:rPr>
        <w:t xml:space="preserve"> de </w:t>
      </w:r>
      <w:proofErr w:type="spellStart"/>
      <w:r w:rsidRPr="00FD1CC2">
        <w:rPr>
          <w:b/>
          <w:i/>
          <w:sz w:val="24"/>
          <w:szCs w:val="24"/>
          <w:lang w:val="en-US"/>
        </w:rPr>
        <w:t>hotărâre</w:t>
      </w:r>
      <w:proofErr w:type="spellEnd"/>
      <w:r w:rsidRPr="00FD1CC2">
        <w:rPr>
          <w:b/>
          <w:i/>
          <w:sz w:val="24"/>
          <w:szCs w:val="24"/>
          <w:lang w:val="en-US"/>
        </w:rPr>
        <w:t xml:space="preserve"> </w:t>
      </w:r>
      <w:proofErr w:type="spellStart"/>
      <w:r w:rsidRPr="00FD1CC2">
        <w:rPr>
          <w:b/>
          <w:i/>
          <w:sz w:val="24"/>
          <w:szCs w:val="24"/>
          <w:lang w:val="en-US"/>
        </w:rPr>
        <w:t>privind</w:t>
      </w:r>
      <w:proofErr w:type="spellEnd"/>
      <w:r w:rsidRPr="00FD1CC2">
        <w:rPr>
          <w:b/>
          <w:i/>
          <w:sz w:val="24"/>
          <w:szCs w:val="24"/>
          <w:lang w:val="en-US"/>
        </w:rPr>
        <w:t xml:space="preserve"> </w:t>
      </w:r>
      <w:proofErr w:type="spellStart"/>
      <w:r w:rsidRPr="00FD1CC2">
        <w:rPr>
          <w:b/>
          <w:i/>
          <w:sz w:val="24"/>
          <w:szCs w:val="24"/>
          <w:lang w:val="en-US"/>
        </w:rPr>
        <w:t>stabilirea</w:t>
      </w:r>
      <w:proofErr w:type="spellEnd"/>
      <w:r w:rsidRPr="00FD1CC2">
        <w:rPr>
          <w:b/>
          <w:i/>
          <w:sz w:val="24"/>
          <w:szCs w:val="24"/>
          <w:lang w:val="en-US"/>
        </w:rPr>
        <w:t xml:space="preserve"> </w:t>
      </w:r>
      <w:proofErr w:type="spellStart"/>
      <w:r w:rsidRPr="00FD1CC2">
        <w:rPr>
          <w:b/>
          <w:i/>
          <w:sz w:val="24"/>
          <w:szCs w:val="24"/>
          <w:lang w:val="en-US"/>
        </w:rPr>
        <w:t>contribuției</w:t>
      </w:r>
      <w:proofErr w:type="spellEnd"/>
      <w:r w:rsidRPr="00FD1CC2">
        <w:rPr>
          <w:b/>
          <w:i/>
          <w:sz w:val="24"/>
          <w:szCs w:val="24"/>
          <w:lang w:val="en-US"/>
        </w:rPr>
        <w:t xml:space="preserve"> </w:t>
      </w:r>
      <w:proofErr w:type="spellStart"/>
      <w:r w:rsidRPr="00FD1CC2">
        <w:rPr>
          <w:b/>
          <w:i/>
          <w:sz w:val="24"/>
          <w:szCs w:val="24"/>
          <w:lang w:val="en-US"/>
        </w:rPr>
        <w:t>lunare</w:t>
      </w:r>
      <w:proofErr w:type="spellEnd"/>
      <w:r w:rsidRPr="00FD1CC2">
        <w:rPr>
          <w:b/>
          <w:i/>
          <w:sz w:val="24"/>
          <w:szCs w:val="24"/>
          <w:lang w:val="en-US"/>
        </w:rPr>
        <w:t xml:space="preserve"> de </w:t>
      </w:r>
      <w:proofErr w:type="spellStart"/>
      <w:r w:rsidRPr="00FD1CC2">
        <w:rPr>
          <w:b/>
          <w:i/>
          <w:sz w:val="24"/>
          <w:szCs w:val="24"/>
          <w:lang w:val="en-US"/>
        </w:rPr>
        <w:t>întreținere</w:t>
      </w:r>
      <w:proofErr w:type="spellEnd"/>
      <w:r w:rsidRPr="00FD1CC2">
        <w:rPr>
          <w:b/>
          <w:i/>
          <w:sz w:val="24"/>
          <w:szCs w:val="24"/>
          <w:lang w:val="en-US"/>
        </w:rPr>
        <w:t xml:space="preserve"> </w:t>
      </w:r>
      <w:proofErr w:type="spellStart"/>
      <w:r w:rsidRPr="00FD1CC2">
        <w:rPr>
          <w:b/>
          <w:i/>
          <w:sz w:val="24"/>
          <w:szCs w:val="24"/>
          <w:lang w:val="en-US"/>
        </w:rPr>
        <w:t>datorată</w:t>
      </w:r>
      <w:proofErr w:type="spellEnd"/>
      <w:r w:rsidRPr="00FD1CC2">
        <w:rPr>
          <w:b/>
          <w:i/>
          <w:sz w:val="24"/>
          <w:szCs w:val="24"/>
          <w:lang w:val="en-US"/>
        </w:rPr>
        <w:t xml:space="preserve"> de </w:t>
      </w:r>
      <w:proofErr w:type="spellStart"/>
      <w:r w:rsidRPr="00FD1CC2">
        <w:rPr>
          <w:b/>
          <w:i/>
          <w:sz w:val="24"/>
          <w:szCs w:val="24"/>
          <w:lang w:val="en-US"/>
        </w:rPr>
        <w:t>persoanele</w:t>
      </w:r>
      <w:proofErr w:type="spellEnd"/>
      <w:r w:rsidRPr="00FD1CC2">
        <w:rPr>
          <w:b/>
          <w:i/>
          <w:sz w:val="24"/>
          <w:szCs w:val="24"/>
          <w:lang w:val="en-US"/>
        </w:rPr>
        <w:t xml:space="preserve"> </w:t>
      </w:r>
      <w:proofErr w:type="spellStart"/>
      <w:r w:rsidRPr="00FD1CC2">
        <w:rPr>
          <w:b/>
          <w:i/>
          <w:sz w:val="24"/>
          <w:szCs w:val="24"/>
          <w:lang w:val="en-US"/>
        </w:rPr>
        <w:t>adulte</w:t>
      </w:r>
      <w:proofErr w:type="spellEnd"/>
      <w:r w:rsidRPr="00FD1CC2">
        <w:rPr>
          <w:b/>
          <w:i/>
          <w:sz w:val="24"/>
          <w:szCs w:val="24"/>
          <w:lang w:val="en-US"/>
        </w:rPr>
        <w:t xml:space="preserve"> cu handicap, </w:t>
      </w:r>
      <w:proofErr w:type="spellStart"/>
      <w:r w:rsidRPr="00FD1CC2">
        <w:rPr>
          <w:b/>
          <w:i/>
          <w:sz w:val="24"/>
          <w:szCs w:val="24"/>
          <w:lang w:val="en-US"/>
        </w:rPr>
        <w:t>asistate</w:t>
      </w:r>
      <w:proofErr w:type="spellEnd"/>
      <w:r w:rsidRPr="00FD1CC2">
        <w:rPr>
          <w:b/>
          <w:i/>
          <w:sz w:val="24"/>
          <w:szCs w:val="24"/>
          <w:lang w:val="en-US"/>
        </w:rPr>
        <w:t xml:space="preserve"> </w:t>
      </w:r>
      <w:proofErr w:type="spellStart"/>
      <w:r w:rsidRPr="00FD1CC2">
        <w:rPr>
          <w:b/>
          <w:i/>
          <w:sz w:val="24"/>
          <w:szCs w:val="24"/>
          <w:lang w:val="en-US"/>
        </w:rPr>
        <w:t>în</w:t>
      </w:r>
      <w:proofErr w:type="spellEnd"/>
      <w:r w:rsidRPr="00FD1CC2">
        <w:rPr>
          <w:b/>
          <w:i/>
          <w:sz w:val="24"/>
          <w:szCs w:val="24"/>
          <w:lang w:val="en-US"/>
        </w:rPr>
        <w:t xml:space="preserve"> </w:t>
      </w:r>
      <w:proofErr w:type="spellStart"/>
      <w:r w:rsidRPr="00FD1CC2">
        <w:rPr>
          <w:b/>
          <w:i/>
          <w:sz w:val="24"/>
          <w:szCs w:val="24"/>
          <w:lang w:val="en-US"/>
        </w:rPr>
        <w:t>cadrul</w:t>
      </w:r>
      <w:proofErr w:type="spellEnd"/>
      <w:r w:rsidRPr="00FD1CC2">
        <w:rPr>
          <w:b/>
          <w:i/>
          <w:sz w:val="24"/>
          <w:szCs w:val="24"/>
          <w:lang w:val="en-US"/>
        </w:rPr>
        <w:t xml:space="preserve"> </w:t>
      </w:r>
      <w:proofErr w:type="spellStart"/>
      <w:r w:rsidRPr="00FD1CC2">
        <w:rPr>
          <w:b/>
          <w:i/>
          <w:sz w:val="24"/>
          <w:szCs w:val="24"/>
          <w:lang w:val="en-US"/>
        </w:rPr>
        <w:t>Centrului</w:t>
      </w:r>
      <w:proofErr w:type="spellEnd"/>
      <w:r w:rsidRPr="00FD1CC2">
        <w:rPr>
          <w:b/>
          <w:i/>
          <w:sz w:val="24"/>
          <w:szCs w:val="24"/>
          <w:lang w:val="en-US"/>
        </w:rPr>
        <w:t xml:space="preserve"> de </w:t>
      </w:r>
      <w:proofErr w:type="spellStart"/>
      <w:r w:rsidRPr="00FD1CC2">
        <w:rPr>
          <w:b/>
          <w:i/>
          <w:sz w:val="24"/>
          <w:szCs w:val="24"/>
          <w:lang w:val="en-US"/>
        </w:rPr>
        <w:t>Recuperare</w:t>
      </w:r>
      <w:proofErr w:type="spellEnd"/>
      <w:r w:rsidRPr="00FD1CC2">
        <w:rPr>
          <w:b/>
          <w:i/>
          <w:sz w:val="24"/>
          <w:szCs w:val="24"/>
          <w:lang w:val="en-US"/>
        </w:rPr>
        <w:t xml:space="preserve"> </w:t>
      </w:r>
      <w:proofErr w:type="spellStart"/>
      <w:r w:rsidRPr="00FD1CC2">
        <w:rPr>
          <w:b/>
          <w:i/>
          <w:sz w:val="24"/>
          <w:szCs w:val="24"/>
          <w:lang w:val="en-US"/>
        </w:rPr>
        <w:t>și</w:t>
      </w:r>
      <w:proofErr w:type="spellEnd"/>
      <w:r w:rsidRPr="00FD1CC2">
        <w:rPr>
          <w:b/>
          <w:i/>
          <w:sz w:val="24"/>
          <w:szCs w:val="24"/>
          <w:lang w:val="en-US"/>
        </w:rPr>
        <w:t xml:space="preserve"> </w:t>
      </w:r>
      <w:proofErr w:type="spellStart"/>
      <w:r w:rsidRPr="00FD1CC2">
        <w:rPr>
          <w:b/>
          <w:i/>
          <w:sz w:val="24"/>
          <w:szCs w:val="24"/>
          <w:lang w:val="en-US"/>
        </w:rPr>
        <w:t>Reabilitare</w:t>
      </w:r>
      <w:proofErr w:type="spellEnd"/>
      <w:r w:rsidRPr="00FD1CC2">
        <w:rPr>
          <w:b/>
          <w:i/>
          <w:sz w:val="24"/>
          <w:szCs w:val="24"/>
          <w:lang w:val="en-US"/>
        </w:rPr>
        <w:t xml:space="preserve"> </w:t>
      </w:r>
      <w:proofErr w:type="spellStart"/>
      <w:r w:rsidRPr="00FD1CC2">
        <w:rPr>
          <w:b/>
          <w:i/>
          <w:sz w:val="24"/>
          <w:szCs w:val="24"/>
          <w:lang w:val="en-US"/>
        </w:rPr>
        <w:t>Neuropsihiatrică</w:t>
      </w:r>
      <w:proofErr w:type="spellEnd"/>
      <w:r w:rsidRPr="00FD1CC2">
        <w:rPr>
          <w:b/>
          <w:i/>
          <w:sz w:val="24"/>
          <w:szCs w:val="24"/>
          <w:lang w:val="en-US"/>
        </w:rPr>
        <w:t xml:space="preserve"> cu </w:t>
      </w:r>
      <w:proofErr w:type="spellStart"/>
      <w:r w:rsidRPr="00FD1CC2">
        <w:rPr>
          <w:b/>
          <w:i/>
          <w:sz w:val="24"/>
          <w:szCs w:val="24"/>
          <w:lang w:val="en-US"/>
        </w:rPr>
        <w:t>Structuri</w:t>
      </w:r>
      <w:proofErr w:type="spellEnd"/>
      <w:r w:rsidRPr="00FD1CC2">
        <w:rPr>
          <w:b/>
          <w:i/>
          <w:sz w:val="24"/>
          <w:szCs w:val="24"/>
          <w:lang w:val="en-US"/>
        </w:rPr>
        <w:t xml:space="preserve"> </w:t>
      </w:r>
      <w:proofErr w:type="spellStart"/>
      <w:r w:rsidRPr="00FD1CC2">
        <w:rPr>
          <w:b/>
          <w:i/>
          <w:sz w:val="24"/>
          <w:szCs w:val="24"/>
          <w:lang w:val="en-US"/>
        </w:rPr>
        <w:t>Pavilionare</w:t>
      </w:r>
      <w:proofErr w:type="spellEnd"/>
      <w:r w:rsidRPr="00FD1CC2">
        <w:rPr>
          <w:b/>
          <w:i/>
          <w:sz w:val="24"/>
          <w:szCs w:val="24"/>
          <w:lang w:val="en-US"/>
        </w:rPr>
        <w:t xml:space="preserve"> -</w:t>
      </w:r>
      <w:proofErr w:type="spellStart"/>
      <w:r w:rsidRPr="00FD1CC2">
        <w:rPr>
          <w:b/>
          <w:i/>
          <w:sz w:val="24"/>
          <w:szCs w:val="24"/>
          <w:lang w:val="en-US"/>
        </w:rPr>
        <w:t>Modulul</w:t>
      </w:r>
      <w:proofErr w:type="spellEnd"/>
      <w:r w:rsidRPr="00FD1CC2">
        <w:rPr>
          <w:b/>
          <w:i/>
          <w:sz w:val="24"/>
          <w:szCs w:val="24"/>
          <w:lang w:val="en-US"/>
        </w:rPr>
        <w:t xml:space="preserve"> </w:t>
      </w:r>
      <w:proofErr w:type="spellStart"/>
      <w:r w:rsidRPr="00FD1CC2">
        <w:rPr>
          <w:b/>
          <w:i/>
          <w:sz w:val="24"/>
          <w:szCs w:val="24"/>
          <w:lang w:val="en-US"/>
        </w:rPr>
        <w:t>Pavilionar</w:t>
      </w:r>
      <w:proofErr w:type="spellEnd"/>
      <w:r w:rsidRPr="00FD1CC2">
        <w:rPr>
          <w:b/>
          <w:i/>
          <w:sz w:val="24"/>
          <w:szCs w:val="24"/>
          <w:lang w:val="en-US"/>
        </w:rPr>
        <w:t xml:space="preserve"> de </w:t>
      </w:r>
      <w:proofErr w:type="spellStart"/>
      <w:r w:rsidRPr="00FD1CC2">
        <w:rPr>
          <w:b/>
          <w:i/>
          <w:sz w:val="24"/>
          <w:szCs w:val="24"/>
          <w:lang w:val="en-US"/>
        </w:rPr>
        <w:t>Recuperare</w:t>
      </w:r>
      <w:proofErr w:type="spellEnd"/>
      <w:r w:rsidRPr="00FD1CC2">
        <w:rPr>
          <w:b/>
          <w:i/>
          <w:sz w:val="24"/>
          <w:szCs w:val="24"/>
          <w:lang w:val="en-US"/>
        </w:rPr>
        <w:t xml:space="preserve"> </w:t>
      </w:r>
      <w:proofErr w:type="spellStart"/>
      <w:r w:rsidRPr="00FD1CC2">
        <w:rPr>
          <w:b/>
          <w:i/>
          <w:sz w:val="24"/>
          <w:szCs w:val="24"/>
          <w:lang w:val="en-US"/>
        </w:rPr>
        <w:t>și</w:t>
      </w:r>
      <w:proofErr w:type="spellEnd"/>
      <w:r w:rsidRPr="00FD1CC2">
        <w:rPr>
          <w:b/>
          <w:i/>
          <w:sz w:val="24"/>
          <w:szCs w:val="24"/>
          <w:lang w:val="en-US"/>
        </w:rPr>
        <w:t xml:space="preserve"> </w:t>
      </w:r>
      <w:proofErr w:type="spellStart"/>
      <w:r w:rsidRPr="00FD1CC2">
        <w:rPr>
          <w:b/>
          <w:i/>
          <w:sz w:val="24"/>
          <w:szCs w:val="24"/>
          <w:lang w:val="en-US"/>
        </w:rPr>
        <w:t>Reabilitare</w:t>
      </w:r>
      <w:proofErr w:type="spellEnd"/>
      <w:r w:rsidRPr="00FD1CC2">
        <w:rPr>
          <w:b/>
          <w:i/>
          <w:sz w:val="24"/>
          <w:szCs w:val="24"/>
          <w:lang w:val="en-US"/>
        </w:rPr>
        <w:t xml:space="preserve"> </w:t>
      </w:r>
      <w:proofErr w:type="spellStart"/>
      <w:r w:rsidRPr="00FD1CC2">
        <w:rPr>
          <w:b/>
          <w:i/>
          <w:sz w:val="24"/>
          <w:szCs w:val="24"/>
          <w:lang w:val="en-US"/>
        </w:rPr>
        <w:t>Neuropsihiatrică</w:t>
      </w:r>
      <w:proofErr w:type="spellEnd"/>
      <w:r w:rsidRPr="00FD1CC2">
        <w:rPr>
          <w:b/>
          <w:i/>
          <w:sz w:val="24"/>
          <w:szCs w:val="24"/>
          <w:lang w:val="en-US"/>
        </w:rPr>
        <w:t xml:space="preserve"> </w:t>
      </w:r>
      <w:proofErr w:type="spellStart"/>
      <w:r w:rsidRPr="00FD1CC2">
        <w:rPr>
          <w:b/>
          <w:i/>
          <w:sz w:val="24"/>
          <w:szCs w:val="24"/>
          <w:lang w:val="en-US"/>
        </w:rPr>
        <w:t>Milcov</w:t>
      </w:r>
      <w:proofErr w:type="spellEnd"/>
      <w:r w:rsidRPr="00FD1CC2">
        <w:rPr>
          <w:b/>
          <w:i/>
          <w:sz w:val="24"/>
          <w:szCs w:val="24"/>
          <w:lang w:val="en-US"/>
        </w:rPr>
        <w:t xml:space="preserve"> </w:t>
      </w:r>
      <w:proofErr w:type="spellStart"/>
      <w:r w:rsidRPr="00FD1CC2">
        <w:rPr>
          <w:b/>
          <w:i/>
          <w:sz w:val="24"/>
          <w:szCs w:val="24"/>
          <w:lang w:val="en-US"/>
        </w:rPr>
        <w:t>sau</w:t>
      </w:r>
      <w:proofErr w:type="spellEnd"/>
      <w:r w:rsidRPr="00FD1CC2">
        <w:rPr>
          <w:b/>
          <w:i/>
          <w:sz w:val="24"/>
          <w:szCs w:val="24"/>
          <w:lang w:val="en-US"/>
        </w:rPr>
        <w:t xml:space="preserve"> de </w:t>
      </w:r>
      <w:proofErr w:type="spellStart"/>
      <w:r w:rsidRPr="00FD1CC2">
        <w:rPr>
          <w:b/>
          <w:i/>
          <w:sz w:val="24"/>
          <w:szCs w:val="24"/>
          <w:lang w:val="en-US"/>
        </w:rPr>
        <w:t>susținătorii</w:t>
      </w:r>
      <w:proofErr w:type="spellEnd"/>
      <w:r w:rsidRPr="00FD1CC2">
        <w:rPr>
          <w:b/>
          <w:i/>
          <w:sz w:val="24"/>
          <w:szCs w:val="24"/>
          <w:lang w:val="en-US"/>
        </w:rPr>
        <w:t xml:space="preserve"> </w:t>
      </w:r>
      <w:proofErr w:type="spellStart"/>
      <w:r w:rsidRPr="00FD1CC2">
        <w:rPr>
          <w:b/>
          <w:i/>
          <w:sz w:val="24"/>
          <w:szCs w:val="24"/>
          <w:lang w:val="en-US"/>
        </w:rPr>
        <w:t>legali</w:t>
      </w:r>
      <w:proofErr w:type="spellEnd"/>
      <w:r w:rsidRPr="00FD1CC2">
        <w:rPr>
          <w:b/>
          <w:i/>
          <w:sz w:val="24"/>
          <w:szCs w:val="24"/>
          <w:lang w:val="en-US"/>
        </w:rPr>
        <w:t xml:space="preserve"> </w:t>
      </w:r>
      <w:proofErr w:type="spellStart"/>
      <w:r w:rsidRPr="00FD1CC2">
        <w:rPr>
          <w:b/>
          <w:i/>
          <w:sz w:val="24"/>
          <w:szCs w:val="24"/>
          <w:lang w:val="en-US"/>
        </w:rPr>
        <w:t>ai</w:t>
      </w:r>
      <w:proofErr w:type="spellEnd"/>
      <w:r w:rsidRPr="00FD1CC2">
        <w:rPr>
          <w:b/>
          <w:i/>
          <w:sz w:val="24"/>
          <w:szCs w:val="24"/>
          <w:lang w:val="en-US"/>
        </w:rPr>
        <w:t xml:space="preserve"> </w:t>
      </w:r>
      <w:proofErr w:type="spellStart"/>
      <w:r w:rsidRPr="00FD1CC2">
        <w:rPr>
          <w:b/>
          <w:i/>
          <w:sz w:val="24"/>
          <w:szCs w:val="24"/>
          <w:lang w:val="en-US"/>
        </w:rPr>
        <w:t>acestora</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vederea</w:t>
      </w:r>
      <w:proofErr w:type="spellEnd"/>
      <w:r>
        <w:rPr>
          <w:sz w:val="24"/>
          <w:szCs w:val="24"/>
          <w:lang w:val="en-US"/>
        </w:rPr>
        <w:t xml:space="preserve"> </w:t>
      </w:r>
      <w:proofErr w:type="spellStart"/>
      <w:r>
        <w:rPr>
          <w:sz w:val="24"/>
          <w:szCs w:val="24"/>
          <w:lang w:val="en-US"/>
        </w:rPr>
        <w:t>analizării</w:t>
      </w:r>
      <w:proofErr w:type="spellEnd"/>
      <w:r>
        <w:rPr>
          <w:sz w:val="24"/>
          <w:szCs w:val="24"/>
          <w:lang w:val="en-US"/>
        </w:rPr>
        <w:t xml:space="preserve"> </w:t>
      </w:r>
      <w:proofErr w:type="spellStart"/>
      <w:r>
        <w:rPr>
          <w:sz w:val="24"/>
          <w:szCs w:val="24"/>
          <w:lang w:val="en-US"/>
        </w:rPr>
        <w:t>şi</w:t>
      </w:r>
      <w:proofErr w:type="spellEnd"/>
      <w:r>
        <w:rPr>
          <w:sz w:val="24"/>
          <w:szCs w:val="24"/>
          <w:lang w:val="en-US"/>
        </w:rPr>
        <w:t xml:space="preserve"> </w:t>
      </w:r>
      <w:proofErr w:type="spellStart"/>
      <w:r>
        <w:rPr>
          <w:sz w:val="24"/>
          <w:szCs w:val="24"/>
          <w:lang w:val="en-US"/>
        </w:rPr>
        <w:t>supunerii</w:t>
      </w:r>
      <w:proofErr w:type="spellEnd"/>
      <w:r>
        <w:rPr>
          <w:sz w:val="24"/>
          <w:szCs w:val="24"/>
          <w:lang w:val="en-US"/>
        </w:rPr>
        <w:t xml:space="preserve"> </w:t>
      </w:r>
      <w:proofErr w:type="spellStart"/>
      <w:r>
        <w:rPr>
          <w:sz w:val="24"/>
          <w:szCs w:val="24"/>
          <w:lang w:val="en-US"/>
        </w:rPr>
        <w:t>lui</w:t>
      </w:r>
      <w:proofErr w:type="spellEnd"/>
      <w:r>
        <w:rPr>
          <w:sz w:val="24"/>
          <w:szCs w:val="24"/>
          <w:lang w:val="en-US"/>
        </w:rPr>
        <w:t xml:space="preserve"> </w:t>
      </w:r>
      <w:proofErr w:type="spellStart"/>
      <w:r>
        <w:rPr>
          <w:sz w:val="24"/>
          <w:szCs w:val="24"/>
          <w:lang w:val="en-US"/>
        </w:rPr>
        <w:t>spre</w:t>
      </w:r>
      <w:proofErr w:type="spellEnd"/>
      <w:r>
        <w:rPr>
          <w:sz w:val="24"/>
          <w:szCs w:val="24"/>
          <w:lang w:val="en-US"/>
        </w:rPr>
        <w:t xml:space="preserve"> </w:t>
      </w:r>
      <w:proofErr w:type="spellStart"/>
      <w:r>
        <w:rPr>
          <w:sz w:val="24"/>
          <w:szCs w:val="24"/>
          <w:lang w:val="en-US"/>
        </w:rPr>
        <w:t>adoptare</w:t>
      </w:r>
      <w:proofErr w:type="spellEnd"/>
      <w:r>
        <w:rPr>
          <w:sz w:val="24"/>
          <w:szCs w:val="24"/>
          <w:lang w:val="en-US"/>
        </w:rPr>
        <w:t>.</w:t>
      </w:r>
    </w:p>
    <w:p w:rsidR="00FD1CC2" w:rsidRDefault="00FD1CC2" w:rsidP="00FD1CC2">
      <w:pPr>
        <w:tabs>
          <w:tab w:val="left" w:pos="0"/>
        </w:tabs>
        <w:jc w:val="both"/>
        <w:rPr>
          <w:sz w:val="24"/>
          <w:szCs w:val="24"/>
          <w:lang w:val="en-US"/>
        </w:rPr>
      </w:pPr>
    </w:p>
    <w:p w:rsidR="00FD1CC2" w:rsidRDefault="00FD1CC2" w:rsidP="00FD1CC2">
      <w:pPr>
        <w:tabs>
          <w:tab w:val="left" w:pos="0"/>
        </w:tabs>
        <w:jc w:val="both"/>
        <w:rPr>
          <w:sz w:val="24"/>
          <w:szCs w:val="24"/>
          <w:lang w:val="en-US"/>
        </w:rPr>
      </w:pPr>
    </w:p>
    <w:p w:rsidR="00FD1CC2" w:rsidRDefault="00FD1CC2" w:rsidP="00FD1CC2">
      <w:pPr>
        <w:tabs>
          <w:tab w:val="left" w:pos="0"/>
        </w:tabs>
        <w:jc w:val="center"/>
        <w:rPr>
          <w:sz w:val="24"/>
          <w:szCs w:val="24"/>
          <w:lang w:val="en-US"/>
        </w:rPr>
      </w:pPr>
    </w:p>
    <w:p w:rsidR="00FD1CC2" w:rsidRPr="00FD1CC2" w:rsidRDefault="00FD1CC2" w:rsidP="00FD1CC2">
      <w:pPr>
        <w:tabs>
          <w:tab w:val="left" w:pos="0"/>
        </w:tabs>
        <w:jc w:val="center"/>
        <w:rPr>
          <w:b/>
          <w:sz w:val="28"/>
          <w:szCs w:val="24"/>
          <w:lang w:val="en-US"/>
        </w:rPr>
      </w:pPr>
    </w:p>
    <w:p w:rsidR="00FD1CC2" w:rsidRPr="00FD1CC2" w:rsidRDefault="00FD1CC2" w:rsidP="00FD1CC2">
      <w:pPr>
        <w:tabs>
          <w:tab w:val="left" w:pos="0"/>
        </w:tabs>
        <w:jc w:val="center"/>
        <w:rPr>
          <w:b/>
          <w:sz w:val="28"/>
          <w:szCs w:val="24"/>
          <w:lang w:val="en-US"/>
        </w:rPr>
      </w:pPr>
      <w:r w:rsidRPr="00FD1CC2">
        <w:rPr>
          <w:b/>
          <w:sz w:val="28"/>
          <w:szCs w:val="24"/>
          <w:lang w:val="en-US"/>
        </w:rPr>
        <w:t>PRIMAR,</w:t>
      </w:r>
    </w:p>
    <w:p w:rsidR="00FD1CC2" w:rsidRPr="00FD1CC2" w:rsidRDefault="00FD1CC2" w:rsidP="00FD1CC2">
      <w:pPr>
        <w:tabs>
          <w:tab w:val="left" w:pos="0"/>
        </w:tabs>
        <w:jc w:val="center"/>
        <w:rPr>
          <w:b/>
          <w:sz w:val="28"/>
          <w:szCs w:val="24"/>
          <w:lang w:val="en-US"/>
        </w:rPr>
      </w:pPr>
    </w:p>
    <w:p w:rsidR="00FD1CC2" w:rsidRPr="00FD1CC2" w:rsidRDefault="00FD1CC2" w:rsidP="00FD1CC2">
      <w:pPr>
        <w:tabs>
          <w:tab w:val="left" w:pos="0"/>
        </w:tabs>
        <w:jc w:val="center"/>
        <w:rPr>
          <w:b/>
          <w:sz w:val="28"/>
          <w:szCs w:val="24"/>
          <w:lang w:val="en-US"/>
        </w:rPr>
      </w:pPr>
    </w:p>
    <w:p w:rsidR="00FD1CC2" w:rsidRPr="00FD1CC2" w:rsidRDefault="00FD1CC2" w:rsidP="00FD1CC2">
      <w:pPr>
        <w:tabs>
          <w:tab w:val="left" w:pos="0"/>
        </w:tabs>
        <w:jc w:val="center"/>
        <w:rPr>
          <w:b/>
          <w:sz w:val="28"/>
          <w:szCs w:val="24"/>
          <w:lang w:val="en-US"/>
        </w:rPr>
      </w:pPr>
      <w:r w:rsidRPr="00FD1CC2">
        <w:rPr>
          <w:b/>
          <w:sz w:val="28"/>
          <w:szCs w:val="24"/>
          <w:lang w:val="en-US"/>
        </w:rPr>
        <w:t>DANIEL TUDORACHE</w:t>
      </w:r>
    </w:p>
    <w:p w:rsidR="00FD1CC2" w:rsidRPr="00FD1CC2" w:rsidRDefault="00FD1CC2" w:rsidP="00795AC2">
      <w:pPr>
        <w:pStyle w:val="NoSpacing"/>
        <w:jc w:val="both"/>
        <w:rPr>
          <w:b/>
          <w:sz w:val="28"/>
          <w:szCs w:val="28"/>
        </w:rPr>
      </w:pPr>
    </w:p>
    <w:sectPr w:rsidR="00FD1CC2" w:rsidRPr="00FD1CC2" w:rsidSect="0019134E">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123D2"/>
    <w:multiLevelType w:val="hybridMultilevel"/>
    <w:tmpl w:val="E27E8D62"/>
    <w:lvl w:ilvl="0" w:tplc="1E7A9058">
      <w:start w:val="1"/>
      <w:numFmt w:val="upperRoman"/>
      <w:lvlText w:val="%1."/>
      <w:lvlJc w:val="left"/>
      <w:pPr>
        <w:ind w:left="1080" w:hanging="720"/>
      </w:pPr>
      <w:rPr>
        <w:rFonts w:eastAsia="Times New Roman"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6556761"/>
    <w:multiLevelType w:val="hybridMultilevel"/>
    <w:tmpl w:val="6486D9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E6F02EC"/>
    <w:multiLevelType w:val="hybridMultilevel"/>
    <w:tmpl w:val="0BE015EA"/>
    <w:lvl w:ilvl="0" w:tplc="5A141668">
      <w:start w:val="1"/>
      <w:numFmt w:val="lowerLetter"/>
      <w:lvlText w:val="%1)"/>
      <w:lvlJc w:val="left"/>
      <w:pPr>
        <w:ind w:left="1068" w:hanging="360"/>
      </w:pPr>
      <w:rPr>
        <w:rFonts w:eastAsia="Times New Roman"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nsid w:val="56FD67CD"/>
    <w:multiLevelType w:val="hybridMultilevel"/>
    <w:tmpl w:val="2B8AD760"/>
    <w:lvl w:ilvl="0" w:tplc="8BD2663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03469FC"/>
    <w:multiLevelType w:val="hybridMultilevel"/>
    <w:tmpl w:val="5F885358"/>
    <w:lvl w:ilvl="0" w:tplc="0409000F">
      <w:start w:val="1"/>
      <w:numFmt w:val="decimal"/>
      <w:lvlText w:val="%1."/>
      <w:lvlJc w:val="left"/>
      <w:pPr>
        <w:tabs>
          <w:tab w:val="num" w:pos="720"/>
        </w:tabs>
        <w:ind w:left="720" w:hanging="360"/>
      </w:pPr>
      <w:rPr>
        <w:rFonts w:hint="default"/>
      </w:rPr>
    </w:lvl>
    <w:lvl w:ilvl="1" w:tplc="DDEE971A">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7F5"/>
    <w:rsid w:val="0005521E"/>
    <w:rsid w:val="000723DB"/>
    <w:rsid w:val="000A6E98"/>
    <w:rsid w:val="000C27BB"/>
    <w:rsid w:val="000E00D4"/>
    <w:rsid w:val="000F3B21"/>
    <w:rsid w:val="00160DDC"/>
    <w:rsid w:val="001749A9"/>
    <w:rsid w:val="0019134E"/>
    <w:rsid w:val="001B73C4"/>
    <w:rsid w:val="001C3785"/>
    <w:rsid w:val="00215DBD"/>
    <w:rsid w:val="002317F5"/>
    <w:rsid w:val="00281ABF"/>
    <w:rsid w:val="002935CC"/>
    <w:rsid w:val="0032158A"/>
    <w:rsid w:val="003518FD"/>
    <w:rsid w:val="003A3BA5"/>
    <w:rsid w:val="003D5E8F"/>
    <w:rsid w:val="00495B14"/>
    <w:rsid w:val="004A1B28"/>
    <w:rsid w:val="00527B8F"/>
    <w:rsid w:val="0053688A"/>
    <w:rsid w:val="005526B5"/>
    <w:rsid w:val="00575B9F"/>
    <w:rsid w:val="005C7100"/>
    <w:rsid w:val="005C7EAF"/>
    <w:rsid w:val="00611C6E"/>
    <w:rsid w:val="00616E67"/>
    <w:rsid w:val="00667855"/>
    <w:rsid w:val="006A03C4"/>
    <w:rsid w:val="006B7403"/>
    <w:rsid w:val="006D1A5B"/>
    <w:rsid w:val="00701309"/>
    <w:rsid w:val="00705F84"/>
    <w:rsid w:val="00755714"/>
    <w:rsid w:val="00795AC2"/>
    <w:rsid w:val="007D00FF"/>
    <w:rsid w:val="007F459F"/>
    <w:rsid w:val="0082122B"/>
    <w:rsid w:val="008F6B78"/>
    <w:rsid w:val="008F6EC2"/>
    <w:rsid w:val="009362CB"/>
    <w:rsid w:val="00965727"/>
    <w:rsid w:val="009C02E6"/>
    <w:rsid w:val="00A32513"/>
    <w:rsid w:val="00A524A6"/>
    <w:rsid w:val="00A97809"/>
    <w:rsid w:val="00AD28A5"/>
    <w:rsid w:val="00AD3943"/>
    <w:rsid w:val="00AD5C55"/>
    <w:rsid w:val="00AF221B"/>
    <w:rsid w:val="00B16265"/>
    <w:rsid w:val="00B538C0"/>
    <w:rsid w:val="00B655D4"/>
    <w:rsid w:val="00B920CC"/>
    <w:rsid w:val="00C24C3B"/>
    <w:rsid w:val="00C9268A"/>
    <w:rsid w:val="00CC4069"/>
    <w:rsid w:val="00D207E5"/>
    <w:rsid w:val="00D71417"/>
    <w:rsid w:val="00D9718C"/>
    <w:rsid w:val="00E0138D"/>
    <w:rsid w:val="00E14DD2"/>
    <w:rsid w:val="00E80ADC"/>
    <w:rsid w:val="00EA5EC3"/>
    <w:rsid w:val="00EE12BB"/>
    <w:rsid w:val="00EF379E"/>
    <w:rsid w:val="00F7056E"/>
    <w:rsid w:val="00FA025B"/>
    <w:rsid w:val="00FD1CC2"/>
    <w:rsid w:val="00FE0F1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069"/>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AD5C55"/>
    <w:rPr>
      <w:color w:val="0000FF"/>
      <w:u w:val="single"/>
    </w:rPr>
  </w:style>
  <w:style w:type="character" w:customStyle="1" w:styleId="NoSpacingChar">
    <w:name w:val="No Spacing Char"/>
    <w:link w:val="NoSpacing"/>
    <w:locked/>
    <w:rsid w:val="00AD5C55"/>
    <w:rPr>
      <w:rFonts w:ascii="Times New Roman" w:eastAsia="Times New Roman" w:hAnsi="Times New Roman" w:cs="Times New Roman"/>
      <w:sz w:val="24"/>
      <w:szCs w:val="24"/>
      <w:lang w:val="en-US"/>
    </w:rPr>
  </w:style>
  <w:style w:type="paragraph" w:styleId="NoSpacing">
    <w:name w:val="No Spacing"/>
    <w:link w:val="NoSpacingChar"/>
    <w:qFormat/>
    <w:rsid w:val="00AD5C55"/>
    <w:pPr>
      <w:spacing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A03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3C4"/>
    <w:rPr>
      <w:rFonts w:ascii="Segoe UI" w:hAnsi="Segoe UI" w:cs="Segoe UI"/>
      <w:sz w:val="18"/>
      <w:szCs w:val="18"/>
    </w:rPr>
  </w:style>
  <w:style w:type="paragraph" w:styleId="ListParagraph">
    <w:name w:val="List Paragraph"/>
    <w:basedOn w:val="Normal"/>
    <w:qFormat/>
    <w:rsid w:val="00EE12BB"/>
    <w:pPr>
      <w:widowControl w:val="0"/>
      <w:autoSpaceDE w:val="0"/>
      <w:autoSpaceDN w:val="0"/>
      <w:adjustRightInd w:val="0"/>
      <w:ind w:left="720"/>
      <w:contextualSpacing/>
    </w:pPr>
    <w:rPr>
      <w:rFonts w:eastAsia="Calibri" w:cs="Mangal"/>
      <w:sz w:val="24"/>
      <w:szCs w:val="21"/>
      <w:lang w:val="ro-RO" w:eastAsia="ro-RO" w:bidi="hi-IN"/>
    </w:rPr>
  </w:style>
  <w:style w:type="paragraph" w:customStyle="1" w:styleId="ListParagraph1">
    <w:name w:val="List Paragraph1"/>
    <w:basedOn w:val="Normal"/>
    <w:rsid w:val="00D9718C"/>
    <w:pPr>
      <w:suppressAutoHyphens/>
      <w:ind w:left="720"/>
    </w:pPr>
    <w:rPr>
      <w:rFonts w:eastAsia="Calibri"/>
      <w:sz w:val="24"/>
      <w:szCs w:val="24"/>
      <w:lang w:val="en-US" w:eastAsia="ar-SA"/>
    </w:rPr>
  </w:style>
  <w:style w:type="paragraph" w:customStyle="1" w:styleId="TableContents">
    <w:name w:val="Table Contents"/>
    <w:basedOn w:val="Normal"/>
    <w:rsid w:val="00A524A6"/>
    <w:pPr>
      <w:suppressLineNumbers/>
      <w:suppressAutoHyphens/>
    </w:pPr>
    <w:rPr>
      <w:sz w:val="24"/>
      <w:szCs w:val="24"/>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069"/>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AD5C55"/>
    <w:rPr>
      <w:color w:val="0000FF"/>
      <w:u w:val="single"/>
    </w:rPr>
  </w:style>
  <w:style w:type="character" w:customStyle="1" w:styleId="NoSpacingChar">
    <w:name w:val="No Spacing Char"/>
    <w:link w:val="NoSpacing"/>
    <w:locked/>
    <w:rsid w:val="00AD5C55"/>
    <w:rPr>
      <w:rFonts w:ascii="Times New Roman" w:eastAsia="Times New Roman" w:hAnsi="Times New Roman" w:cs="Times New Roman"/>
      <w:sz w:val="24"/>
      <w:szCs w:val="24"/>
      <w:lang w:val="en-US"/>
    </w:rPr>
  </w:style>
  <w:style w:type="paragraph" w:styleId="NoSpacing">
    <w:name w:val="No Spacing"/>
    <w:link w:val="NoSpacingChar"/>
    <w:qFormat/>
    <w:rsid w:val="00AD5C55"/>
    <w:pPr>
      <w:spacing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A03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3C4"/>
    <w:rPr>
      <w:rFonts w:ascii="Segoe UI" w:hAnsi="Segoe UI" w:cs="Segoe UI"/>
      <w:sz w:val="18"/>
      <w:szCs w:val="18"/>
    </w:rPr>
  </w:style>
  <w:style w:type="paragraph" w:styleId="ListParagraph">
    <w:name w:val="List Paragraph"/>
    <w:basedOn w:val="Normal"/>
    <w:qFormat/>
    <w:rsid w:val="00EE12BB"/>
    <w:pPr>
      <w:widowControl w:val="0"/>
      <w:autoSpaceDE w:val="0"/>
      <w:autoSpaceDN w:val="0"/>
      <w:adjustRightInd w:val="0"/>
      <w:ind w:left="720"/>
      <w:contextualSpacing/>
    </w:pPr>
    <w:rPr>
      <w:rFonts w:eastAsia="Calibri" w:cs="Mangal"/>
      <w:sz w:val="24"/>
      <w:szCs w:val="21"/>
      <w:lang w:val="ro-RO" w:eastAsia="ro-RO" w:bidi="hi-IN"/>
    </w:rPr>
  </w:style>
  <w:style w:type="paragraph" w:customStyle="1" w:styleId="ListParagraph1">
    <w:name w:val="List Paragraph1"/>
    <w:basedOn w:val="Normal"/>
    <w:rsid w:val="00D9718C"/>
    <w:pPr>
      <w:suppressAutoHyphens/>
      <w:ind w:left="720"/>
    </w:pPr>
    <w:rPr>
      <w:rFonts w:eastAsia="Calibri"/>
      <w:sz w:val="24"/>
      <w:szCs w:val="24"/>
      <w:lang w:val="en-US" w:eastAsia="ar-SA"/>
    </w:rPr>
  </w:style>
  <w:style w:type="paragraph" w:customStyle="1" w:styleId="TableContents">
    <w:name w:val="Table Contents"/>
    <w:basedOn w:val="Normal"/>
    <w:rsid w:val="00A524A6"/>
    <w:pPr>
      <w:suppressLineNumbers/>
      <w:suppressAutoHyphens/>
    </w:pPr>
    <w:rPr>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733410">
      <w:bodyDiv w:val="1"/>
      <w:marLeft w:val="0"/>
      <w:marRight w:val="0"/>
      <w:marTop w:val="0"/>
      <w:marBottom w:val="0"/>
      <w:divBdr>
        <w:top w:val="none" w:sz="0" w:space="0" w:color="auto"/>
        <w:left w:val="none" w:sz="0" w:space="0" w:color="auto"/>
        <w:bottom w:val="none" w:sz="0" w:space="0" w:color="auto"/>
        <w:right w:val="none" w:sz="0" w:space="0" w:color="auto"/>
      </w:divBdr>
    </w:div>
    <w:div w:id="175855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6</Pages>
  <Words>1867</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Daniela Anton</cp:lastModifiedBy>
  <cp:revision>7</cp:revision>
  <cp:lastPrinted>2016-07-21T08:12:00Z</cp:lastPrinted>
  <dcterms:created xsi:type="dcterms:W3CDTF">2016-07-14T11:23:00Z</dcterms:created>
  <dcterms:modified xsi:type="dcterms:W3CDTF">2016-07-21T10:43:00Z</dcterms:modified>
</cp:coreProperties>
</file>