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627A927B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950D0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360/21.12.2023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560AFF03" w:rsidR="00A44A54" w:rsidRPr="00A44A54" w:rsidRDefault="00A44A54" w:rsidP="00CE79F6">
      <w:pPr>
        <w:ind w:left="426" w:right="-340" w:firstLine="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AD3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 xml:space="preserve">Proiectului de hotărâre privind aprobarea Planului Urbanistic de Detaliu (P.U.D.) </w:t>
      </w:r>
      <w:r w:rsidR="005E196F" w:rsidRPr="005E196F">
        <w:rPr>
          <w:rFonts w:ascii="Times New Roman" w:hAnsi="Times New Roman" w:cs="Times New Roman"/>
          <w:b/>
          <w:i/>
          <w:sz w:val="28"/>
          <w:szCs w:val="28"/>
        </w:rPr>
        <w:t>str. Calea Griviței nr. 200A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>, Sector 1, București.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B725" w14:textId="77777777" w:rsidR="00EA6993" w:rsidRDefault="00EA6993" w:rsidP="00B7531C">
      <w:pPr>
        <w:spacing w:after="0" w:line="240" w:lineRule="auto"/>
      </w:pPr>
      <w:r>
        <w:separator/>
      </w:r>
    </w:p>
  </w:endnote>
  <w:endnote w:type="continuationSeparator" w:id="0">
    <w:p w14:paraId="3E5D6EE5" w14:textId="77777777" w:rsidR="00EA6993" w:rsidRDefault="00EA699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EA1E" w14:textId="77777777" w:rsidR="00EA6993" w:rsidRDefault="00EA6993" w:rsidP="00B7531C">
      <w:pPr>
        <w:spacing w:after="0" w:line="240" w:lineRule="auto"/>
      </w:pPr>
      <w:r>
        <w:separator/>
      </w:r>
    </w:p>
  </w:footnote>
  <w:footnote w:type="continuationSeparator" w:id="0">
    <w:p w14:paraId="05A27F64" w14:textId="77777777" w:rsidR="00EA6993" w:rsidRDefault="00EA699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2D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3B93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5176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E71AB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07C3D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196F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46095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8F3CAA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0D04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B75FE"/>
    <w:rsid w:val="00AC5D44"/>
    <w:rsid w:val="00AD2730"/>
    <w:rsid w:val="00AD3546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171B7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033E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E79F6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A6993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4</cp:revision>
  <cp:lastPrinted>2023-12-21T08:19:00Z</cp:lastPrinted>
  <dcterms:created xsi:type="dcterms:W3CDTF">2023-12-20T13:01:00Z</dcterms:created>
  <dcterms:modified xsi:type="dcterms:W3CDTF">2023-12-21T08:19:00Z</dcterms:modified>
</cp:coreProperties>
</file>