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3696E6D1" w14:textId="77777777" w:rsidR="006D266C" w:rsidRDefault="009C0194" w:rsidP="00C81C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872481" w:rsidRPr="00872481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Proiect de hotărâre privind aprobarea Planului Urbanistic de Detaliu (P.U.D.) </w:t>
      </w:r>
    </w:p>
    <w:p w14:paraId="6B84D4C7" w14:textId="2B1097A9" w:rsidR="00134E84" w:rsidRPr="00764472" w:rsidRDefault="00872481" w:rsidP="00C81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872481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Str. </w:t>
      </w:r>
      <w:r w:rsidR="006D266C">
        <w:rPr>
          <w:rFonts w:ascii="Times New Roman" w:hAnsi="Times New Roman" w:cs="Times New Roman"/>
          <w:b/>
          <w:i/>
          <w:sz w:val="28"/>
          <w:szCs w:val="28"/>
          <w:lang w:val="ro-RO"/>
        </w:rPr>
        <w:t>Teodosie Rudeanu nr.63A</w:t>
      </w:r>
      <w:r w:rsidRPr="00872481">
        <w:rPr>
          <w:rFonts w:ascii="Times New Roman" w:hAnsi="Times New Roman" w:cs="Times New Roman"/>
          <w:b/>
          <w:i/>
          <w:sz w:val="28"/>
          <w:szCs w:val="28"/>
          <w:lang w:val="ro-RO"/>
        </w:rPr>
        <w:t>,  sector 1, București</w:t>
      </w:r>
    </w:p>
    <w:p w14:paraId="61E3D1B3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06"/>
    <w:rsid w:val="00134E84"/>
    <w:rsid w:val="002C5A51"/>
    <w:rsid w:val="002D3C33"/>
    <w:rsid w:val="002F0354"/>
    <w:rsid w:val="00504206"/>
    <w:rsid w:val="00571220"/>
    <w:rsid w:val="00622A10"/>
    <w:rsid w:val="006D266C"/>
    <w:rsid w:val="00746AA9"/>
    <w:rsid w:val="00764472"/>
    <w:rsid w:val="007B76A7"/>
    <w:rsid w:val="00872481"/>
    <w:rsid w:val="008E0AD3"/>
    <w:rsid w:val="009936F0"/>
    <w:rsid w:val="009C0194"/>
    <w:rsid w:val="00B377AB"/>
    <w:rsid w:val="00C15E60"/>
    <w:rsid w:val="00C50565"/>
    <w:rsid w:val="00C50B28"/>
    <w:rsid w:val="00C81C9F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Anton Daniela</cp:lastModifiedBy>
  <cp:revision>21</cp:revision>
  <dcterms:created xsi:type="dcterms:W3CDTF">2021-01-19T16:03:00Z</dcterms:created>
  <dcterms:modified xsi:type="dcterms:W3CDTF">2022-04-08T11:22:00Z</dcterms:modified>
</cp:coreProperties>
</file>