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r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5A0353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5A0353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2337 </w:t>
      </w:r>
      <w:r w:rsidR="008D2CAF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5A0353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22</w:t>
      </w:r>
      <w:r w:rsidR="005450F5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C11C1A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BC6972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5A0353" w:rsidRDefault="001565EA" w:rsidP="001565EA">
      <w:pPr>
        <w:rPr>
          <w:color w:val="000000" w:themeColor="text1"/>
          <w:sz w:val="22"/>
          <w:lang w:val="ro-RO"/>
        </w:rPr>
      </w:pP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5A0353">
        <w:rPr>
          <w:color w:val="000000" w:themeColor="text1"/>
          <w:sz w:val="26"/>
          <w:lang w:val="ro-RO"/>
        </w:rPr>
        <w:t xml:space="preserve">Având în vedere </w:t>
      </w:r>
      <w:r w:rsidR="00F54B64" w:rsidRPr="005A0353">
        <w:rPr>
          <w:b/>
          <w:color w:val="000000" w:themeColor="text1"/>
          <w:sz w:val="26"/>
          <w:lang w:val="ro-RO"/>
        </w:rPr>
        <w:t>art.39, alin. (</w:t>
      </w:r>
      <w:r w:rsidR="00C11C1A" w:rsidRPr="005A0353">
        <w:rPr>
          <w:b/>
          <w:color w:val="000000" w:themeColor="text1"/>
          <w:sz w:val="26"/>
          <w:lang w:val="ro-RO"/>
        </w:rPr>
        <w:t>1</w:t>
      </w:r>
      <w:r w:rsidRPr="005A0353">
        <w:rPr>
          <w:b/>
          <w:color w:val="000000" w:themeColor="text1"/>
          <w:sz w:val="26"/>
          <w:lang w:val="ro-RO"/>
        </w:rPr>
        <w:t xml:space="preserve">) </w:t>
      </w:r>
      <w:r w:rsidRPr="005A0353">
        <w:rPr>
          <w:color w:val="000000" w:themeColor="text1"/>
          <w:sz w:val="26"/>
          <w:lang w:val="ro-RO"/>
        </w:rPr>
        <w:t>din</w:t>
      </w:r>
      <w:r w:rsidRPr="005A0353">
        <w:rPr>
          <w:b/>
          <w:color w:val="000000" w:themeColor="text1"/>
          <w:sz w:val="26"/>
          <w:lang w:val="ro-RO"/>
        </w:rPr>
        <w:t xml:space="preserve"> </w:t>
      </w:r>
      <w:r w:rsidRPr="005A0353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5A0353">
        <w:rPr>
          <w:color w:val="000000" w:themeColor="text1"/>
          <w:sz w:val="26"/>
          <w:lang w:val="ro-RO"/>
        </w:rPr>
        <w:t>În temeiul</w:t>
      </w:r>
      <w:r w:rsidRPr="005A0353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5A0353">
        <w:rPr>
          <w:b/>
          <w:color w:val="000000" w:themeColor="text1"/>
          <w:sz w:val="26"/>
          <w:lang w:val="ro-RO"/>
        </w:rPr>
        <w:t>orat cu art.115, alin.(1), lit.</w:t>
      </w:r>
      <w:r w:rsidRPr="005A0353">
        <w:rPr>
          <w:b/>
          <w:color w:val="000000" w:themeColor="text1"/>
          <w:sz w:val="26"/>
          <w:lang w:val="ro-RO"/>
        </w:rPr>
        <w:t>a</w:t>
      </w:r>
      <w:r w:rsidR="00AB6D33" w:rsidRPr="005A0353">
        <w:rPr>
          <w:b/>
          <w:color w:val="000000" w:themeColor="text1"/>
          <w:sz w:val="26"/>
          <w:lang w:val="ro-RO"/>
        </w:rPr>
        <w:t>)</w:t>
      </w:r>
      <w:r w:rsidRPr="005A0353">
        <w:rPr>
          <w:b/>
          <w:color w:val="000000" w:themeColor="text1"/>
          <w:sz w:val="26"/>
          <w:lang w:val="ro-RO"/>
        </w:rPr>
        <w:t xml:space="preserve"> </w:t>
      </w:r>
      <w:r w:rsidRPr="005A0353">
        <w:rPr>
          <w:color w:val="000000" w:themeColor="text1"/>
          <w:sz w:val="26"/>
          <w:lang w:val="ro-RO"/>
        </w:rPr>
        <w:t>din</w:t>
      </w:r>
      <w:r w:rsidRPr="005A0353">
        <w:rPr>
          <w:b/>
          <w:color w:val="000000" w:themeColor="text1"/>
          <w:sz w:val="26"/>
          <w:lang w:val="ro-RO"/>
        </w:rPr>
        <w:t xml:space="preserve"> </w:t>
      </w:r>
      <w:r w:rsidRPr="005A0353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5A0353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5A0353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A0353" w:rsidRDefault="005450F5" w:rsidP="005450F5">
      <w:pPr>
        <w:rPr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5A0353" w:rsidRDefault="006D41F7" w:rsidP="006D41F7">
      <w:pPr>
        <w:rPr>
          <w:color w:val="000000" w:themeColor="text1"/>
          <w:lang w:val="ro-RO"/>
        </w:rPr>
      </w:pPr>
    </w:p>
    <w:p w:rsidR="001565EA" w:rsidRPr="005A0353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5A0353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Articol unic:</w:t>
      </w:r>
      <w:r w:rsidRPr="005A0353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5A0353">
        <w:rPr>
          <w:b/>
          <w:color w:val="000000" w:themeColor="text1"/>
          <w:sz w:val="24"/>
          <w:lang w:val="ro-RO"/>
        </w:rPr>
        <w:t>ordinară</w:t>
      </w:r>
      <w:r w:rsidRPr="005A0353">
        <w:rPr>
          <w:color w:val="000000" w:themeColor="text1"/>
          <w:sz w:val="24"/>
          <w:lang w:val="ro-RO"/>
        </w:rPr>
        <w:t xml:space="preserve">, în data de  </w:t>
      </w:r>
      <w:r w:rsidR="005A0353" w:rsidRPr="005A0353">
        <w:rPr>
          <w:b/>
          <w:color w:val="000000" w:themeColor="text1"/>
          <w:sz w:val="24"/>
          <w:lang w:val="ro-RO"/>
        </w:rPr>
        <w:t>28</w:t>
      </w:r>
      <w:r w:rsidR="00062E1B" w:rsidRPr="005A0353">
        <w:rPr>
          <w:b/>
          <w:color w:val="000000" w:themeColor="text1"/>
          <w:sz w:val="24"/>
          <w:lang w:val="ro-RO"/>
        </w:rPr>
        <w:t>.05</w:t>
      </w:r>
      <w:r w:rsidR="00BC6972" w:rsidRPr="005A0353">
        <w:rPr>
          <w:b/>
          <w:color w:val="000000" w:themeColor="text1"/>
          <w:sz w:val="24"/>
          <w:lang w:val="ro-RO"/>
        </w:rPr>
        <w:t>.2015</w:t>
      </w:r>
      <w:r w:rsidRPr="005A0353">
        <w:rPr>
          <w:b/>
          <w:color w:val="000000" w:themeColor="text1"/>
          <w:sz w:val="24"/>
          <w:lang w:val="ro-RO"/>
        </w:rPr>
        <w:t xml:space="preserve">, </w:t>
      </w:r>
      <w:r w:rsidR="00062E1B" w:rsidRPr="005A0353">
        <w:rPr>
          <w:b/>
          <w:color w:val="000000" w:themeColor="text1"/>
          <w:sz w:val="24"/>
          <w:lang w:val="ro-RO"/>
        </w:rPr>
        <w:t xml:space="preserve"> </w:t>
      </w:r>
      <w:r w:rsidRPr="005A0353">
        <w:rPr>
          <w:b/>
          <w:color w:val="000000" w:themeColor="text1"/>
          <w:sz w:val="24"/>
          <w:lang w:val="ro-RO"/>
        </w:rPr>
        <w:t>ora 1</w:t>
      </w:r>
      <w:r w:rsidR="000D4DBA" w:rsidRPr="005A0353">
        <w:rPr>
          <w:b/>
          <w:color w:val="000000" w:themeColor="text1"/>
          <w:sz w:val="24"/>
          <w:lang w:val="ro-RO"/>
        </w:rPr>
        <w:t>4</w:t>
      </w:r>
      <w:r w:rsidRPr="005A0353">
        <w:rPr>
          <w:b/>
          <w:color w:val="000000" w:themeColor="text1"/>
          <w:sz w:val="24"/>
          <w:lang w:val="ro-RO"/>
        </w:rPr>
        <w:t>.00</w:t>
      </w:r>
      <w:r w:rsidRPr="005A0353">
        <w:rPr>
          <w:color w:val="000000" w:themeColor="text1"/>
          <w:sz w:val="24"/>
          <w:lang w:val="ro-RO"/>
        </w:rPr>
        <w:t>,</w:t>
      </w:r>
      <w:r w:rsidRPr="005A0353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5A0353">
        <w:rPr>
          <w:color w:val="000000" w:themeColor="text1"/>
          <w:sz w:val="24"/>
          <w:lang w:val="ro-RO"/>
        </w:rPr>
        <w:t>în</w:t>
      </w:r>
      <w:r w:rsidR="00062E1B" w:rsidRPr="005A0353"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 xml:space="preserve"> sala de </w:t>
      </w:r>
      <w:r w:rsidR="005B4548">
        <w:rPr>
          <w:color w:val="000000" w:themeColor="text1"/>
          <w:sz w:val="24"/>
          <w:lang w:val="ro-RO"/>
        </w:rPr>
        <w:t>şedinţă</w:t>
      </w:r>
      <w:r w:rsidR="00062E1B" w:rsidRPr="005A0353">
        <w:rPr>
          <w:color w:val="000000" w:themeColor="text1"/>
          <w:sz w:val="24"/>
          <w:lang w:val="ro-RO"/>
        </w:rPr>
        <w:t xml:space="preserve"> a </w:t>
      </w:r>
      <w:r w:rsidR="005B4548">
        <w:rPr>
          <w:color w:val="000000" w:themeColor="text1"/>
          <w:sz w:val="24"/>
          <w:lang w:val="ro-RO"/>
        </w:rPr>
        <w:t xml:space="preserve">Primăriei </w:t>
      </w:r>
      <w:r w:rsidR="00062E1B" w:rsidRPr="005A0353">
        <w:rPr>
          <w:color w:val="000000" w:themeColor="text1"/>
          <w:sz w:val="24"/>
          <w:lang w:val="ro-RO"/>
        </w:rPr>
        <w:t>Sector</w:t>
      </w:r>
      <w:r w:rsidR="005B4548">
        <w:rPr>
          <w:color w:val="000000" w:themeColor="text1"/>
          <w:sz w:val="24"/>
          <w:lang w:val="ro-RO"/>
        </w:rPr>
        <w:t xml:space="preserve">ului </w:t>
      </w:r>
      <w:r w:rsidR="00062E1B" w:rsidRPr="005A0353">
        <w:rPr>
          <w:color w:val="000000" w:themeColor="text1"/>
          <w:sz w:val="24"/>
          <w:lang w:val="ro-RO"/>
        </w:rPr>
        <w:t>1, situată</w:t>
      </w:r>
      <w:r w:rsidRPr="005A0353">
        <w:rPr>
          <w:color w:val="000000" w:themeColor="text1"/>
          <w:sz w:val="24"/>
          <w:lang w:val="ro-RO"/>
        </w:rPr>
        <w:t xml:space="preserve"> </w:t>
      </w:r>
      <w:r w:rsidR="00062E1B" w:rsidRPr="005A0353">
        <w:rPr>
          <w:color w:val="000000" w:themeColor="text1"/>
          <w:sz w:val="24"/>
          <w:lang w:val="ro-RO"/>
        </w:rPr>
        <w:t>î</w:t>
      </w:r>
      <w:r w:rsidRPr="005A0353">
        <w:rPr>
          <w:color w:val="000000" w:themeColor="text1"/>
          <w:sz w:val="24"/>
          <w:lang w:val="ro-RO"/>
        </w:rPr>
        <w:t xml:space="preserve">n </w:t>
      </w:r>
      <w:r w:rsidR="00062E1B" w:rsidRPr="005A0353">
        <w:rPr>
          <w:color w:val="000000" w:themeColor="text1"/>
          <w:sz w:val="24"/>
          <w:lang w:val="ro-RO"/>
        </w:rPr>
        <w:t xml:space="preserve">B-dul </w:t>
      </w:r>
      <w:r w:rsidR="005B4548">
        <w:rPr>
          <w:color w:val="000000" w:themeColor="text1"/>
          <w:sz w:val="24"/>
          <w:lang w:val="ro-RO"/>
        </w:rPr>
        <w:t>Banu Manta nr.9</w:t>
      </w:r>
      <w:r w:rsidRPr="005A0353">
        <w:rPr>
          <w:color w:val="000000" w:themeColor="text1"/>
          <w:sz w:val="24"/>
          <w:lang w:val="ro-RO"/>
        </w:rPr>
        <w:t xml:space="preserve">, Sector 1, cu următoarea </w:t>
      </w:r>
      <w:r w:rsidRPr="005A0353">
        <w:rPr>
          <w:b/>
          <w:color w:val="000000" w:themeColor="text1"/>
          <w:sz w:val="24"/>
          <w:lang w:val="ro-RO"/>
        </w:rPr>
        <w:t>ordine de zi:</w:t>
      </w:r>
    </w:p>
    <w:p w:rsidR="00044CA5" w:rsidRPr="005A0353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341A96" w:rsidRPr="005A0353" w:rsidRDefault="00341A96" w:rsidP="00341A96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Proiect de hotărâre</w:t>
      </w:r>
      <w:r w:rsidRPr="005A0353">
        <w:rPr>
          <w:color w:val="000000" w:themeColor="text1"/>
          <w:sz w:val="24"/>
          <w:lang w:val="ro-RO"/>
        </w:rPr>
        <w:t xml:space="preserve"> privind aprobarea Statului de funcţii al Administraţiei Domeniului Public Sector 1 - Primarul sectorului 1 al municipiului Bucureşti</w:t>
      </w:r>
    </w:p>
    <w:p w:rsidR="00391F65" w:rsidRPr="005A0353" w:rsidRDefault="00391F65" w:rsidP="004A765D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 xml:space="preserve">Proiect de hotărâre </w:t>
      </w:r>
      <w:r w:rsidRPr="005A0353">
        <w:rPr>
          <w:color w:val="000000" w:themeColor="text1"/>
          <w:sz w:val="24"/>
          <w:lang w:val="ro-RO"/>
        </w:rPr>
        <w:t>privind aprobarea Organigramei şi Statului de funcţii ale Direcţiei Generale de Impozite şi Taxe Locale a Sectorului 1 - Primarul sectorului 1 al municipiului Bucureşti</w:t>
      </w:r>
    </w:p>
    <w:p w:rsidR="006F1FDF" w:rsidRPr="005A0353" w:rsidRDefault="006F1FDF" w:rsidP="006F1FDF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proofErr w:type="spellStart"/>
      <w:r w:rsidRPr="005A0353">
        <w:rPr>
          <w:b/>
          <w:color w:val="000000" w:themeColor="text1"/>
          <w:sz w:val="24"/>
        </w:rPr>
        <w:t>Proiect</w:t>
      </w:r>
      <w:proofErr w:type="spellEnd"/>
      <w:r w:rsidRPr="005A0353">
        <w:rPr>
          <w:b/>
          <w:color w:val="000000" w:themeColor="text1"/>
          <w:sz w:val="24"/>
        </w:rPr>
        <w:t xml:space="preserve"> de </w:t>
      </w:r>
      <w:proofErr w:type="spellStart"/>
      <w:r w:rsidRPr="005A0353">
        <w:rPr>
          <w:b/>
          <w:color w:val="000000" w:themeColor="text1"/>
          <w:sz w:val="24"/>
        </w:rPr>
        <w:t>hotărâre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privind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aprobarea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Organigramei</w:t>
      </w:r>
      <w:proofErr w:type="spellEnd"/>
      <w:r w:rsidRPr="005A0353">
        <w:rPr>
          <w:color w:val="000000" w:themeColor="text1"/>
          <w:sz w:val="24"/>
        </w:rPr>
        <w:t xml:space="preserve">, </w:t>
      </w:r>
      <w:proofErr w:type="spellStart"/>
      <w:r w:rsidRPr="005A0353">
        <w:rPr>
          <w:color w:val="000000" w:themeColor="text1"/>
          <w:sz w:val="24"/>
        </w:rPr>
        <w:t>Statului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funcţii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Regulamentului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organizare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funcţionare</w:t>
      </w:r>
      <w:proofErr w:type="spellEnd"/>
      <w:r w:rsidRPr="005A0353">
        <w:rPr>
          <w:color w:val="000000" w:themeColor="text1"/>
          <w:sz w:val="24"/>
        </w:rPr>
        <w:t xml:space="preserve"> ale  </w:t>
      </w:r>
      <w:proofErr w:type="spellStart"/>
      <w:r w:rsidRPr="005A0353">
        <w:rPr>
          <w:color w:val="000000" w:themeColor="text1"/>
          <w:sz w:val="24"/>
        </w:rPr>
        <w:t>Direcţiei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Generale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Asistenţă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Socială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Protecţia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Copilului</w:t>
      </w:r>
      <w:proofErr w:type="spellEnd"/>
      <w:r w:rsidRPr="005A0353">
        <w:rPr>
          <w:color w:val="000000" w:themeColor="text1"/>
          <w:sz w:val="24"/>
        </w:rPr>
        <w:t xml:space="preserve"> Sector 1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6F1FDF" w:rsidRPr="005A0353" w:rsidRDefault="006F1FDF" w:rsidP="006F1FDF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lastRenderedPageBreak/>
        <w:t>Proiect de hotărâre</w:t>
      </w:r>
      <w:r w:rsidRPr="005A0353">
        <w:rPr>
          <w:color w:val="000000" w:themeColor="text1"/>
          <w:sz w:val="24"/>
          <w:lang w:val="ro-RO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privind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aprobarea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reînnoirii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contractelor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închiriere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pentru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locuințele</w:t>
      </w:r>
      <w:proofErr w:type="spellEnd"/>
      <w:r w:rsidRPr="005A0353">
        <w:rPr>
          <w:color w:val="000000" w:themeColor="text1"/>
          <w:sz w:val="24"/>
        </w:rPr>
        <w:t xml:space="preserve"> cu </w:t>
      </w:r>
      <w:proofErr w:type="spellStart"/>
      <w:r w:rsidRPr="005A0353">
        <w:rPr>
          <w:color w:val="000000" w:themeColor="text1"/>
          <w:sz w:val="24"/>
        </w:rPr>
        <w:t>destinație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socială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având</w:t>
      </w:r>
      <w:proofErr w:type="spellEnd"/>
      <w:r w:rsidRPr="005A0353">
        <w:rPr>
          <w:color w:val="000000" w:themeColor="text1"/>
          <w:sz w:val="24"/>
        </w:rPr>
        <w:t xml:space="preserve"> ca </w:t>
      </w:r>
      <w:proofErr w:type="spellStart"/>
      <w:r w:rsidRPr="005A0353">
        <w:rPr>
          <w:color w:val="000000" w:themeColor="text1"/>
          <w:sz w:val="24"/>
        </w:rPr>
        <w:t>proprietar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Direcția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Generală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Asistență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Socială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și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Protecția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Copilului</w:t>
      </w:r>
      <w:proofErr w:type="spellEnd"/>
      <w:r w:rsidRPr="005A0353">
        <w:rPr>
          <w:color w:val="000000" w:themeColor="text1"/>
          <w:sz w:val="24"/>
        </w:rPr>
        <w:t xml:space="preserve"> Sector 1, </w:t>
      </w:r>
      <w:proofErr w:type="spellStart"/>
      <w:r w:rsidRPr="005A0353">
        <w:rPr>
          <w:color w:val="000000" w:themeColor="text1"/>
          <w:sz w:val="24"/>
        </w:rPr>
        <w:t>aprobarea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modelului</w:t>
      </w:r>
      <w:proofErr w:type="spellEnd"/>
      <w:r w:rsidRPr="005A0353">
        <w:rPr>
          <w:color w:val="000000" w:themeColor="text1"/>
          <w:sz w:val="24"/>
        </w:rPr>
        <w:t xml:space="preserve"> de contract-</w:t>
      </w:r>
      <w:proofErr w:type="spellStart"/>
      <w:r w:rsidRPr="005A0353">
        <w:rPr>
          <w:color w:val="000000" w:themeColor="text1"/>
          <w:sz w:val="24"/>
        </w:rPr>
        <w:t>cadru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pentru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închirierea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locuinţelor</w:t>
      </w:r>
      <w:proofErr w:type="spellEnd"/>
      <w:r w:rsidRPr="005A0353">
        <w:rPr>
          <w:color w:val="000000" w:themeColor="text1"/>
          <w:sz w:val="24"/>
        </w:rPr>
        <w:t xml:space="preserve"> cu </w:t>
      </w:r>
      <w:proofErr w:type="spellStart"/>
      <w:r w:rsidRPr="005A0353">
        <w:rPr>
          <w:color w:val="000000" w:themeColor="text1"/>
          <w:sz w:val="24"/>
        </w:rPr>
        <w:t>destinaţie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socială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precum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pentru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stabilirea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nivelului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chiriei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pentru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aceste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locuinţe</w:t>
      </w:r>
      <w:proofErr w:type="spellEnd"/>
      <w:r w:rsidRPr="005A0353">
        <w:rPr>
          <w:color w:val="000000" w:themeColor="text1"/>
          <w:sz w:val="24"/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6F1FDF" w:rsidRPr="005A0353" w:rsidRDefault="006F1FDF" w:rsidP="006F1FDF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 xml:space="preserve">Proiect de hotărâre  </w:t>
      </w:r>
      <w:proofErr w:type="spellStart"/>
      <w:r w:rsidRPr="005A0353">
        <w:rPr>
          <w:color w:val="000000" w:themeColor="text1"/>
          <w:sz w:val="24"/>
        </w:rPr>
        <w:t>privind</w:t>
      </w:r>
      <w:proofErr w:type="spellEnd"/>
      <w:r w:rsidRPr="005A0353">
        <w:rPr>
          <w:color w:val="000000" w:themeColor="text1"/>
          <w:sz w:val="24"/>
        </w:rPr>
        <w:t xml:space="preserve">  </w:t>
      </w:r>
      <w:proofErr w:type="spellStart"/>
      <w:r w:rsidRPr="005A0353">
        <w:rPr>
          <w:color w:val="000000" w:themeColor="text1"/>
          <w:sz w:val="24"/>
        </w:rPr>
        <w:t>aprobarea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Organigramei</w:t>
      </w:r>
      <w:proofErr w:type="spellEnd"/>
      <w:r w:rsidRPr="005A0353">
        <w:rPr>
          <w:color w:val="000000" w:themeColor="text1"/>
          <w:sz w:val="24"/>
        </w:rPr>
        <w:t xml:space="preserve">, </w:t>
      </w:r>
      <w:proofErr w:type="spellStart"/>
      <w:r w:rsidRPr="005A0353">
        <w:rPr>
          <w:color w:val="000000" w:themeColor="text1"/>
          <w:sz w:val="24"/>
        </w:rPr>
        <w:t>Statului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funcţii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Regulamentului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organizare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funcţionare</w:t>
      </w:r>
      <w:proofErr w:type="spellEnd"/>
      <w:r w:rsidRPr="005A0353">
        <w:rPr>
          <w:color w:val="000000" w:themeColor="text1"/>
          <w:sz w:val="24"/>
        </w:rPr>
        <w:t xml:space="preserve"> ale </w:t>
      </w:r>
      <w:proofErr w:type="spellStart"/>
      <w:r w:rsidRPr="005A0353">
        <w:rPr>
          <w:color w:val="000000" w:themeColor="text1"/>
          <w:sz w:val="24"/>
        </w:rPr>
        <w:t>Administraţiei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Unităţilor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Învăţământ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Preuniversitar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Unităţilor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Sanitare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Publice</w:t>
      </w:r>
      <w:proofErr w:type="spellEnd"/>
      <w:r w:rsidRPr="005A0353">
        <w:rPr>
          <w:color w:val="000000" w:themeColor="text1"/>
          <w:sz w:val="24"/>
        </w:rPr>
        <w:t xml:space="preserve"> Sector 1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6F1FDF" w:rsidRPr="005A0353" w:rsidRDefault="006F1FDF" w:rsidP="006F1FDF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Proiect de hotărâre</w:t>
      </w:r>
      <w:r w:rsidRPr="005A0353">
        <w:rPr>
          <w:color w:val="000000" w:themeColor="text1"/>
          <w:sz w:val="24"/>
          <w:lang w:val="ro-RO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privind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modificarea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Anexei</w:t>
      </w:r>
      <w:proofErr w:type="spellEnd"/>
      <w:r w:rsidRPr="005A0353">
        <w:rPr>
          <w:color w:val="000000" w:themeColor="text1"/>
          <w:sz w:val="24"/>
        </w:rPr>
        <w:t xml:space="preserve"> nr. 1 a </w:t>
      </w:r>
      <w:proofErr w:type="spellStart"/>
      <w:r w:rsidRPr="005A0353">
        <w:rPr>
          <w:color w:val="000000" w:themeColor="text1"/>
          <w:sz w:val="24"/>
        </w:rPr>
        <w:t>Hotărârii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Consiliului</w:t>
      </w:r>
      <w:proofErr w:type="spellEnd"/>
      <w:r w:rsidRPr="005A0353">
        <w:rPr>
          <w:color w:val="000000" w:themeColor="text1"/>
          <w:sz w:val="24"/>
        </w:rPr>
        <w:t xml:space="preserve"> Local al </w:t>
      </w:r>
      <w:proofErr w:type="spellStart"/>
      <w:r w:rsidRPr="005A0353">
        <w:rPr>
          <w:color w:val="000000" w:themeColor="text1"/>
          <w:sz w:val="24"/>
        </w:rPr>
        <w:t>Sectorului</w:t>
      </w:r>
      <w:proofErr w:type="spellEnd"/>
      <w:r w:rsidRPr="005A0353">
        <w:rPr>
          <w:color w:val="000000" w:themeColor="text1"/>
          <w:sz w:val="24"/>
        </w:rPr>
        <w:t xml:space="preserve"> 1 nr. 207/11.12.2014 </w:t>
      </w:r>
      <w:proofErr w:type="spellStart"/>
      <w:r w:rsidRPr="005A0353">
        <w:rPr>
          <w:color w:val="000000" w:themeColor="text1"/>
          <w:sz w:val="24"/>
        </w:rPr>
        <w:t>pentru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aprobarea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rețelei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școlare</w:t>
      </w:r>
      <w:proofErr w:type="spellEnd"/>
      <w:r w:rsidRPr="005A0353">
        <w:rPr>
          <w:color w:val="000000" w:themeColor="text1"/>
          <w:sz w:val="24"/>
        </w:rPr>
        <w:t xml:space="preserve"> de stat </w:t>
      </w:r>
      <w:proofErr w:type="spellStart"/>
      <w:r w:rsidRPr="005A0353">
        <w:rPr>
          <w:color w:val="000000" w:themeColor="text1"/>
          <w:sz w:val="24"/>
        </w:rPr>
        <w:t>și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particulare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pe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raza</w:t>
      </w:r>
      <w:proofErr w:type="spellEnd"/>
      <w:r w:rsidRPr="005A0353">
        <w:rPr>
          <w:color w:val="000000" w:themeColor="text1"/>
          <w:sz w:val="24"/>
        </w:rPr>
        <w:t xml:space="preserve">  </w:t>
      </w:r>
      <w:proofErr w:type="spellStart"/>
      <w:r w:rsidRPr="005A0353">
        <w:rPr>
          <w:color w:val="000000" w:themeColor="text1"/>
          <w:sz w:val="24"/>
        </w:rPr>
        <w:t>sectorului</w:t>
      </w:r>
      <w:proofErr w:type="spellEnd"/>
      <w:r w:rsidRPr="005A0353">
        <w:rPr>
          <w:color w:val="000000" w:themeColor="text1"/>
          <w:sz w:val="24"/>
        </w:rPr>
        <w:t xml:space="preserve"> 1 al </w:t>
      </w:r>
      <w:proofErr w:type="spellStart"/>
      <w:r w:rsidRPr="005A0353">
        <w:rPr>
          <w:color w:val="000000" w:themeColor="text1"/>
          <w:sz w:val="24"/>
        </w:rPr>
        <w:t>municipiului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Bucureşti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pentru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anul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şcolar</w:t>
      </w:r>
      <w:proofErr w:type="spellEnd"/>
      <w:r w:rsidRPr="005A0353">
        <w:rPr>
          <w:color w:val="000000" w:themeColor="text1"/>
          <w:sz w:val="24"/>
        </w:rPr>
        <w:t xml:space="preserve"> 2015-2016, cu </w:t>
      </w:r>
      <w:proofErr w:type="spellStart"/>
      <w:r w:rsidRPr="005A0353">
        <w:rPr>
          <w:color w:val="000000" w:themeColor="text1"/>
          <w:sz w:val="24"/>
        </w:rPr>
        <w:t>modificările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şi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completările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ulterioare</w:t>
      </w:r>
      <w:proofErr w:type="spellEnd"/>
      <w:r w:rsidRPr="005A0353">
        <w:rPr>
          <w:color w:val="000000" w:themeColor="text1"/>
          <w:sz w:val="24"/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6F1FDF" w:rsidRPr="005A0353" w:rsidRDefault="006F1FDF" w:rsidP="006F1FDF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Proiect  de hotărâre</w:t>
      </w:r>
      <w:r w:rsidRPr="005A0353">
        <w:rPr>
          <w:color w:val="000000" w:themeColor="text1"/>
          <w:sz w:val="24"/>
          <w:lang w:val="ro-RO"/>
        </w:rPr>
        <w:t xml:space="preserve"> privind transmiterea în administrarea Administraţiei Unităţilor de Învăţământ Preuniversitar şi Unităţilor Sanitare Publice Sector 1 a unui imobil aflat în prezent în Administrația Piețelor Sector 1</w:t>
      </w:r>
      <w:r w:rsidR="00236075"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A660B4" w:rsidRDefault="00A660B4" w:rsidP="00A660B4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Proiect de hotărâre</w:t>
      </w:r>
      <w:r w:rsidRPr="005A0353">
        <w:rPr>
          <w:color w:val="000000" w:themeColor="text1"/>
          <w:sz w:val="24"/>
          <w:lang w:val="ro-RO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privind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acordarea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no</w:t>
      </w:r>
      <w:r w:rsidR="005A0353">
        <w:rPr>
          <w:color w:val="000000" w:themeColor="text1"/>
          <w:sz w:val="24"/>
        </w:rPr>
        <w:t>r</w:t>
      </w:r>
      <w:r w:rsidRPr="005A0353">
        <w:rPr>
          <w:color w:val="000000" w:themeColor="text1"/>
          <w:sz w:val="24"/>
        </w:rPr>
        <w:t>mei</w:t>
      </w:r>
      <w:proofErr w:type="spellEnd"/>
      <w:r w:rsidRPr="005A0353">
        <w:rPr>
          <w:color w:val="000000" w:themeColor="text1"/>
          <w:sz w:val="24"/>
        </w:rPr>
        <w:t xml:space="preserve"> de </w:t>
      </w:r>
      <w:proofErr w:type="spellStart"/>
      <w:r w:rsidRPr="005A0353">
        <w:rPr>
          <w:color w:val="000000" w:themeColor="text1"/>
          <w:sz w:val="24"/>
        </w:rPr>
        <w:t>hrană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personalului</w:t>
      </w:r>
      <w:proofErr w:type="spellEnd"/>
      <w:r w:rsidRPr="005A0353">
        <w:rPr>
          <w:color w:val="000000" w:themeColor="text1"/>
          <w:sz w:val="24"/>
        </w:rPr>
        <w:t xml:space="preserve"> </w:t>
      </w:r>
      <w:proofErr w:type="spellStart"/>
      <w:r w:rsidRPr="005A0353">
        <w:rPr>
          <w:color w:val="000000" w:themeColor="text1"/>
          <w:sz w:val="24"/>
        </w:rPr>
        <w:t>Poliţiei</w:t>
      </w:r>
      <w:proofErr w:type="spellEnd"/>
      <w:r w:rsidRPr="005A0353">
        <w:rPr>
          <w:color w:val="000000" w:themeColor="text1"/>
          <w:sz w:val="24"/>
        </w:rPr>
        <w:t xml:space="preserve"> Locale a </w:t>
      </w:r>
      <w:proofErr w:type="spellStart"/>
      <w:r w:rsidRPr="005A0353">
        <w:rPr>
          <w:color w:val="000000" w:themeColor="text1"/>
          <w:sz w:val="24"/>
        </w:rPr>
        <w:t>Sectorului</w:t>
      </w:r>
      <w:proofErr w:type="spellEnd"/>
      <w:r w:rsidRPr="005A0353">
        <w:rPr>
          <w:color w:val="000000" w:themeColor="text1"/>
          <w:sz w:val="24"/>
        </w:rPr>
        <w:t xml:space="preserve"> 1</w:t>
      </w:r>
      <w:r w:rsidRPr="005A0353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B829C6" w:rsidRPr="00B829C6" w:rsidRDefault="00B829C6" w:rsidP="00B829C6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 w:rsidRPr="00B829C6">
        <w:rPr>
          <w:b/>
          <w:color w:val="000000"/>
          <w:sz w:val="24"/>
          <w:szCs w:val="24"/>
          <w:lang w:val="ro-RO"/>
        </w:rPr>
        <w:t xml:space="preserve">Proiect de hotărâre </w:t>
      </w:r>
      <w:proofErr w:type="spellStart"/>
      <w:r w:rsidRPr="00B829C6">
        <w:rPr>
          <w:color w:val="000000"/>
          <w:sz w:val="24"/>
          <w:szCs w:val="24"/>
        </w:rPr>
        <w:t>privind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modul</w:t>
      </w:r>
      <w:proofErr w:type="spellEnd"/>
      <w:r w:rsidRPr="00B829C6">
        <w:rPr>
          <w:color w:val="000000"/>
          <w:sz w:val="24"/>
          <w:szCs w:val="24"/>
        </w:rPr>
        <w:t xml:space="preserve"> de </w:t>
      </w:r>
      <w:proofErr w:type="spellStart"/>
      <w:r w:rsidRPr="00B829C6">
        <w:rPr>
          <w:color w:val="000000"/>
          <w:sz w:val="24"/>
          <w:szCs w:val="24"/>
        </w:rPr>
        <w:t>executare</w:t>
      </w:r>
      <w:proofErr w:type="spellEnd"/>
      <w:r w:rsidRPr="00B829C6">
        <w:rPr>
          <w:color w:val="000000"/>
          <w:sz w:val="24"/>
          <w:szCs w:val="24"/>
        </w:rPr>
        <w:t xml:space="preserve"> a </w:t>
      </w:r>
      <w:proofErr w:type="spellStart"/>
      <w:r w:rsidRPr="00B829C6">
        <w:rPr>
          <w:color w:val="000000"/>
          <w:sz w:val="24"/>
          <w:szCs w:val="24"/>
        </w:rPr>
        <w:t>obligaţiei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persoanei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condamnate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sau</w:t>
      </w:r>
      <w:proofErr w:type="spellEnd"/>
      <w:r w:rsidRPr="00B829C6">
        <w:rPr>
          <w:color w:val="000000"/>
          <w:sz w:val="24"/>
          <w:szCs w:val="24"/>
        </w:rPr>
        <w:t xml:space="preserve"> a </w:t>
      </w:r>
      <w:proofErr w:type="spellStart"/>
      <w:r w:rsidRPr="00B829C6">
        <w:rPr>
          <w:color w:val="000000"/>
          <w:sz w:val="24"/>
          <w:szCs w:val="24"/>
        </w:rPr>
        <w:t>minorului</w:t>
      </w:r>
      <w:proofErr w:type="spellEnd"/>
      <w:r w:rsidRPr="00B829C6">
        <w:rPr>
          <w:color w:val="000000"/>
          <w:sz w:val="24"/>
          <w:szCs w:val="24"/>
        </w:rPr>
        <w:t xml:space="preserve"> de a </w:t>
      </w:r>
      <w:proofErr w:type="spellStart"/>
      <w:r w:rsidRPr="00B829C6">
        <w:rPr>
          <w:color w:val="000000"/>
          <w:sz w:val="24"/>
          <w:szCs w:val="24"/>
        </w:rPr>
        <w:t>presta</w:t>
      </w:r>
      <w:proofErr w:type="spellEnd"/>
      <w:r w:rsidRPr="00B829C6">
        <w:rPr>
          <w:color w:val="000000"/>
          <w:sz w:val="24"/>
          <w:szCs w:val="24"/>
        </w:rPr>
        <w:t xml:space="preserve"> o </w:t>
      </w:r>
      <w:proofErr w:type="spellStart"/>
      <w:r w:rsidRPr="00B829C6">
        <w:rPr>
          <w:color w:val="000000"/>
          <w:sz w:val="24"/>
          <w:szCs w:val="24"/>
        </w:rPr>
        <w:t>activitate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neremunerată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în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folosul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comunităţii</w:t>
      </w:r>
      <w:proofErr w:type="spellEnd"/>
      <w:r w:rsidRPr="00B829C6">
        <w:rPr>
          <w:color w:val="000000"/>
          <w:sz w:val="24"/>
          <w:szCs w:val="24"/>
        </w:rPr>
        <w:t xml:space="preserve">  </w:t>
      </w:r>
      <w:proofErr w:type="spellStart"/>
      <w:r w:rsidRPr="00B829C6">
        <w:rPr>
          <w:color w:val="000000"/>
          <w:sz w:val="24"/>
          <w:szCs w:val="24"/>
        </w:rPr>
        <w:t>pe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raza</w:t>
      </w:r>
      <w:proofErr w:type="spellEnd"/>
      <w:r w:rsidRPr="00B829C6">
        <w:rPr>
          <w:color w:val="000000"/>
          <w:sz w:val="24"/>
          <w:szCs w:val="24"/>
        </w:rPr>
        <w:t xml:space="preserve"> </w:t>
      </w:r>
      <w:proofErr w:type="spellStart"/>
      <w:r w:rsidRPr="00B829C6">
        <w:rPr>
          <w:color w:val="000000"/>
          <w:sz w:val="24"/>
          <w:szCs w:val="24"/>
        </w:rPr>
        <w:t>administrativ</w:t>
      </w:r>
      <w:proofErr w:type="spellEnd"/>
      <w:r w:rsidRPr="00B829C6">
        <w:rPr>
          <w:color w:val="000000"/>
          <w:sz w:val="24"/>
          <w:szCs w:val="24"/>
        </w:rPr>
        <w:t xml:space="preserve"> – </w:t>
      </w:r>
      <w:proofErr w:type="spellStart"/>
      <w:r w:rsidRPr="00B829C6">
        <w:rPr>
          <w:color w:val="000000"/>
          <w:sz w:val="24"/>
          <w:szCs w:val="24"/>
        </w:rPr>
        <w:t>teritorială</w:t>
      </w:r>
      <w:proofErr w:type="spellEnd"/>
      <w:r w:rsidRPr="00B829C6">
        <w:rPr>
          <w:color w:val="000000"/>
          <w:sz w:val="24"/>
          <w:szCs w:val="24"/>
        </w:rPr>
        <w:t xml:space="preserve"> a </w:t>
      </w:r>
      <w:proofErr w:type="spellStart"/>
      <w:r w:rsidRPr="00B829C6">
        <w:rPr>
          <w:color w:val="000000"/>
          <w:sz w:val="24"/>
          <w:szCs w:val="24"/>
        </w:rPr>
        <w:t>Sectorului</w:t>
      </w:r>
      <w:proofErr w:type="spellEnd"/>
      <w:r w:rsidRPr="00B829C6">
        <w:rPr>
          <w:color w:val="000000"/>
          <w:sz w:val="24"/>
          <w:szCs w:val="24"/>
        </w:rPr>
        <w:t xml:space="preserve"> 1 </w:t>
      </w:r>
      <w:r w:rsidRPr="00B829C6">
        <w:rPr>
          <w:color w:val="000000"/>
          <w:sz w:val="24"/>
          <w:szCs w:val="24"/>
          <w:lang w:val="ro-RO"/>
        </w:rPr>
        <w:t>- Primarul sectorului 1 al municipiului Bucureşti</w:t>
      </w:r>
    </w:p>
    <w:p w:rsidR="005403DF" w:rsidRPr="00B829C6" w:rsidRDefault="000C160F" w:rsidP="005403DF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 w:rsidRPr="00B829C6">
        <w:rPr>
          <w:b/>
          <w:color w:val="000000"/>
          <w:sz w:val="24"/>
          <w:szCs w:val="24"/>
          <w:lang w:val="ro-RO"/>
        </w:rPr>
        <w:t xml:space="preserve">Proiect de hotărâre </w:t>
      </w:r>
      <w:proofErr w:type="spellStart"/>
      <w:r w:rsidR="005403DF" w:rsidRPr="005403DF">
        <w:rPr>
          <w:color w:val="000000"/>
          <w:sz w:val="24"/>
          <w:szCs w:val="24"/>
        </w:rPr>
        <w:t>pentru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modificarea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şi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completarea</w:t>
      </w:r>
      <w:proofErr w:type="spellEnd"/>
      <w:r w:rsidR="005403DF" w:rsidRPr="005403DF">
        <w:rPr>
          <w:color w:val="000000"/>
          <w:sz w:val="24"/>
          <w:szCs w:val="24"/>
        </w:rPr>
        <w:t xml:space="preserve"> Hotărârii Consiliului Local Sector 1 nr. 416/31.10.2008 </w:t>
      </w:r>
      <w:proofErr w:type="spellStart"/>
      <w:r w:rsidR="005403DF" w:rsidRPr="005403DF">
        <w:rPr>
          <w:color w:val="000000"/>
          <w:sz w:val="24"/>
          <w:szCs w:val="24"/>
        </w:rPr>
        <w:t>privind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reglementarea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activităţii</w:t>
      </w:r>
      <w:proofErr w:type="spellEnd"/>
      <w:r w:rsidR="005403DF" w:rsidRPr="005403DF">
        <w:rPr>
          <w:color w:val="000000"/>
          <w:sz w:val="24"/>
          <w:szCs w:val="24"/>
        </w:rPr>
        <w:t xml:space="preserve"> de </w:t>
      </w:r>
      <w:proofErr w:type="spellStart"/>
      <w:r w:rsidR="005403DF" w:rsidRPr="005403DF">
        <w:rPr>
          <w:color w:val="000000"/>
          <w:sz w:val="24"/>
          <w:szCs w:val="24"/>
        </w:rPr>
        <w:t>ridicare</w:t>
      </w:r>
      <w:proofErr w:type="spellEnd"/>
      <w:r w:rsidR="005403DF" w:rsidRPr="005403DF">
        <w:rPr>
          <w:color w:val="000000"/>
          <w:sz w:val="24"/>
          <w:szCs w:val="24"/>
        </w:rPr>
        <w:t xml:space="preserve">, transport, </w:t>
      </w:r>
      <w:proofErr w:type="spellStart"/>
      <w:r w:rsidR="005403DF" w:rsidRPr="005403DF">
        <w:rPr>
          <w:color w:val="000000"/>
          <w:sz w:val="24"/>
          <w:szCs w:val="24"/>
        </w:rPr>
        <w:t>depozitare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şi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eliberare</w:t>
      </w:r>
      <w:proofErr w:type="spellEnd"/>
      <w:r w:rsidR="005403DF" w:rsidRPr="005403DF">
        <w:rPr>
          <w:color w:val="000000"/>
          <w:sz w:val="24"/>
          <w:szCs w:val="24"/>
        </w:rPr>
        <w:t>/</w:t>
      </w:r>
      <w:proofErr w:type="spellStart"/>
      <w:r w:rsidR="005403DF" w:rsidRPr="005403DF">
        <w:rPr>
          <w:color w:val="000000"/>
          <w:sz w:val="24"/>
          <w:szCs w:val="24"/>
        </w:rPr>
        <w:t>valorificare</w:t>
      </w:r>
      <w:proofErr w:type="spellEnd"/>
      <w:r w:rsidR="005403DF" w:rsidRPr="005403DF">
        <w:rPr>
          <w:color w:val="000000"/>
          <w:sz w:val="24"/>
          <w:szCs w:val="24"/>
        </w:rPr>
        <w:t xml:space="preserve"> a </w:t>
      </w:r>
      <w:proofErr w:type="spellStart"/>
      <w:r w:rsidR="005403DF" w:rsidRPr="005403DF">
        <w:rPr>
          <w:color w:val="000000"/>
          <w:sz w:val="24"/>
          <w:szCs w:val="24"/>
        </w:rPr>
        <w:t>anumitor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categorii</w:t>
      </w:r>
      <w:proofErr w:type="spellEnd"/>
      <w:r w:rsidR="005403DF" w:rsidRPr="005403DF">
        <w:rPr>
          <w:color w:val="000000"/>
          <w:sz w:val="24"/>
          <w:szCs w:val="24"/>
        </w:rPr>
        <w:t xml:space="preserve"> de </w:t>
      </w:r>
      <w:proofErr w:type="spellStart"/>
      <w:r w:rsidR="005403DF" w:rsidRPr="005403DF">
        <w:rPr>
          <w:color w:val="000000"/>
          <w:sz w:val="24"/>
          <w:szCs w:val="24"/>
        </w:rPr>
        <w:t>vehicule</w:t>
      </w:r>
      <w:proofErr w:type="spellEnd"/>
      <w:r w:rsidR="005403DF" w:rsidRPr="005403DF">
        <w:rPr>
          <w:color w:val="000000"/>
          <w:sz w:val="24"/>
          <w:szCs w:val="24"/>
        </w:rPr>
        <w:t xml:space="preserve"> situate </w:t>
      </w:r>
      <w:proofErr w:type="spellStart"/>
      <w:r w:rsidR="005403DF" w:rsidRPr="005403DF">
        <w:rPr>
          <w:color w:val="000000"/>
          <w:sz w:val="24"/>
          <w:szCs w:val="24"/>
        </w:rPr>
        <w:t>sau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aflate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pe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terenuri</w:t>
      </w:r>
      <w:proofErr w:type="spellEnd"/>
      <w:r w:rsidR="005403DF" w:rsidRPr="005403DF">
        <w:rPr>
          <w:color w:val="000000"/>
          <w:sz w:val="24"/>
          <w:szCs w:val="24"/>
        </w:rPr>
        <w:t xml:space="preserve">, </w:t>
      </w:r>
      <w:proofErr w:type="spellStart"/>
      <w:r w:rsidR="005403DF" w:rsidRPr="005403DF">
        <w:rPr>
          <w:color w:val="000000"/>
          <w:sz w:val="24"/>
          <w:szCs w:val="24"/>
        </w:rPr>
        <w:t>carosabil</w:t>
      </w:r>
      <w:proofErr w:type="spellEnd"/>
      <w:r w:rsidR="005403DF" w:rsidRPr="005403DF">
        <w:rPr>
          <w:color w:val="000000"/>
          <w:sz w:val="24"/>
          <w:szCs w:val="24"/>
        </w:rPr>
        <w:t xml:space="preserve">, </w:t>
      </w:r>
      <w:proofErr w:type="spellStart"/>
      <w:r w:rsidR="005403DF" w:rsidRPr="005403DF">
        <w:rPr>
          <w:color w:val="000000"/>
          <w:sz w:val="24"/>
          <w:szCs w:val="24"/>
        </w:rPr>
        <w:t>parcări</w:t>
      </w:r>
      <w:proofErr w:type="spellEnd"/>
      <w:r w:rsidR="005403DF" w:rsidRPr="005403DF">
        <w:rPr>
          <w:color w:val="000000"/>
          <w:sz w:val="24"/>
          <w:szCs w:val="24"/>
        </w:rPr>
        <w:t xml:space="preserve">, </w:t>
      </w:r>
      <w:proofErr w:type="spellStart"/>
      <w:r w:rsidR="005403DF" w:rsidRPr="005403DF">
        <w:rPr>
          <w:color w:val="000000"/>
          <w:sz w:val="24"/>
          <w:szCs w:val="24"/>
        </w:rPr>
        <w:t>locuri</w:t>
      </w:r>
      <w:proofErr w:type="spellEnd"/>
      <w:r w:rsidR="005403DF" w:rsidRPr="005403DF">
        <w:rPr>
          <w:color w:val="000000"/>
          <w:sz w:val="24"/>
          <w:szCs w:val="24"/>
        </w:rPr>
        <w:t xml:space="preserve"> special </w:t>
      </w:r>
      <w:proofErr w:type="spellStart"/>
      <w:r w:rsidR="005403DF" w:rsidRPr="005403DF">
        <w:rPr>
          <w:color w:val="000000"/>
          <w:sz w:val="24"/>
          <w:szCs w:val="24"/>
        </w:rPr>
        <w:t>amenajate</w:t>
      </w:r>
      <w:proofErr w:type="spellEnd"/>
      <w:r w:rsidR="005403DF" w:rsidRPr="005403DF">
        <w:rPr>
          <w:color w:val="000000"/>
          <w:sz w:val="24"/>
          <w:szCs w:val="24"/>
        </w:rPr>
        <w:t xml:space="preserve">, </w:t>
      </w:r>
      <w:proofErr w:type="spellStart"/>
      <w:r w:rsidR="005403DF" w:rsidRPr="005403DF">
        <w:rPr>
          <w:color w:val="000000"/>
          <w:sz w:val="24"/>
          <w:szCs w:val="24"/>
        </w:rPr>
        <w:t>spaţii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verzi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şi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trotuare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aparţinând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domeniului</w:t>
      </w:r>
      <w:proofErr w:type="spellEnd"/>
      <w:r w:rsidR="005403DF" w:rsidRPr="005403DF">
        <w:rPr>
          <w:color w:val="000000"/>
          <w:sz w:val="24"/>
          <w:szCs w:val="24"/>
        </w:rPr>
        <w:t xml:space="preserve"> public </w:t>
      </w:r>
      <w:proofErr w:type="spellStart"/>
      <w:r w:rsidR="005403DF" w:rsidRPr="005403DF">
        <w:rPr>
          <w:color w:val="000000"/>
          <w:sz w:val="24"/>
          <w:szCs w:val="24"/>
        </w:rPr>
        <w:t>sau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privat</w:t>
      </w:r>
      <w:proofErr w:type="spellEnd"/>
      <w:r w:rsidR="005403DF" w:rsidRPr="005403DF">
        <w:rPr>
          <w:color w:val="000000"/>
          <w:sz w:val="24"/>
          <w:szCs w:val="24"/>
        </w:rPr>
        <w:t xml:space="preserve"> al </w:t>
      </w:r>
      <w:proofErr w:type="spellStart"/>
      <w:r w:rsidR="005403DF" w:rsidRPr="005403DF">
        <w:rPr>
          <w:color w:val="000000"/>
          <w:sz w:val="24"/>
          <w:szCs w:val="24"/>
        </w:rPr>
        <w:t>Sectorului</w:t>
      </w:r>
      <w:proofErr w:type="spellEnd"/>
      <w:r w:rsidR="005403DF" w:rsidRPr="005403DF">
        <w:rPr>
          <w:color w:val="000000"/>
          <w:sz w:val="24"/>
          <w:szCs w:val="24"/>
        </w:rPr>
        <w:t xml:space="preserve"> 1, </w:t>
      </w:r>
      <w:proofErr w:type="spellStart"/>
      <w:r w:rsidR="005403DF" w:rsidRPr="005403DF">
        <w:rPr>
          <w:color w:val="000000"/>
          <w:sz w:val="24"/>
          <w:szCs w:val="24"/>
        </w:rPr>
        <w:t>republicată</w:t>
      </w:r>
      <w:proofErr w:type="spellEnd"/>
      <w:r w:rsidR="005403DF" w:rsidRPr="005403DF">
        <w:rPr>
          <w:color w:val="000000"/>
          <w:sz w:val="24"/>
          <w:szCs w:val="24"/>
        </w:rPr>
        <w:t xml:space="preserve">, cu </w:t>
      </w:r>
      <w:proofErr w:type="spellStart"/>
      <w:r w:rsidR="005403DF" w:rsidRPr="005403DF">
        <w:rPr>
          <w:color w:val="000000"/>
          <w:sz w:val="24"/>
          <w:szCs w:val="24"/>
        </w:rPr>
        <w:t>modificările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şi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completările</w:t>
      </w:r>
      <w:proofErr w:type="spellEnd"/>
      <w:r w:rsidR="005403DF" w:rsidRPr="005403DF">
        <w:rPr>
          <w:color w:val="000000"/>
          <w:sz w:val="24"/>
          <w:szCs w:val="24"/>
        </w:rPr>
        <w:t xml:space="preserve"> </w:t>
      </w:r>
      <w:proofErr w:type="spellStart"/>
      <w:r w:rsidR="005403DF" w:rsidRPr="005403DF">
        <w:rPr>
          <w:color w:val="000000"/>
          <w:sz w:val="24"/>
          <w:szCs w:val="24"/>
        </w:rPr>
        <w:t>ulterioare</w:t>
      </w:r>
      <w:proofErr w:type="spellEnd"/>
      <w:r w:rsidR="005403DF">
        <w:rPr>
          <w:color w:val="000000"/>
          <w:sz w:val="24"/>
          <w:szCs w:val="24"/>
        </w:rPr>
        <w:t xml:space="preserve"> </w:t>
      </w:r>
      <w:r w:rsidR="005403DF" w:rsidRPr="00B829C6">
        <w:rPr>
          <w:color w:val="000000"/>
          <w:sz w:val="24"/>
          <w:szCs w:val="24"/>
          <w:lang w:val="ro-RO"/>
        </w:rPr>
        <w:t>- Primarul sectorului 1 al municipiului Bucureşti</w:t>
      </w:r>
    </w:p>
    <w:p w:rsidR="006F1FDF" w:rsidRPr="005403DF" w:rsidRDefault="006F1FDF" w:rsidP="005403DF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 w:rsidRPr="005403DF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5403DF">
        <w:rPr>
          <w:color w:val="000000" w:themeColor="text1"/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C11C1A" w:rsidRPr="005A0353" w:rsidRDefault="00C11C1A" w:rsidP="005450F5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Diverse</w:t>
      </w:r>
    </w:p>
    <w:p w:rsidR="005450F5" w:rsidRPr="005A0353" w:rsidRDefault="005450F5" w:rsidP="005450F5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1A7EA6" w:rsidRPr="005A0353" w:rsidRDefault="001A7EA6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CF3D7F" w:rsidRPr="005A0353" w:rsidRDefault="001565E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A7EA6" w:rsidRDefault="001A7EA6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377E" w:rsidRPr="005A0353" w:rsidRDefault="0023377E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A7EA6">
      <w:pPr>
        <w:pStyle w:val="Heading4"/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7F282C" w:rsidRPr="005A0353" w:rsidRDefault="007F282C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7F282C" w:rsidRPr="005A0353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3B" w:rsidRDefault="0021133B" w:rsidP="001565EA">
      <w:r>
        <w:separator/>
      </w:r>
    </w:p>
  </w:endnote>
  <w:endnote w:type="continuationSeparator" w:id="0">
    <w:p w:rsidR="0021133B" w:rsidRDefault="0021133B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Tel. +40-21 222 01 09; Fax: +40-21 222 03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3B" w:rsidRDefault="0021133B" w:rsidP="001565EA">
      <w:r>
        <w:separator/>
      </w:r>
    </w:p>
  </w:footnote>
  <w:footnote w:type="continuationSeparator" w:id="0">
    <w:p w:rsidR="0021133B" w:rsidRDefault="0021133B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21133B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9D5"/>
    <w:rsid w:val="00093E05"/>
    <w:rsid w:val="00095F2C"/>
    <w:rsid w:val="000A26ED"/>
    <w:rsid w:val="000A52F5"/>
    <w:rsid w:val="000C160F"/>
    <w:rsid w:val="000C6847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40851"/>
    <w:rsid w:val="00142967"/>
    <w:rsid w:val="00142FDF"/>
    <w:rsid w:val="00151BAB"/>
    <w:rsid w:val="00151EE7"/>
    <w:rsid w:val="001565EA"/>
    <w:rsid w:val="00157EBE"/>
    <w:rsid w:val="0016176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33B"/>
    <w:rsid w:val="00211C90"/>
    <w:rsid w:val="002131D4"/>
    <w:rsid w:val="002135D5"/>
    <w:rsid w:val="002202B2"/>
    <w:rsid w:val="002211CE"/>
    <w:rsid w:val="002251FD"/>
    <w:rsid w:val="0023377E"/>
    <w:rsid w:val="00233B1D"/>
    <w:rsid w:val="00236075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A573B"/>
    <w:rsid w:val="002C3987"/>
    <w:rsid w:val="002C7385"/>
    <w:rsid w:val="002C7797"/>
    <w:rsid w:val="002D15D1"/>
    <w:rsid w:val="002E6CD2"/>
    <w:rsid w:val="002F0C06"/>
    <w:rsid w:val="002F212B"/>
    <w:rsid w:val="00310E41"/>
    <w:rsid w:val="0031100A"/>
    <w:rsid w:val="003139DE"/>
    <w:rsid w:val="0032412B"/>
    <w:rsid w:val="00330ED3"/>
    <w:rsid w:val="00341A96"/>
    <w:rsid w:val="00352258"/>
    <w:rsid w:val="00354C43"/>
    <w:rsid w:val="00356060"/>
    <w:rsid w:val="0036302D"/>
    <w:rsid w:val="00371DB5"/>
    <w:rsid w:val="00384952"/>
    <w:rsid w:val="003908AE"/>
    <w:rsid w:val="00391F65"/>
    <w:rsid w:val="003A0248"/>
    <w:rsid w:val="003A0D07"/>
    <w:rsid w:val="003A1261"/>
    <w:rsid w:val="003A69B3"/>
    <w:rsid w:val="003A77EE"/>
    <w:rsid w:val="003B0798"/>
    <w:rsid w:val="003B7C88"/>
    <w:rsid w:val="003D5781"/>
    <w:rsid w:val="003F4C8F"/>
    <w:rsid w:val="00413667"/>
    <w:rsid w:val="004426AD"/>
    <w:rsid w:val="004433A1"/>
    <w:rsid w:val="004623DD"/>
    <w:rsid w:val="004834B8"/>
    <w:rsid w:val="0049789F"/>
    <w:rsid w:val="004A0BCB"/>
    <w:rsid w:val="004A13DD"/>
    <w:rsid w:val="004A5D28"/>
    <w:rsid w:val="004A765D"/>
    <w:rsid w:val="004B7A8C"/>
    <w:rsid w:val="004D6A44"/>
    <w:rsid w:val="004E5942"/>
    <w:rsid w:val="004F4F13"/>
    <w:rsid w:val="00506C31"/>
    <w:rsid w:val="00525E92"/>
    <w:rsid w:val="00535290"/>
    <w:rsid w:val="005403DF"/>
    <w:rsid w:val="00540761"/>
    <w:rsid w:val="005450F5"/>
    <w:rsid w:val="0054659A"/>
    <w:rsid w:val="005561A4"/>
    <w:rsid w:val="005570C4"/>
    <w:rsid w:val="00560E12"/>
    <w:rsid w:val="005700F1"/>
    <w:rsid w:val="00582AE3"/>
    <w:rsid w:val="00582D38"/>
    <w:rsid w:val="00596461"/>
    <w:rsid w:val="005A0353"/>
    <w:rsid w:val="005A1C94"/>
    <w:rsid w:val="005A55F6"/>
    <w:rsid w:val="005A68ED"/>
    <w:rsid w:val="005B4548"/>
    <w:rsid w:val="005C1561"/>
    <w:rsid w:val="005D2763"/>
    <w:rsid w:val="005F0017"/>
    <w:rsid w:val="005F760A"/>
    <w:rsid w:val="00607419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825F5"/>
    <w:rsid w:val="00696ABF"/>
    <w:rsid w:val="006B51C2"/>
    <w:rsid w:val="006C0CE0"/>
    <w:rsid w:val="006C5CC0"/>
    <w:rsid w:val="006D0F41"/>
    <w:rsid w:val="006D3FF8"/>
    <w:rsid w:val="006D41F7"/>
    <w:rsid w:val="006F0173"/>
    <w:rsid w:val="006F1FDF"/>
    <w:rsid w:val="00701BB6"/>
    <w:rsid w:val="00714CF7"/>
    <w:rsid w:val="00731C28"/>
    <w:rsid w:val="0073700D"/>
    <w:rsid w:val="00744CB5"/>
    <w:rsid w:val="00750CAE"/>
    <w:rsid w:val="00753F8F"/>
    <w:rsid w:val="0075543B"/>
    <w:rsid w:val="00771A15"/>
    <w:rsid w:val="00772084"/>
    <w:rsid w:val="007811B8"/>
    <w:rsid w:val="007818D3"/>
    <w:rsid w:val="00791825"/>
    <w:rsid w:val="007966B4"/>
    <w:rsid w:val="00796B5D"/>
    <w:rsid w:val="007A2201"/>
    <w:rsid w:val="007A51FD"/>
    <w:rsid w:val="007A52E3"/>
    <w:rsid w:val="007A6B5C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A625A"/>
    <w:rsid w:val="008B7871"/>
    <w:rsid w:val="008C43E7"/>
    <w:rsid w:val="008C487A"/>
    <w:rsid w:val="008C5862"/>
    <w:rsid w:val="008C62B3"/>
    <w:rsid w:val="008D2CAF"/>
    <w:rsid w:val="008E3C01"/>
    <w:rsid w:val="00903761"/>
    <w:rsid w:val="009049AD"/>
    <w:rsid w:val="009055BB"/>
    <w:rsid w:val="00906D2A"/>
    <w:rsid w:val="00911B57"/>
    <w:rsid w:val="00912EC8"/>
    <w:rsid w:val="00915C52"/>
    <w:rsid w:val="00922205"/>
    <w:rsid w:val="00924CA5"/>
    <w:rsid w:val="00930215"/>
    <w:rsid w:val="009306A6"/>
    <w:rsid w:val="009312DB"/>
    <w:rsid w:val="00933E2D"/>
    <w:rsid w:val="009635FB"/>
    <w:rsid w:val="00965CC4"/>
    <w:rsid w:val="00972E00"/>
    <w:rsid w:val="00975084"/>
    <w:rsid w:val="00992C5A"/>
    <w:rsid w:val="00996B10"/>
    <w:rsid w:val="00997FF4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32D6C"/>
    <w:rsid w:val="00A34FD2"/>
    <w:rsid w:val="00A5675F"/>
    <w:rsid w:val="00A57C22"/>
    <w:rsid w:val="00A660B4"/>
    <w:rsid w:val="00A833DC"/>
    <w:rsid w:val="00A83998"/>
    <w:rsid w:val="00A8736D"/>
    <w:rsid w:val="00AA7D65"/>
    <w:rsid w:val="00AB6D33"/>
    <w:rsid w:val="00AB7EE5"/>
    <w:rsid w:val="00AD28D1"/>
    <w:rsid w:val="00AD5CFD"/>
    <w:rsid w:val="00AE0C1D"/>
    <w:rsid w:val="00AF0851"/>
    <w:rsid w:val="00AF40E2"/>
    <w:rsid w:val="00B22E0D"/>
    <w:rsid w:val="00B25D1D"/>
    <w:rsid w:val="00B324D1"/>
    <w:rsid w:val="00B37AAD"/>
    <w:rsid w:val="00B419EB"/>
    <w:rsid w:val="00B4238D"/>
    <w:rsid w:val="00B5384D"/>
    <w:rsid w:val="00B57731"/>
    <w:rsid w:val="00B66082"/>
    <w:rsid w:val="00B77E38"/>
    <w:rsid w:val="00B829C6"/>
    <w:rsid w:val="00BA2A7E"/>
    <w:rsid w:val="00BB228A"/>
    <w:rsid w:val="00BC0173"/>
    <w:rsid w:val="00BC5120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1C1A"/>
    <w:rsid w:val="00C16CE4"/>
    <w:rsid w:val="00C27A1E"/>
    <w:rsid w:val="00C42733"/>
    <w:rsid w:val="00C42C62"/>
    <w:rsid w:val="00C44C7B"/>
    <w:rsid w:val="00C50C22"/>
    <w:rsid w:val="00C52B55"/>
    <w:rsid w:val="00C54569"/>
    <w:rsid w:val="00C57E0F"/>
    <w:rsid w:val="00C656ED"/>
    <w:rsid w:val="00C7034A"/>
    <w:rsid w:val="00C87C84"/>
    <w:rsid w:val="00C95DCB"/>
    <w:rsid w:val="00CA3174"/>
    <w:rsid w:val="00CA42E8"/>
    <w:rsid w:val="00CF2DEE"/>
    <w:rsid w:val="00CF3D7F"/>
    <w:rsid w:val="00CF6350"/>
    <w:rsid w:val="00D0169C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733D0"/>
    <w:rsid w:val="00D73F8F"/>
    <w:rsid w:val="00D74180"/>
    <w:rsid w:val="00D81C4F"/>
    <w:rsid w:val="00D82688"/>
    <w:rsid w:val="00D8581F"/>
    <w:rsid w:val="00D863A6"/>
    <w:rsid w:val="00D900F4"/>
    <w:rsid w:val="00D9118B"/>
    <w:rsid w:val="00D93B7A"/>
    <w:rsid w:val="00DA0C6F"/>
    <w:rsid w:val="00DB560C"/>
    <w:rsid w:val="00DB7EB2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6245"/>
    <w:rsid w:val="00E30101"/>
    <w:rsid w:val="00E32C53"/>
    <w:rsid w:val="00E358F8"/>
    <w:rsid w:val="00E42352"/>
    <w:rsid w:val="00E43F2D"/>
    <w:rsid w:val="00E711A6"/>
    <w:rsid w:val="00E74295"/>
    <w:rsid w:val="00E85422"/>
    <w:rsid w:val="00E91831"/>
    <w:rsid w:val="00EB465D"/>
    <w:rsid w:val="00EC2DE8"/>
    <w:rsid w:val="00EC507C"/>
    <w:rsid w:val="00ED1564"/>
    <w:rsid w:val="00ED5B88"/>
    <w:rsid w:val="00EE2C1E"/>
    <w:rsid w:val="00EE3C86"/>
    <w:rsid w:val="00F057A3"/>
    <w:rsid w:val="00F14BBC"/>
    <w:rsid w:val="00F15BE3"/>
    <w:rsid w:val="00F23C57"/>
    <w:rsid w:val="00F25DD7"/>
    <w:rsid w:val="00F26CC1"/>
    <w:rsid w:val="00F37375"/>
    <w:rsid w:val="00F378D0"/>
    <w:rsid w:val="00F4358A"/>
    <w:rsid w:val="00F516F3"/>
    <w:rsid w:val="00F52368"/>
    <w:rsid w:val="00F54B64"/>
    <w:rsid w:val="00F7760A"/>
    <w:rsid w:val="00F83120"/>
    <w:rsid w:val="00F83239"/>
    <w:rsid w:val="00FA6AF2"/>
    <w:rsid w:val="00FA75AE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33D0-2549-40F8-ACE0-415A6B00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</cp:revision>
  <cp:lastPrinted>2015-05-22T09:57:00Z</cp:lastPrinted>
  <dcterms:created xsi:type="dcterms:W3CDTF">2015-05-26T07:38:00Z</dcterms:created>
  <dcterms:modified xsi:type="dcterms:W3CDTF">2015-05-26T07:38:00Z</dcterms:modified>
</cp:coreProperties>
</file>