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E10658" w:rsidRDefault="00A833DC" w:rsidP="001565EA">
      <w:pPr>
        <w:jc w:val="both"/>
        <w:rPr>
          <w:color w:val="000000" w:themeColor="text1"/>
          <w:lang w:val="ro-RO"/>
        </w:rPr>
      </w:pPr>
      <w:r w:rsidRPr="00E10658">
        <w:rPr>
          <w:color w:val="000000" w:themeColor="text1"/>
          <w:lang w:val="ro-RO"/>
        </w:rPr>
        <w:t xml:space="preserve"> </w:t>
      </w:r>
    </w:p>
    <w:p w:rsidR="001565EA" w:rsidRPr="00E10658" w:rsidRDefault="001565EA" w:rsidP="001565EA">
      <w:pPr>
        <w:jc w:val="both"/>
        <w:rPr>
          <w:color w:val="000000" w:themeColor="text1"/>
          <w:lang w:val="ro-RO"/>
        </w:rPr>
      </w:pPr>
    </w:p>
    <w:p w:rsidR="001E1D32" w:rsidRPr="00E10658" w:rsidRDefault="001E1D32" w:rsidP="001565EA">
      <w:pPr>
        <w:jc w:val="both"/>
        <w:rPr>
          <w:color w:val="000000" w:themeColor="text1"/>
          <w:lang w:val="ro-RO"/>
        </w:rPr>
      </w:pPr>
    </w:p>
    <w:p w:rsidR="00BE6E07" w:rsidRPr="00E10658" w:rsidRDefault="00BE6E07" w:rsidP="001565EA">
      <w:pPr>
        <w:jc w:val="both"/>
        <w:rPr>
          <w:color w:val="000000" w:themeColor="text1"/>
          <w:lang w:val="ro-RO"/>
        </w:rPr>
      </w:pPr>
    </w:p>
    <w:p w:rsidR="00BE6E07" w:rsidRPr="00E10658" w:rsidRDefault="00BE6E07" w:rsidP="001565EA">
      <w:pPr>
        <w:jc w:val="both"/>
        <w:rPr>
          <w:color w:val="000000" w:themeColor="text1"/>
          <w:lang w:val="ro-RO"/>
        </w:rPr>
      </w:pPr>
    </w:p>
    <w:p w:rsidR="001E1D32" w:rsidRPr="00E10658" w:rsidRDefault="001E1D32" w:rsidP="001565EA">
      <w:pPr>
        <w:jc w:val="both"/>
        <w:rPr>
          <w:color w:val="000000" w:themeColor="text1"/>
          <w:lang w:val="ro-RO"/>
        </w:rPr>
      </w:pPr>
    </w:p>
    <w:p w:rsidR="001E1D32" w:rsidRPr="00E10658" w:rsidRDefault="001E1D32" w:rsidP="001565EA">
      <w:pPr>
        <w:jc w:val="both"/>
        <w:rPr>
          <w:color w:val="000000" w:themeColor="text1"/>
          <w:lang w:val="ro-RO"/>
        </w:rPr>
      </w:pPr>
    </w:p>
    <w:p w:rsidR="0054659A" w:rsidRPr="00E10658" w:rsidRDefault="0054659A" w:rsidP="001565EA">
      <w:pPr>
        <w:jc w:val="both"/>
        <w:rPr>
          <w:color w:val="000000" w:themeColor="text1"/>
          <w:lang w:val="ro-RO"/>
        </w:rPr>
      </w:pPr>
    </w:p>
    <w:p w:rsidR="001565EA" w:rsidRPr="00E10658" w:rsidRDefault="001565EA" w:rsidP="007C4CED">
      <w:pPr>
        <w:pStyle w:val="Heading3"/>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 xml:space="preserve">DISPOZIŢIA NR. </w:t>
      </w:r>
      <w:r w:rsidR="000F4C89">
        <w:rPr>
          <w:color w:val="000000" w:themeColor="text1"/>
          <w:u w:val="none"/>
          <w14:shadow w14:blurRad="50800" w14:dist="38100" w14:dir="2700000" w14:sx="100000" w14:sy="100000" w14:kx="0" w14:ky="0" w14:algn="tl">
            <w14:srgbClr w14:val="000000">
              <w14:alpha w14:val="60000"/>
            </w14:srgbClr>
          </w14:shadow>
        </w:rPr>
        <w:t xml:space="preserve">6167 </w:t>
      </w:r>
      <w:r w:rsidR="008D2CAF" w:rsidRPr="00E10658">
        <w:rPr>
          <w:color w:val="000000" w:themeColor="text1"/>
          <w:u w:val="none"/>
          <w14:shadow w14:blurRad="50800" w14:dist="38100" w14:dir="2700000" w14:sx="100000" w14:sy="100000" w14:kx="0" w14:ky="0" w14:algn="tl">
            <w14:srgbClr w14:val="000000">
              <w14:alpha w14:val="60000"/>
            </w14:srgbClr>
          </w14:shadow>
        </w:rPr>
        <w:t>/</w:t>
      </w:r>
      <w:r w:rsidR="000F4C89">
        <w:rPr>
          <w:color w:val="000000" w:themeColor="text1"/>
          <w:u w:val="none"/>
          <w14:shadow w14:blurRad="50800" w14:dist="38100" w14:dir="2700000" w14:sx="100000" w14:sy="100000" w14:kx="0" w14:ky="0" w14:algn="tl">
            <w14:srgbClr w14:val="000000">
              <w14:alpha w14:val="60000"/>
            </w14:srgbClr>
          </w14:shadow>
        </w:rPr>
        <w:t xml:space="preserve"> 21</w:t>
      </w:r>
      <w:r w:rsidR="00AB6D33" w:rsidRPr="00E10658">
        <w:rPr>
          <w:color w:val="000000" w:themeColor="text1"/>
          <w:u w:val="none"/>
          <w14:shadow w14:blurRad="50800" w14:dist="38100" w14:dir="2700000" w14:sx="100000" w14:sy="100000" w14:kx="0" w14:ky="0" w14:algn="tl">
            <w14:srgbClr w14:val="000000">
              <w14:alpha w14:val="60000"/>
            </w14:srgbClr>
          </w14:shadow>
        </w:rPr>
        <w:t>.1</w:t>
      </w:r>
      <w:r w:rsidR="00535290" w:rsidRPr="00E10658">
        <w:rPr>
          <w:color w:val="000000" w:themeColor="text1"/>
          <w:u w:val="none"/>
          <w14:shadow w14:blurRad="50800" w14:dist="38100" w14:dir="2700000" w14:sx="100000" w14:sy="100000" w14:kx="0" w14:ky="0" w14:algn="tl">
            <w14:srgbClr w14:val="000000">
              <w14:alpha w14:val="60000"/>
            </w14:srgbClr>
          </w14:shadow>
        </w:rPr>
        <w:t>1</w:t>
      </w:r>
      <w:r w:rsidR="00AB6D33" w:rsidRPr="00E10658">
        <w:rPr>
          <w:color w:val="000000" w:themeColor="text1"/>
          <w:u w:val="none"/>
          <w14:shadow w14:blurRad="50800" w14:dist="38100" w14:dir="2700000" w14:sx="100000" w14:sy="100000" w14:kx="0" w14:ky="0" w14:algn="tl">
            <w14:srgbClr w14:val="000000">
              <w14:alpha w14:val="60000"/>
            </w14:srgbClr>
          </w14:shadow>
        </w:rPr>
        <w:t>.</w:t>
      </w:r>
      <w:r w:rsidR="008D2CAF" w:rsidRPr="00E10658">
        <w:rPr>
          <w:color w:val="000000" w:themeColor="text1"/>
          <w:u w:val="none"/>
          <w14:shadow w14:blurRad="50800" w14:dist="38100" w14:dir="2700000" w14:sx="100000" w14:sy="100000" w14:kx="0" w14:ky="0" w14:algn="tl">
            <w14:srgbClr w14:val="000000">
              <w14:alpha w14:val="60000"/>
            </w14:srgbClr>
          </w14:shadow>
        </w:rPr>
        <w:t>2014</w:t>
      </w:r>
      <w:r w:rsidR="0006683A" w:rsidRPr="00E10658">
        <w:rPr>
          <w:color w:val="000000" w:themeColor="text1"/>
          <w:u w:val="none"/>
          <w14:shadow w14:blurRad="50800" w14:dist="38100" w14:dir="2700000" w14:sx="100000" w14:sy="100000" w14:kx="0" w14:ky="0" w14:algn="tl">
            <w14:srgbClr w14:val="000000">
              <w14:alpha w14:val="60000"/>
            </w14:srgbClr>
          </w14:shadow>
        </w:rPr>
        <w:t xml:space="preserve"> </w:t>
      </w:r>
    </w:p>
    <w:p w:rsidR="001565EA" w:rsidRPr="00E10658" w:rsidRDefault="001565EA" w:rsidP="001565EA">
      <w:pPr>
        <w:rPr>
          <w:color w:val="000000" w:themeColor="text1"/>
          <w:sz w:val="22"/>
          <w:lang w:val="ro-RO"/>
        </w:rPr>
      </w:pPr>
    </w:p>
    <w:p w:rsidR="001565EA" w:rsidRPr="00E10658" w:rsidRDefault="001565EA" w:rsidP="001565EA">
      <w:pPr>
        <w:rPr>
          <w:color w:val="000000" w:themeColor="text1"/>
          <w:sz w:val="22"/>
          <w:lang w:val="ro-RO"/>
        </w:rPr>
      </w:pPr>
    </w:p>
    <w:p w:rsidR="00BE6E07" w:rsidRPr="00E10658" w:rsidRDefault="00BE6E07" w:rsidP="001565EA">
      <w:pPr>
        <w:rPr>
          <w:color w:val="000000" w:themeColor="text1"/>
          <w:sz w:val="22"/>
          <w:lang w:val="ro-RO"/>
        </w:rPr>
      </w:pPr>
    </w:p>
    <w:p w:rsidR="00BE6E07" w:rsidRPr="00E10658" w:rsidRDefault="00BE6E07" w:rsidP="001565EA">
      <w:pPr>
        <w:rPr>
          <w:color w:val="000000" w:themeColor="text1"/>
          <w:sz w:val="22"/>
          <w:lang w:val="ro-RO"/>
        </w:rPr>
      </w:pPr>
    </w:p>
    <w:p w:rsidR="001565EA" w:rsidRPr="00E10658" w:rsidRDefault="001565EA" w:rsidP="001565EA">
      <w:pPr>
        <w:rPr>
          <w:color w:val="000000" w:themeColor="text1"/>
          <w:sz w:val="22"/>
          <w:lang w:val="ro-RO"/>
        </w:rPr>
      </w:pP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 xml:space="preserve">Având în vedere </w:t>
      </w:r>
      <w:r w:rsidRPr="00E10658">
        <w:rPr>
          <w:b/>
          <w:color w:val="000000" w:themeColor="text1"/>
          <w:sz w:val="26"/>
          <w:lang w:val="ro-RO"/>
        </w:rPr>
        <w:t xml:space="preserve">art.39, alin. (1)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În temeiul</w:t>
      </w:r>
      <w:r w:rsidRPr="00E10658">
        <w:rPr>
          <w:b/>
          <w:color w:val="000000" w:themeColor="text1"/>
          <w:sz w:val="26"/>
          <w:lang w:val="ro-RO"/>
        </w:rPr>
        <w:t xml:space="preserve"> art.68, alin.(1), corob</w:t>
      </w:r>
      <w:r w:rsidR="00AB6D33" w:rsidRPr="00E10658">
        <w:rPr>
          <w:b/>
          <w:color w:val="000000" w:themeColor="text1"/>
          <w:sz w:val="26"/>
          <w:lang w:val="ro-RO"/>
        </w:rPr>
        <w:t>orat cu art.115, alin.(1), lit.</w:t>
      </w:r>
      <w:r w:rsidRPr="00E10658">
        <w:rPr>
          <w:b/>
          <w:color w:val="000000" w:themeColor="text1"/>
          <w:sz w:val="26"/>
          <w:lang w:val="ro-RO"/>
        </w:rPr>
        <w:t>a</w:t>
      </w:r>
      <w:r w:rsidR="00AB6D33" w:rsidRPr="00E10658">
        <w:rPr>
          <w:b/>
          <w:color w:val="000000" w:themeColor="text1"/>
          <w:sz w:val="26"/>
          <w:lang w:val="ro-RO"/>
        </w:rPr>
        <w:t>)</w:t>
      </w:r>
      <w:r w:rsidRPr="00E10658">
        <w:rPr>
          <w:b/>
          <w:color w:val="000000" w:themeColor="text1"/>
          <w:sz w:val="26"/>
          <w:lang w:val="ro-RO"/>
        </w:rPr>
        <w:t xml:space="preserve">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p>
    <w:p w:rsidR="00142967" w:rsidRPr="00E10658" w:rsidRDefault="00142967" w:rsidP="001565EA">
      <w:pPr>
        <w:ind w:firstLine="720"/>
        <w:jc w:val="both"/>
        <w:rPr>
          <w:color w:val="000000" w:themeColor="text1"/>
          <w:sz w:val="26"/>
          <w:lang w:val="ro-RO"/>
        </w:rPr>
      </w:pPr>
    </w:p>
    <w:p w:rsidR="00BE6E07" w:rsidRPr="00E10658" w:rsidRDefault="00BE6E07" w:rsidP="001565EA">
      <w:pPr>
        <w:ind w:firstLine="720"/>
        <w:jc w:val="both"/>
        <w:rPr>
          <w:color w:val="000000" w:themeColor="text1"/>
          <w:sz w:val="26"/>
          <w:lang w:val="ro-RO"/>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PRIMARUL SECTORULUI 1</w:t>
      </w: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p>
    <w:p w:rsidR="00BE6E07" w:rsidRPr="00E10658" w:rsidRDefault="00BE6E07" w:rsidP="00BE6E07">
      <w:pPr>
        <w:rPr>
          <w:color w:val="000000" w:themeColor="text1"/>
          <w:lang w:val="ro-RO"/>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D227F0">
        <w:rPr>
          <w:color w:val="000000" w:themeColor="text1"/>
          <w:u w:val="none"/>
          <w14:shadow w14:blurRad="50800" w14:dist="38100" w14:dir="2700000" w14:sx="100000" w14:sy="100000" w14:kx="0" w14:ky="0" w14:algn="tl">
            <w14:srgbClr w14:val="000000">
              <w14:alpha w14:val="60000"/>
            </w14:srgbClr>
          </w14:shadow>
        </w:rPr>
        <w:t>DISPUNE:</w:t>
      </w:r>
    </w:p>
    <w:p w:rsidR="006D41F7" w:rsidRPr="00E10658" w:rsidRDefault="006D41F7" w:rsidP="006D41F7">
      <w:pPr>
        <w:rPr>
          <w:color w:val="000000" w:themeColor="text1"/>
          <w:lang w:val="ro-RO"/>
        </w:rPr>
      </w:pPr>
    </w:p>
    <w:p w:rsidR="00BE6E07" w:rsidRPr="00E10658" w:rsidRDefault="00BE6E07" w:rsidP="006D41F7">
      <w:pPr>
        <w:rPr>
          <w:color w:val="000000" w:themeColor="text1"/>
          <w:lang w:val="ro-RO"/>
        </w:rPr>
      </w:pPr>
    </w:p>
    <w:p w:rsidR="001565EA" w:rsidRPr="00E10658" w:rsidRDefault="001565EA" w:rsidP="001565EA">
      <w:pPr>
        <w:jc w:val="both"/>
        <w:rPr>
          <w:color w:val="000000" w:themeColor="text1"/>
          <w:sz w:val="26"/>
          <w:szCs w:val="24"/>
          <w:lang w:val="ro-RO"/>
        </w:rPr>
      </w:pPr>
    </w:p>
    <w:p w:rsidR="001565EA" w:rsidRPr="00E10658" w:rsidRDefault="001565EA" w:rsidP="001565EA">
      <w:pPr>
        <w:ind w:firstLine="720"/>
        <w:jc w:val="both"/>
        <w:rPr>
          <w:b/>
          <w:color w:val="000000" w:themeColor="text1"/>
          <w:sz w:val="24"/>
          <w:lang w:val="ro-RO"/>
        </w:rPr>
      </w:pPr>
      <w:r w:rsidRPr="00E10658">
        <w:rPr>
          <w:b/>
          <w:color w:val="000000" w:themeColor="text1"/>
          <w:sz w:val="24"/>
          <w:lang w:val="ro-RO"/>
        </w:rPr>
        <w:t>Articol unic:</w:t>
      </w:r>
      <w:r w:rsidRPr="00E10658">
        <w:rPr>
          <w:color w:val="000000" w:themeColor="text1"/>
          <w:sz w:val="24"/>
          <w:lang w:val="ro-RO"/>
        </w:rPr>
        <w:t xml:space="preserve"> Se convoacă Consiliul Local al Sectorului 1, în şedinţă </w:t>
      </w:r>
      <w:r w:rsidRPr="00E10658">
        <w:rPr>
          <w:b/>
          <w:color w:val="000000" w:themeColor="text1"/>
          <w:sz w:val="24"/>
          <w:lang w:val="ro-RO"/>
        </w:rPr>
        <w:t>ordinară</w:t>
      </w:r>
      <w:r w:rsidRPr="00E10658">
        <w:rPr>
          <w:color w:val="000000" w:themeColor="text1"/>
          <w:sz w:val="24"/>
          <w:lang w:val="ro-RO"/>
        </w:rPr>
        <w:t xml:space="preserve">, în data de  </w:t>
      </w:r>
      <w:r w:rsidR="00535290" w:rsidRPr="00D227F0">
        <w:rPr>
          <w:b/>
          <w:color w:val="000000" w:themeColor="text1"/>
          <w:sz w:val="24"/>
          <w:lang w:val="ro-RO"/>
        </w:rPr>
        <w:t>27.11</w:t>
      </w:r>
      <w:r w:rsidR="001E1D32" w:rsidRPr="00D227F0">
        <w:rPr>
          <w:b/>
          <w:color w:val="000000" w:themeColor="text1"/>
          <w:sz w:val="24"/>
          <w:lang w:val="ro-RO"/>
        </w:rPr>
        <w:t>.2014</w:t>
      </w:r>
      <w:r w:rsidRPr="00D227F0">
        <w:rPr>
          <w:b/>
          <w:color w:val="000000" w:themeColor="text1"/>
          <w:sz w:val="24"/>
          <w:lang w:val="ro-RO"/>
        </w:rPr>
        <w:t>, ora 1</w:t>
      </w:r>
      <w:r w:rsidR="00997FF4" w:rsidRPr="00D227F0">
        <w:rPr>
          <w:b/>
          <w:color w:val="000000" w:themeColor="text1"/>
          <w:sz w:val="24"/>
          <w:lang w:val="ro-RO"/>
        </w:rPr>
        <w:t>4</w:t>
      </w:r>
      <w:r w:rsidRPr="00D227F0">
        <w:rPr>
          <w:b/>
          <w:color w:val="000000" w:themeColor="text1"/>
          <w:sz w:val="24"/>
          <w:lang w:val="ro-RO"/>
        </w:rPr>
        <w:t>.00</w:t>
      </w:r>
      <w:r w:rsidRPr="00D227F0">
        <w:rPr>
          <w:color w:val="000000" w:themeColor="text1"/>
          <w:sz w:val="24"/>
          <w:lang w:val="ro-RO"/>
        </w:rPr>
        <w:t>,</w:t>
      </w:r>
      <w:r w:rsidRPr="00D227F0">
        <w:rPr>
          <w:b/>
          <w:color w:val="000000" w:themeColor="text1"/>
          <w:sz w:val="22"/>
          <w:szCs w:val="28"/>
          <w:lang w:val="ro-RO"/>
        </w:rPr>
        <w:t xml:space="preserve">  </w:t>
      </w:r>
      <w:r w:rsidRPr="00D227F0">
        <w:rPr>
          <w:color w:val="000000" w:themeColor="text1"/>
          <w:sz w:val="24"/>
          <w:lang w:val="ro-RO"/>
        </w:rPr>
        <w:t>în sala de şedinţă a Primăriei Sectorului 1 din Şos.Bucureşti-Ploieşti nr.9-13,</w:t>
      </w:r>
      <w:r w:rsidRPr="00E10658">
        <w:rPr>
          <w:color w:val="000000" w:themeColor="text1"/>
          <w:sz w:val="24"/>
          <w:lang w:val="ro-RO"/>
        </w:rPr>
        <w:t xml:space="preserve"> etajul 7, Sector 1, cu următoarea </w:t>
      </w:r>
      <w:r w:rsidRPr="00E10658">
        <w:rPr>
          <w:b/>
          <w:color w:val="000000" w:themeColor="text1"/>
          <w:sz w:val="24"/>
          <w:lang w:val="ro-RO"/>
        </w:rPr>
        <w:t>ordine de zi:</w:t>
      </w:r>
    </w:p>
    <w:p w:rsidR="006D41F7" w:rsidRPr="00E10658" w:rsidRDefault="00911B57" w:rsidP="00B5384D">
      <w:pPr>
        <w:ind w:firstLine="567"/>
        <w:jc w:val="both"/>
        <w:rPr>
          <w:b/>
          <w:color w:val="000000" w:themeColor="text1"/>
          <w:sz w:val="22"/>
          <w:szCs w:val="28"/>
          <w:lang w:val="ro-RO"/>
        </w:rPr>
      </w:pPr>
      <w:r w:rsidRPr="00E10658">
        <w:rPr>
          <w:b/>
          <w:color w:val="000000" w:themeColor="text1"/>
          <w:sz w:val="22"/>
          <w:szCs w:val="28"/>
          <w:lang w:val="ro-RO"/>
        </w:rPr>
        <w:t xml:space="preserve">  </w:t>
      </w:r>
    </w:p>
    <w:p w:rsidR="007818D3" w:rsidRDefault="007818D3" w:rsidP="007818D3">
      <w:pPr>
        <w:numPr>
          <w:ilvl w:val="0"/>
          <w:numId w:val="1"/>
        </w:numPr>
        <w:spacing w:before="120"/>
        <w:ind w:left="448" w:hanging="357"/>
        <w:jc w:val="both"/>
        <w:rPr>
          <w:color w:val="000000" w:themeColor="text1"/>
          <w:sz w:val="24"/>
          <w:lang w:val="ro-RO"/>
        </w:rPr>
      </w:pPr>
      <w:r w:rsidRPr="00E10658">
        <w:rPr>
          <w:b/>
          <w:color w:val="000000" w:themeColor="text1"/>
          <w:sz w:val="24"/>
          <w:szCs w:val="24"/>
          <w:lang w:val="ro-RO"/>
        </w:rPr>
        <w:t xml:space="preserve">Proiect de hotărâre </w:t>
      </w:r>
      <w:r w:rsidRPr="00E10658">
        <w:rPr>
          <w:color w:val="000000" w:themeColor="text1"/>
          <w:sz w:val="24"/>
          <w:szCs w:val="24"/>
          <w:lang w:val="ro-RO"/>
        </w:rPr>
        <w:t xml:space="preserve">privind aprobarea rectificării bugetului de venituri şi cheltuieli pe anul 2014 al S.C. CET GRIVIŢA S.R.L. - </w:t>
      </w:r>
      <w:r w:rsidRPr="00E10658">
        <w:rPr>
          <w:color w:val="000000" w:themeColor="text1"/>
          <w:sz w:val="24"/>
          <w:lang w:val="ro-RO"/>
        </w:rPr>
        <w:t>Primarul sectorului 1 al municipiului Bucureşti</w:t>
      </w:r>
    </w:p>
    <w:p w:rsidR="00DE7AFB" w:rsidRPr="00E10658" w:rsidRDefault="00DE7AFB"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aprobarea   rectificării bugetului  general consolidat de  venituri  şi  cheltuieli pe titluri, articole și alineate pentru anul 2014 al  Consiliului  Local  Sector 1 - Primarul sectorului 1 al municipiului Bucureşti</w:t>
      </w:r>
    </w:p>
    <w:p w:rsidR="00111E90" w:rsidRPr="00E10658" w:rsidRDefault="00111E90" w:rsidP="007818D3">
      <w:pPr>
        <w:numPr>
          <w:ilvl w:val="0"/>
          <w:numId w:val="1"/>
        </w:numPr>
        <w:spacing w:before="120"/>
        <w:ind w:left="448" w:hanging="357"/>
        <w:jc w:val="both"/>
        <w:rPr>
          <w:color w:val="000000" w:themeColor="text1"/>
          <w:sz w:val="24"/>
          <w:lang w:val="ro-RO"/>
        </w:rPr>
      </w:pPr>
      <w:r>
        <w:rPr>
          <w:b/>
          <w:color w:val="000000" w:themeColor="text1"/>
          <w:sz w:val="24"/>
          <w:szCs w:val="24"/>
          <w:lang w:val="ro-RO"/>
        </w:rPr>
        <w:lastRenderedPageBreak/>
        <w:t xml:space="preserve">Proiect de hotărâre </w:t>
      </w:r>
      <w:r>
        <w:rPr>
          <w:color w:val="000000" w:themeColor="text1"/>
          <w:sz w:val="24"/>
          <w:szCs w:val="24"/>
          <w:lang w:val="ro-RO"/>
        </w:rPr>
        <w:t xml:space="preserve">privind transmiterea în administrarea Administraţiei Domeniului Public Sector 1 a unor bunuri imobile situate în Şos.Odăi nr 3-5 - </w:t>
      </w:r>
      <w:r w:rsidRPr="00E10658">
        <w:rPr>
          <w:color w:val="000000" w:themeColor="text1"/>
          <w:sz w:val="24"/>
          <w:lang w:val="ro-RO"/>
        </w:rPr>
        <w:t>Primarul sectorului 1 al municipiului Bucureşti</w:t>
      </w:r>
    </w:p>
    <w:p w:rsidR="00DD7B3C" w:rsidRDefault="00111E90" w:rsidP="007818D3">
      <w:pPr>
        <w:numPr>
          <w:ilvl w:val="0"/>
          <w:numId w:val="1"/>
        </w:numPr>
        <w:spacing w:before="120"/>
        <w:ind w:left="448" w:hanging="357"/>
        <w:jc w:val="both"/>
        <w:rPr>
          <w:color w:val="000000" w:themeColor="text1"/>
          <w:sz w:val="24"/>
          <w:lang w:val="ro-RO"/>
        </w:rPr>
      </w:pPr>
      <w:r w:rsidRPr="007818D3">
        <w:rPr>
          <w:b/>
          <w:color w:val="000000" w:themeColor="text1"/>
          <w:sz w:val="24"/>
          <w:lang w:val="ro-RO"/>
        </w:rPr>
        <w:t>Proiect de hotărâre</w:t>
      </w:r>
      <w:r>
        <w:rPr>
          <w:color w:val="000000" w:themeColor="text1"/>
          <w:sz w:val="24"/>
          <w:lang w:val="ro-RO"/>
        </w:rPr>
        <w:t xml:space="preserve"> pentru aprobarea scutirii de plata majorărilor de întârziere datorate de către contribuabilii persoane juridice care au avut încheiate, în perioada </w:t>
      </w:r>
      <w:r w:rsidR="007818D3">
        <w:rPr>
          <w:color w:val="000000" w:themeColor="text1"/>
          <w:sz w:val="24"/>
          <w:lang w:val="ro-RO"/>
        </w:rPr>
        <w:t xml:space="preserve">2010-2013, contracte/convenţii cu Administraţia Pieţelor Sector 1 </w:t>
      </w:r>
      <w:r w:rsidR="007818D3" w:rsidRPr="00E10658">
        <w:rPr>
          <w:color w:val="000000" w:themeColor="text1"/>
          <w:sz w:val="24"/>
          <w:lang w:val="ro-RO"/>
        </w:rPr>
        <w:t>- Primarul sectorului 1 al municipiului Bucureşti</w:t>
      </w:r>
    </w:p>
    <w:p w:rsidR="007F6B76" w:rsidRDefault="007F6B76" w:rsidP="007818D3">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privind aprobarea condiţiilor de aplicare a Hotărârii Guvernului României nr.507/2014 în cadrul contractelor de închiriere nr.41/10.06.2014 şi nr.286/08.09.2014, aprobate prin Hotărârea Consiliului Local al Sectorului 1 nr.134/28.08.2014 şi nr.141/25.09.2014 – Primarul Sectorului 1 al municipiului Bucureşti</w:t>
      </w:r>
    </w:p>
    <w:p w:rsidR="007F6B76" w:rsidRPr="007818D3" w:rsidRDefault="007F6B76" w:rsidP="007818D3">
      <w:pPr>
        <w:numPr>
          <w:ilvl w:val="0"/>
          <w:numId w:val="1"/>
        </w:numPr>
        <w:spacing w:before="120"/>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privind aprobarea numărului şi cuantumului burselor de merit, burselor de studiu şi burselor de ajutor social pentru elevii de la cursurile cu frecvenţă din învăţământul preuniversitar de stat din sectorul 1 pentru semestrul I al anului şcolar 2014-2015 – Primarul Sectorului 1 al municipiului Bucureşti</w:t>
      </w:r>
    </w:p>
    <w:p w:rsidR="0013423D" w:rsidRPr="00E10658" w:rsidRDefault="0013423D"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aprobarea Organigramei, Statului de funcţii şi Regulamentului de organizare şi funcţionare ale  Direcţiei Generale de Asistenţă Socială şi Protecţia Copilului Sector 1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13423D" w:rsidRPr="00E10658" w:rsidRDefault="0013423D"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aprobarea colaborării dintre Consiliul Local Sector 1, prin Direcţia Generală de Asistenţă Socială şi Protecţia Copilului Sector 1 şi Fundaţia Motivation România, pentru funcţionarea Atelierului Grădinărit-Întreprinderea de Inserţie Socială Orizont din cadrul Nazarcea Grup, în vedere</w:t>
      </w:r>
      <w:r w:rsidR="00E1777A">
        <w:rPr>
          <w:color w:val="000000" w:themeColor="text1"/>
          <w:sz w:val="24"/>
          <w:lang w:val="ro-RO"/>
        </w:rPr>
        <w:t>a</w:t>
      </w:r>
      <w:r w:rsidRPr="00E10658">
        <w:rPr>
          <w:color w:val="000000" w:themeColor="text1"/>
          <w:sz w:val="24"/>
          <w:lang w:val="ro-RO"/>
        </w:rPr>
        <w:t xml:space="preserve"> asigurării sustenabilităţii Proiectului „ORIZONT 2009”, nr. de identificare POSDRU/84/6.1/S/49167, pentru o perioadă de 1 (unu) an, începând cu data de 01.12.2014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13423D" w:rsidRPr="00E10658" w:rsidRDefault="0013423D"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asigurarea finanţării Proiectului ORIZONT 2009, nr. de indentificare POSDRU/84/6.1/S/49167, în anul III de sustenabilitate, începând cu data de 1 decembrie 2014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13423D" w:rsidRPr="00E10658" w:rsidRDefault="0013423D"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 xml:space="preserve">Proiect de hotărâre </w:t>
      </w:r>
      <w:r w:rsidRPr="00E10658">
        <w:rPr>
          <w:color w:val="000000" w:themeColor="text1"/>
          <w:sz w:val="24"/>
          <w:lang w:val="ro-RO"/>
        </w:rPr>
        <w:t xml:space="preserve">privind aprobarea continuării implementării Proiectului  “Centrul de Plasament Viaţă şi Lumină”  derulat în parteneriat de Fundaţia Viaţă şi Lumină şi Consiliul Local al Sectorului 1, prin Direcţia Generală de Asistenţă Socială şi Protecţia Copilului Sector 1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7966B4" w:rsidRPr="00E10658" w:rsidRDefault="007966B4"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hotătâre</w:t>
      </w:r>
      <w:r w:rsidRPr="00E10658">
        <w:rPr>
          <w:color w:val="000000" w:themeColor="text1"/>
          <w:sz w:val="24"/>
          <w:lang w:val="ro-RO"/>
        </w:rPr>
        <w:t xml:space="preserve"> p</w:t>
      </w:r>
      <w:r w:rsidR="005570C4" w:rsidRPr="00E10658">
        <w:rPr>
          <w:color w:val="000000" w:themeColor="text1"/>
          <w:sz w:val="24"/>
          <w:lang w:val="ro-RO"/>
        </w:rPr>
        <w:t xml:space="preserve">rivind </w:t>
      </w:r>
      <w:r w:rsidRPr="00E10658">
        <w:rPr>
          <w:color w:val="000000" w:themeColor="text1"/>
          <w:sz w:val="24"/>
          <w:lang w:val="ro-RO"/>
        </w:rPr>
        <w:t xml:space="preserve">aprobarea nivelurilor alocaţiei zilnice de hrană pentru consumurile colective din cadrul compartimentelor de asistenţă socială cu sau fără cazare ale Direcţiei Generale de Asistenţă Socială şi Protecţia Copilului Sector 1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DD7B3C" w:rsidRPr="00E10658" w:rsidRDefault="00DD7B3C"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acordarea  unui ajutor financiar în sumă de 600 lei/lunar, pentru o perioadă de 6 luni, în scopul achitării contravalorii chiriei pentru doamna Avădanei Claudia Luizi,  ca măsură de prevenire şi combatere a marginalizării sociale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DD7B3C" w:rsidRPr="00E10658" w:rsidRDefault="00DD7B3C" w:rsidP="007818D3">
      <w:pPr>
        <w:numPr>
          <w:ilvl w:val="0"/>
          <w:numId w:val="1"/>
        </w:numPr>
        <w:spacing w:before="120"/>
        <w:ind w:left="448" w:hanging="357"/>
        <w:jc w:val="both"/>
        <w:rPr>
          <w:color w:val="000000" w:themeColor="text1"/>
          <w:sz w:val="24"/>
          <w:lang w:val="ro-RO"/>
        </w:rPr>
      </w:pPr>
      <w:r w:rsidRPr="00E10658">
        <w:rPr>
          <w:b/>
          <w:color w:val="000000" w:themeColor="text1"/>
          <w:sz w:val="24"/>
          <w:lang w:val="ro-RO"/>
        </w:rPr>
        <w:t>Proiect de hotărâre</w:t>
      </w:r>
      <w:r w:rsidRPr="00E10658">
        <w:rPr>
          <w:color w:val="000000" w:themeColor="text1"/>
          <w:sz w:val="24"/>
          <w:lang w:val="ro-RO"/>
        </w:rPr>
        <w:t xml:space="preserve"> privind aprobarea componenţei nominale a Comisiei de Evaluare a Persoanelor cu Handicap Adulte Sector 1 </w:t>
      </w:r>
      <w:r w:rsidRPr="00E10658">
        <w:rPr>
          <w:color w:val="000000" w:themeColor="text1"/>
          <w:sz w:val="24"/>
          <w:szCs w:val="24"/>
          <w:lang w:val="ro-RO"/>
        </w:rPr>
        <w:t xml:space="preserve">- </w:t>
      </w:r>
      <w:r w:rsidRPr="00E10658">
        <w:rPr>
          <w:color w:val="000000" w:themeColor="text1"/>
          <w:sz w:val="24"/>
          <w:lang w:val="ro-RO"/>
        </w:rPr>
        <w:t>Primarul sectorului 1 al municipiului Bucureşti</w:t>
      </w:r>
    </w:p>
    <w:p w:rsidR="00AB6D33" w:rsidRPr="00E10658" w:rsidRDefault="001A7425" w:rsidP="007818D3">
      <w:pPr>
        <w:numPr>
          <w:ilvl w:val="0"/>
          <w:numId w:val="1"/>
        </w:numPr>
        <w:spacing w:before="120"/>
        <w:ind w:left="448" w:hanging="357"/>
        <w:jc w:val="both"/>
        <w:rPr>
          <w:color w:val="000000" w:themeColor="text1"/>
          <w:sz w:val="24"/>
          <w:lang w:val="ro-RO"/>
        </w:rPr>
      </w:pPr>
      <w:r w:rsidRPr="00E10658">
        <w:rPr>
          <w:b/>
          <w:color w:val="000000" w:themeColor="text1"/>
          <w:sz w:val="24"/>
          <w:szCs w:val="24"/>
          <w:lang w:val="ro-RO"/>
        </w:rPr>
        <w:lastRenderedPageBreak/>
        <w:t xml:space="preserve">Proiect de hotărâre </w:t>
      </w:r>
      <w:r w:rsidRPr="00E10658">
        <w:rPr>
          <w:color w:val="000000" w:themeColor="text1"/>
          <w:sz w:val="24"/>
          <w:szCs w:val="24"/>
          <w:lang w:val="ro-RO"/>
        </w:rPr>
        <w:t xml:space="preserve">privind desemnarea reprezentantului Consiliului Local al Sectorului 1   în Consiliul de  administrație al </w:t>
      </w:r>
      <w:r w:rsidR="00535290" w:rsidRPr="00E10658">
        <w:rPr>
          <w:color w:val="000000" w:themeColor="text1"/>
          <w:sz w:val="24"/>
          <w:szCs w:val="24"/>
          <w:lang w:val="ro-RO"/>
        </w:rPr>
        <w:t>Şcolii Gimnaziale</w:t>
      </w:r>
      <w:r w:rsidRPr="00E10658">
        <w:rPr>
          <w:color w:val="000000" w:themeColor="text1"/>
          <w:sz w:val="24"/>
          <w:szCs w:val="24"/>
          <w:lang w:val="ro-RO"/>
        </w:rPr>
        <w:t xml:space="preserve"> </w:t>
      </w:r>
      <w:r w:rsidR="00535290" w:rsidRPr="00E10658">
        <w:rPr>
          <w:color w:val="000000" w:themeColor="text1"/>
          <w:sz w:val="24"/>
          <w:szCs w:val="24"/>
          <w:lang w:val="ro-RO"/>
        </w:rPr>
        <w:t>„Sfinţii Trei Ierarhi”</w:t>
      </w:r>
      <w:r w:rsidR="00AB6D33" w:rsidRPr="00E10658">
        <w:rPr>
          <w:color w:val="000000" w:themeColor="text1"/>
          <w:sz w:val="24"/>
          <w:szCs w:val="24"/>
          <w:lang w:val="ro-RO"/>
        </w:rPr>
        <w:t xml:space="preserve">  – Primarul sectorului 1 al municipiului București</w:t>
      </w:r>
    </w:p>
    <w:p w:rsidR="00535290" w:rsidRPr="00E10658" w:rsidRDefault="00535290" w:rsidP="007818D3">
      <w:pPr>
        <w:numPr>
          <w:ilvl w:val="0"/>
          <w:numId w:val="1"/>
        </w:numPr>
        <w:spacing w:before="120"/>
        <w:ind w:left="448" w:hanging="357"/>
        <w:jc w:val="both"/>
        <w:rPr>
          <w:color w:val="000000" w:themeColor="text1"/>
          <w:sz w:val="24"/>
          <w:lang w:val="ro-RO"/>
        </w:rPr>
      </w:pPr>
      <w:r w:rsidRPr="00E10658">
        <w:rPr>
          <w:b/>
          <w:color w:val="000000" w:themeColor="text1"/>
          <w:sz w:val="24"/>
          <w:szCs w:val="24"/>
          <w:lang w:val="ro-RO"/>
        </w:rPr>
        <w:t xml:space="preserve">Proiect de hotărâre </w:t>
      </w:r>
      <w:r w:rsidRPr="00E10658">
        <w:rPr>
          <w:color w:val="000000" w:themeColor="text1"/>
          <w:sz w:val="24"/>
          <w:szCs w:val="24"/>
          <w:lang w:val="ro-RO"/>
        </w:rPr>
        <w:t>privind desemnarea reprezentantului Consiliului Local al Sectorului 1   în Consiliul de  administrație, respectiv în Comisia de evaluare şi asigurare a calităţii la Liceul Teoretic „Şcoala Mea” – Primarul sectorului 1 al municipiului București</w:t>
      </w:r>
    </w:p>
    <w:p w:rsidR="00996B10" w:rsidRPr="00E10658" w:rsidRDefault="00996B10" w:rsidP="007818D3">
      <w:pPr>
        <w:numPr>
          <w:ilvl w:val="0"/>
          <w:numId w:val="1"/>
        </w:numPr>
        <w:spacing w:before="120"/>
        <w:ind w:left="448" w:hanging="357"/>
        <w:jc w:val="both"/>
        <w:rPr>
          <w:color w:val="000000" w:themeColor="text1"/>
          <w:sz w:val="24"/>
          <w:lang w:val="ro-RO"/>
        </w:rPr>
      </w:pPr>
      <w:r w:rsidRPr="00E10658">
        <w:rPr>
          <w:b/>
          <w:color w:val="000000" w:themeColor="text1"/>
          <w:sz w:val="24"/>
          <w:szCs w:val="24"/>
          <w:lang w:val="ro-RO"/>
        </w:rPr>
        <w:t xml:space="preserve">Proiect de hotărâre </w:t>
      </w:r>
      <w:r w:rsidRPr="00E10658">
        <w:rPr>
          <w:color w:val="000000" w:themeColor="text1"/>
          <w:sz w:val="24"/>
          <w:szCs w:val="24"/>
          <w:lang w:val="ro-RO"/>
        </w:rPr>
        <w:t xml:space="preserve">privind aprobarea unor Planuri Urbanistice de Detaliu pentru construcţii definitive pe terenuri  situate în Sectorul 1 al  Municipiului Bucureşti   – Primarul </w:t>
      </w:r>
      <w:r w:rsidR="00AB6D33" w:rsidRPr="00E10658">
        <w:rPr>
          <w:color w:val="000000" w:themeColor="text1"/>
          <w:sz w:val="24"/>
          <w:szCs w:val="24"/>
          <w:lang w:val="ro-RO"/>
        </w:rPr>
        <w:t>s</w:t>
      </w:r>
      <w:r w:rsidRPr="00E10658">
        <w:rPr>
          <w:color w:val="000000" w:themeColor="text1"/>
          <w:sz w:val="24"/>
          <w:szCs w:val="24"/>
          <w:lang w:val="ro-RO"/>
        </w:rPr>
        <w:t>ectorului 1 al municipiului București</w:t>
      </w:r>
    </w:p>
    <w:p w:rsidR="00535290" w:rsidRPr="00E10658" w:rsidRDefault="00535290" w:rsidP="007818D3">
      <w:pPr>
        <w:numPr>
          <w:ilvl w:val="0"/>
          <w:numId w:val="1"/>
        </w:numPr>
        <w:spacing w:before="120"/>
        <w:ind w:left="448" w:hanging="357"/>
        <w:jc w:val="both"/>
        <w:rPr>
          <w:color w:val="000000" w:themeColor="text1"/>
          <w:sz w:val="24"/>
          <w:lang w:val="ro-RO"/>
        </w:rPr>
      </w:pPr>
      <w:r w:rsidRPr="00E10658">
        <w:rPr>
          <w:b/>
          <w:color w:val="000000" w:themeColor="text1"/>
          <w:sz w:val="24"/>
          <w:szCs w:val="24"/>
          <w:lang w:val="ro-RO"/>
        </w:rPr>
        <w:t>Diverse</w:t>
      </w:r>
    </w:p>
    <w:p w:rsidR="00996B10" w:rsidRDefault="00996B10" w:rsidP="00996B10">
      <w:pPr>
        <w:jc w:val="both"/>
        <w:rPr>
          <w:color w:val="000000" w:themeColor="text1"/>
          <w:sz w:val="24"/>
          <w:lang w:val="ro-RO"/>
        </w:rPr>
      </w:pPr>
    </w:p>
    <w:p w:rsidR="007818D3" w:rsidRDefault="007818D3" w:rsidP="00996B10">
      <w:pPr>
        <w:jc w:val="both"/>
        <w:rPr>
          <w:color w:val="000000" w:themeColor="text1"/>
          <w:sz w:val="24"/>
          <w:lang w:val="ro-RO"/>
        </w:rPr>
      </w:pPr>
    </w:p>
    <w:p w:rsidR="007818D3" w:rsidRPr="00E10658" w:rsidRDefault="007818D3" w:rsidP="00996B10">
      <w:pPr>
        <w:jc w:val="both"/>
        <w:rPr>
          <w:color w:val="000000" w:themeColor="text1"/>
          <w:sz w:val="24"/>
          <w:lang w:val="ro-RO"/>
        </w:rPr>
      </w:pPr>
    </w:p>
    <w:p w:rsidR="003B7C88" w:rsidRPr="00E10658" w:rsidRDefault="003B7C88" w:rsidP="00996B10">
      <w:pPr>
        <w:jc w:val="both"/>
        <w:rPr>
          <w:color w:val="000000" w:themeColor="text1"/>
          <w:sz w:val="24"/>
          <w:lang w:val="ro-RO"/>
        </w:rPr>
      </w:pPr>
    </w:p>
    <w:p w:rsidR="00CF3D7F" w:rsidRPr="00E10658" w:rsidRDefault="001565E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r w:rsidRPr="00E10658">
        <w:rPr>
          <w:b/>
          <w:color w:val="000000" w:themeColor="text1"/>
          <w:sz w:val="32"/>
          <w:lang w:val="ro-RO"/>
          <w14:shadow w14:blurRad="50800" w14:dist="38100" w14:dir="2700000" w14:sx="100000" w14:sy="100000" w14:kx="0" w14:ky="0" w14:algn="tl">
            <w14:srgbClr w14:val="000000">
              <w14:alpha w14:val="60000"/>
            </w14:srgbClr>
          </w14:shadow>
        </w:rPr>
        <w:t>P R I M A R,</w:t>
      </w:r>
    </w:p>
    <w:p w:rsidR="003B7C88" w:rsidRDefault="003B7C88"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7818D3" w:rsidRPr="00E10658" w:rsidRDefault="007818D3"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1565EA" w:rsidRPr="00E10658" w:rsidRDefault="001565EA" w:rsidP="001565EA">
      <w:pPr>
        <w:pStyle w:val="Heading4"/>
        <w:rPr>
          <w:color w:val="000000" w:themeColor="text1"/>
          <w:sz w:val="32"/>
          <w:lang w:val="ro-RO"/>
          <w14:shadow w14:blurRad="50800" w14:dist="38100" w14:dir="2700000" w14:sx="100000" w14:sy="100000" w14:kx="0" w14:ky="0" w14:algn="tl">
            <w14:srgbClr w14:val="000000">
              <w14:alpha w14:val="60000"/>
            </w14:srgbClr>
          </w14:shadow>
        </w:rPr>
      </w:pPr>
      <w:r w:rsidRPr="00E10658">
        <w:rPr>
          <w:color w:val="000000" w:themeColor="text1"/>
          <w:sz w:val="32"/>
          <w:lang w:val="ro-RO"/>
          <w14:shadow w14:blurRad="50800" w14:dist="38100" w14:dir="2700000" w14:sx="100000" w14:sy="100000" w14:kx="0" w14:ky="0" w14:algn="tl">
            <w14:srgbClr w14:val="000000">
              <w14:alpha w14:val="60000"/>
            </w14:srgbClr>
          </w14:shadow>
        </w:rPr>
        <w:t>ANDREI  IOAN  CHILIMAN</w:t>
      </w:r>
    </w:p>
    <w:p w:rsidR="003A77EE" w:rsidRPr="00E10658" w:rsidRDefault="003A77EE" w:rsidP="00825CB2">
      <w:pPr>
        <w:rPr>
          <w:b/>
          <w:caps/>
          <w:color w:val="000000" w:themeColor="text1"/>
          <w:sz w:val="30"/>
          <w:lang w:val="ro-RO"/>
          <w14:shadow w14:blurRad="50800" w14:dist="38100" w14:dir="2700000" w14:sx="100000" w14:sy="100000" w14:kx="0" w14:ky="0" w14:algn="tl">
            <w14:srgbClr w14:val="000000">
              <w14:alpha w14:val="60000"/>
            </w14:srgbClr>
          </w14:shadow>
        </w:rPr>
      </w:pPr>
    </w:p>
    <w:p w:rsidR="003B7C88" w:rsidRPr="00E10658" w:rsidRDefault="003B7C88" w:rsidP="00825CB2">
      <w:pPr>
        <w:rPr>
          <w:b/>
          <w:caps/>
          <w:color w:val="000000" w:themeColor="text1"/>
          <w:sz w:val="30"/>
          <w:lang w:val="ro-RO"/>
          <w14:shadow w14:blurRad="50800" w14:dist="38100" w14:dir="2700000" w14:sx="100000" w14:sy="100000" w14:kx="0" w14:ky="0" w14:algn="tl">
            <w14:srgbClr w14:val="000000">
              <w14:alpha w14:val="60000"/>
            </w14:srgbClr>
          </w14:shadow>
        </w:rPr>
      </w:pPr>
    </w:p>
    <w:p w:rsidR="003A77EE" w:rsidRPr="00E10658" w:rsidRDefault="003A77EE" w:rsidP="00825CB2">
      <w:pPr>
        <w:rPr>
          <w:b/>
          <w:caps/>
          <w:color w:val="000000" w:themeColor="text1"/>
          <w:sz w:val="30"/>
          <w:lang w:val="ro-RO"/>
          <w14:shadow w14:blurRad="50800" w14:dist="38100" w14:dir="2700000" w14:sx="100000" w14:sy="100000" w14:kx="0" w14:ky="0" w14:algn="tl">
            <w14:srgbClr w14:val="000000">
              <w14:alpha w14:val="60000"/>
            </w14:srgbClr>
          </w14:shadow>
        </w:rPr>
      </w:pPr>
    </w:p>
    <w:p w:rsidR="00D539DE" w:rsidRPr="00E10658" w:rsidRDefault="00D539DE" w:rsidP="00825CB2">
      <w:pPr>
        <w:rPr>
          <w:b/>
          <w:caps/>
          <w:color w:val="000000" w:themeColor="text1"/>
          <w:sz w:val="30"/>
          <w:lang w:val="ro-RO"/>
          <w14:shadow w14:blurRad="50800" w14:dist="38100" w14:dir="2700000" w14:sx="100000" w14:sy="100000" w14:kx="0" w14:ky="0" w14:algn="tl">
            <w14:srgbClr w14:val="000000">
              <w14:alpha w14:val="60000"/>
            </w14:srgbClr>
          </w14:shadow>
        </w:rPr>
      </w:pPr>
    </w:p>
    <w:p w:rsidR="003908AE" w:rsidRPr="00E10658" w:rsidRDefault="003908AE"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CF3D7F" w:rsidRPr="00E10658" w:rsidRDefault="00CF3D7F"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6F0173" w:rsidRPr="00E10658" w:rsidRDefault="006F0173"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6F0173" w:rsidRPr="00E10658" w:rsidRDefault="006F0173"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6F0173" w:rsidRPr="00E10658" w:rsidRDefault="006F0173"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6F0173" w:rsidRPr="00E10658" w:rsidRDefault="006F0173"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bookmarkStart w:id="0" w:name="_GoBack"/>
      <w:bookmarkEnd w:id="0"/>
    </w:p>
    <w:sectPr w:rsidR="006F0173" w:rsidRPr="00E10658" w:rsidSect="001565EA">
      <w:headerReference w:type="default" r:id="rId9"/>
      <w:headerReference w:type="first" r:id="rId10"/>
      <w:footerReference w:type="first" r:id="rId11"/>
      <w:pgSz w:w="12240" w:h="15840"/>
      <w:pgMar w:top="1848" w:right="900" w:bottom="1440" w:left="1440" w:header="284" w:footer="1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3D" w:rsidRDefault="00B94A3D" w:rsidP="001565EA">
      <w:r>
        <w:separator/>
      </w:r>
    </w:p>
  </w:endnote>
  <w:endnote w:type="continuationSeparator" w:id="0">
    <w:p w:rsidR="00B94A3D" w:rsidRDefault="00B94A3D"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r>
            <w:rPr>
              <w:noProof/>
            </w:rPr>
            <w:drawing>
              <wp:inline distT="0" distB="0" distL="0" distR="0" wp14:anchorId="5E3B1F0F" wp14:editId="1D235D31">
                <wp:extent cx="1400175" cy="647700"/>
                <wp:effectExtent l="0" t="0" r="9525" b="0"/>
                <wp:docPr id="9" name="Picture 9"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48" w:type="dxa"/>
          <w:vAlign w:val="center"/>
        </w:tcPr>
        <w:p w:rsidR="001565EA" w:rsidRPr="004F71B6" w:rsidRDefault="001565EA" w:rsidP="009E0673">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28" w:type="dxa"/>
        </w:tcPr>
        <w:p w:rsidR="001565EA" w:rsidRPr="00E851FF" w:rsidRDefault="001565EA" w:rsidP="009E0673">
          <w:pPr>
            <w:jc w:val="right"/>
          </w:pPr>
          <w:r w:rsidRPr="00E851FF">
            <w:t>----------------------------------</w:t>
          </w:r>
          <w:r>
            <w:t>------------------------------------------</w:t>
          </w:r>
        </w:p>
        <w:p w:rsidR="001565EA" w:rsidRPr="004F71B6" w:rsidRDefault="001565EA" w:rsidP="009E0673">
          <w:pPr>
            <w:jc w:val="right"/>
            <w:rPr>
              <w:sz w:val="18"/>
              <w:szCs w:val="18"/>
              <w:lang w:val="ro-RO"/>
            </w:rPr>
          </w:pPr>
          <w:r>
            <w:rPr>
              <w:sz w:val="18"/>
              <w:szCs w:val="18"/>
              <w:lang w:val="ro-RO"/>
            </w:rPr>
            <w:t>Şos. Bucureşti-Ploieşti</w:t>
          </w:r>
          <w:r w:rsidRPr="004F71B6">
            <w:rPr>
              <w:sz w:val="18"/>
              <w:szCs w:val="18"/>
              <w:lang w:val="ro-RO"/>
            </w:rPr>
            <w:t xml:space="preserve"> </w:t>
          </w:r>
          <w:r>
            <w:rPr>
              <w:sz w:val="18"/>
              <w:szCs w:val="18"/>
              <w:lang w:val="ro-RO"/>
            </w:rPr>
            <w:t>nr. 9-13</w:t>
          </w:r>
          <w:r w:rsidRPr="004F71B6">
            <w:rPr>
              <w:sz w:val="18"/>
              <w:szCs w:val="18"/>
              <w:lang w:val="ro-RO"/>
            </w:rPr>
            <w:t>, Sectorul 1 Bucureşti</w:t>
          </w:r>
        </w:p>
        <w:p w:rsidR="001565EA" w:rsidRPr="004F71B6" w:rsidRDefault="001565EA" w:rsidP="009E0673">
          <w:pPr>
            <w:jc w:val="right"/>
            <w:rPr>
              <w:sz w:val="18"/>
              <w:szCs w:val="18"/>
              <w:lang w:val="ro-RO"/>
            </w:rPr>
          </w:pPr>
          <w:r>
            <w:rPr>
              <w:sz w:val="18"/>
              <w:szCs w:val="18"/>
              <w:lang w:val="ro-RO"/>
            </w:rPr>
            <w:t>Tel. +40-21 3191013</w:t>
          </w:r>
          <w:r w:rsidRPr="004F71B6">
            <w:rPr>
              <w:sz w:val="18"/>
              <w:szCs w:val="18"/>
              <w:lang w:val="ro-RO"/>
            </w:rPr>
            <w:t xml:space="preserve">; Fax: +40-21 </w:t>
          </w:r>
          <w:r>
            <w:rPr>
              <w:sz w:val="18"/>
              <w:szCs w:val="18"/>
              <w:lang w:val="ro-RO"/>
            </w:rPr>
            <w:t>3191033</w:t>
          </w:r>
        </w:p>
        <w:p w:rsidR="001565EA" w:rsidRPr="004F71B6" w:rsidRDefault="001565EA" w:rsidP="009E0673">
          <w:pPr>
            <w:jc w:val="right"/>
            <w:rPr>
              <w:sz w:val="18"/>
              <w:szCs w:val="18"/>
              <w:lang w:val="ro-RO"/>
            </w:rPr>
          </w:pPr>
          <w:r w:rsidRPr="004F71B6">
            <w:rPr>
              <w:sz w:val="18"/>
              <w:szCs w:val="18"/>
              <w:lang w:val="ro-RO"/>
            </w:rPr>
            <w:t xml:space="preserve">Email: </w:t>
          </w:r>
          <w:hyperlink r:id="rId2" w:history="1">
            <w:r w:rsidRPr="004F71B6">
              <w:rPr>
                <w:rStyle w:val="Hyperlink"/>
                <w:sz w:val="18"/>
                <w:szCs w:val="18"/>
              </w:rPr>
              <w:t>registratura@primariasector1.ro</w:t>
            </w:r>
          </w:hyperlink>
        </w:p>
        <w:p w:rsidR="001565EA" w:rsidRPr="004F71B6" w:rsidRDefault="001565EA" w:rsidP="009E0673">
          <w:pPr>
            <w:jc w:val="right"/>
            <w:rPr>
              <w:lang w:val="ro-RO"/>
            </w:rPr>
          </w:pPr>
          <w:r w:rsidRPr="004F71B6">
            <w:rPr>
              <w:sz w:val="18"/>
              <w:szCs w:val="18"/>
              <w:lang w:val="ro-RO"/>
            </w:rPr>
            <w:t>http://www.</w:t>
          </w:r>
          <w:r>
            <w:rPr>
              <w:sz w:val="18"/>
              <w:szCs w:val="18"/>
              <w:lang w:val="ro-RO"/>
            </w:rPr>
            <w:t>primariasector</w:t>
          </w:r>
          <w:r w:rsidRPr="004F71B6">
            <w:rPr>
              <w:sz w:val="18"/>
              <w:szCs w:val="18"/>
              <w:lang w:val="ro-RO"/>
            </w:rPr>
            <w:t>1.ro</w:t>
          </w:r>
        </w:p>
      </w:tc>
    </w:tr>
  </w:tbl>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3D" w:rsidRDefault="00B94A3D" w:rsidP="001565EA">
      <w:r>
        <w:separator/>
      </w:r>
    </w:p>
  </w:footnote>
  <w:footnote w:type="continuationSeparator" w:id="0">
    <w:p w:rsidR="00B94A3D" w:rsidRDefault="00B94A3D"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626653" w:rsidRDefault="00B94A3D" w:rsidP="00626653">
    <w:pPr>
      <w:pStyle w:val="Header"/>
      <w:jc w:val="right"/>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2D12C45A" wp14:editId="44036991">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51F5B458" wp14:editId="5A14778C">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gramStart"/>
    <w:r w:rsidRPr="00626653">
      <w:rPr>
        <w:i/>
        <w:sz w:val="24"/>
        <w:szCs w:val="24"/>
      </w:rPr>
      <w:t>pentru</w:t>
    </w:r>
    <w:proofErr w:type="gramEnd"/>
    <w:r w:rsidRPr="00626653">
      <w:rPr>
        <w:i/>
        <w:sz w:val="24"/>
        <w:szCs w:val="24"/>
      </w:rPr>
      <w:t xml:space="preserve"> cetăţean, pentru bunăstare</w:t>
    </w:r>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6">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7">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9">
    <w:nsid w:val="72865B9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9"/>
  </w:num>
  <w:num w:numId="2">
    <w:abstractNumId w:val="0"/>
  </w:num>
  <w:num w:numId="3">
    <w:abstractNumId w:val="7"/>
  </w:num>
  <w:num w:numId="4">
    <w:abstractNumId w:val="2"/>
  </w:num>
  <w:num w:numId="5">
    <w:abstractNumId w:val="3"/>
  </w:num>
  <w:num w:numId="6">
    <w:abstractNumId w:val="5"/>
  </w:num>
  <w:num w:numId="7">
    <w:abstractNumId w:val="1"/>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30F91"/>
    <w:rsid w:val="00046430"/>
    <w:rsid w:val="00052362"/>
    <w:rsid w:val="0006683A"/>
    <w:rsid w:val="00073A3A"/>
    <w:rsid w:val="000777F6"/>
    <w:rsid w:val="00095F2C"/>
    <w:rsid w:val="000A26ED"/>
    <w:rsid w:val="000A52F5"/>
    <w:rsid w:val="000C6847"/>
    <w:rsid w:val="000D3543"/>
    <w:rsid w:val="000D5F78"/>
    <w:rsid w:val="000F4C89"/>
    <w:rsid w:val="001043B6"/>
    <w:rsid w:val="001076E5"/>
    <w:rsid w:val="00110925"/>
    <w:rsid w:val="00111E90"/>
    <w:rsid w:val="00114135"/>
    <w:rsid w:val="0013423D"/>
    <w:rsid w:val="00142967"/>
    <w:rsid w:val="00151EE7"/>
    <w:rsid w:val="001565EA"/>
    <w:rsid w:val="00161763"/>
    <w:rsid w:val="001A7425"/>
    <w:rsid w:val="001B2FF8"/>
    <w:rsid w:val="001C5B01"/>
    <w:rsid w:val="001E059B"/>
    <w:rsid w:val="001E1D32"/>
    <w:rsid w:val="00211C90"/>
    <w:rsid w:val="002131D4"/>
    <w:rsid w:val="002135D5"/>
    <w:rsid w:val="002202B2"/>
    <w:rsid w:val="002211CE"/>
    <w:rsid w:val="00233B1D"/>
    <w:rsid w:val="0024095C"/>
    <w:rsid w:val="002528D1"/>
    <w:rsid w:val="0027400F"/>
    <w:rsid w:val="002951F0"/>
    <w:rsid w:val="00296767"/>
    <w:rsid w:val="002A573B"/>
    <w:rsid w:val="002C3987"/>
    <w:rsid w:val="002C7385"/>
    <w:rsid w:val="002C7797"/>
    <w:rsid w:val="002D15D1"/>
    <w:rsid w:val="002F0C06"/>
    <w:rsid w:val="002F212B"/>
    <w:rsid w:val="00310E41"/>
    <w:rsid w:val="0031100A"/>
    <w:rsid w:val="003139DE"/>
    <w:rsid w:val="0032412B"/>
    <w:rsid w:val="003303E4"/>
    <w:rsid w:val="00330ED3"/>
    <w:rsid w:val="00352258"/>
    <w:rsid w:val="00354C43"/>
    <w:rsid w:val="0036302D"/>
    <w:rsid w:val="00384952"/>
    <w:rsid w:val="003908AE"/>
    <w:rsid w:val="003A0248"/>
    <w:rsid w:val="003A69B3"/>
    <w:rsid w:val="003A77EE"/>
    <w:rsid w:val="003B0798"/>
    <w:rsid w:val="003B7C88"/>
    <w:rsid w:val="003F4C8F"/>
    <w:rsid w:val="00413667"/>
    <w:rsid w:val="004426AD"/>
    <w:rsid w:val="004433A1"/>
    <w:rsid w:val="004A5D28"/>
    <w:rsid w:val="004B7A8C"/>
    <w:rsid w:val="004F4F13"/>
    <w:rsid w:val="00506C31"/>
    <w:rsid w:val="00525E92"/>
    <w:rsid w:val="00535290"/>
    <w:rsid w:val="00540761"/>
    <w:rsid w:val="0054659A"/>
    <w:rsid w:val="005561A4"/>
    <w:rsid w:val="005570C4"/>
    <w:rsid w:val="00560E12"/>
    <w:rsid w:val="00582D38"/>
    <w:rsid w:val="00596461"/>
    <w:rsid w:val="005A1C94"/>
    <w:rsid w:val="005A55F6"/>
    <w:rsid w:val="005C1561"/>
    <w:rsid w:val="005F760A"/>
    <w:rsid w:val="00607419"/>
    <w:rsid w:val="00614FF0"/>
    <w:rsid w:val="00654FCA"/>
    <w:rsid w:val="00655F3F"/>
    <w:rsid w:val="00665949"/>
    <w:rsid w:val="00667528"/>
    <w:rsid w:val="00696ABF"/>
    <w:rsid w:val="006B51C2"/>
    <w:rsid w:val="006D0F41"/>
    <w:rsid w:val="006D41F7"/>
    <w:rsid w:val="006F0173"/>
    <w:rsid w:val="00701BB6"/>
    <w:rsid w:val="00731C28"/>
    <w:rsid w:val="0073700D"/>
    <w:rsid w:val="00750CAE"/>
    <w:rsid w:val="0075543B"/>
    <w:rsid w:val="00772084"/>
    <w:rsid w:val="007811B8"/>
    <w:rsid w:val="007818D3"/>
    <w:rsid w:val="007966B4"/>
    <w:rsid w:val="007A2201"/>
    <w:rsid w:val="007A51FD"/>
    <w:rsid w:val="007C1530"/>
    <w:rsid w:val="007C2CF0"/>
    <w:rsid w:val="007C4CED"/>
    <w:rsid w:val="007D519D"/>
    <w:rsid w:val="007E14BE"/>
    <w:rsid w:val="007E3CEB"/>
    <w:rsid w:val="007F0F52"/>
    <w:rsid w:val="007F6B76"/>
    <w:rsid w:val="008068EE"/>
    <w:rsid w:val="008111D0"/>
    <w:rsid w:val="00825CB2"/>
    <w:rsid w:val="00835270"/>
    <w:rsid w:val="00850690"/>
    <w:rsid w:val="00864475"/>
    <w:rsid w:val="00866D96"/>
    <w:rsid w:val="00871678"/>
    <w:rsid w:val="008B7871"/>
    <w:rsid w:val="008C43E7"/>
    <w:rsid w:val="008D2CAF"/>
    <w:rsid w:val="008E3C01"/>
    <w:rsid w:val="00900C90"/>
    <w:rsid w:val="00906D2A"/>
    <w:rsid w:val="00911B57"/>
    <w:rsid w:val="00924CA5"/>
    <w:rsid w:val="00930215"/>
    <w:rsid w:val="009306A6"/>
    <w:rsid w:val="00933E2D"/>
    <w:rsid w:val="00965CC4"/>
    <w:rsid w:val="00975084"/>
    <w:rsid w:val="00996B10"/>
    <w:rsid w:val="00997FF4"/>
    <w:rsid w:val="009A556F"/>
    <w:rsid w:val="009C0310"/>
    <w:rsid w:val="009D0575"/>
    <w:rsid w:val="009D5909"/>
    <w:rsid w:val="009D73BE"/>
    <w:rsid w:val="009E43F0"/>
    <w:rsid w:val="009E6E30"/>
    <w:rsid w:val="00A039A3"/>
    <w:rsid w:val="00A34FD2"/>
    <w:rsid w:val="00A5675F"/>
    <w:rsid w:val="00A57C22"/>
    <w:rsid w:val="00A833DC"/>
    <w:rsid w:val="00A83998"/>
    <w:rsid w:val="00AA7D65"/>
    <w:rsid w:val="00AB6D33"/>
    <w:rsid w:val="00AD28D1"/>
    <w:rsid w:val="00AD5CFD"/>
    <w:rsid w:val="00AE0C1D"/>
    <w:rsid w:val="00AE4DD6"/>
    <w:rsid w:val="00AF0851"/>
    <w:rsid w:val="00AF40E2"/>
    <w:rsid w:val="00B22E0D"/>
    <w:rsid w:val="00B324D1"/>
    <w:rsid w:val="00B37AAD"/>
    <w:rsid w:val="00B419EB"/>
    <w:rsid w:val="00B4238D"/>
    <w:rsid w:val="00B5384D"/>
    <w:rsid w:val="00B57731"/>
    <w:rsid w:val="00B66082"/>
    <w:rsid w:val="00B94A3D"/>
    <w:rsid w:val="00BC0173"/>
    <w:rsid w:val="00BD6E66"/>
    <w:rsid w:val="00BE26D9"/>
    <w:rsid w:val="00BE6E07"/>
    <w:rsid w:val="00BF1E59"/>
    <w:rsid w:val="00BF5C19"/>
    <w:rsid w:val="00BF6C8E"/>
    <w:rsid w:val="00C04C44"/>
    <w:rsid w:val="00C16CE4"/>
    <w:rsid w:val="00C27A1E"/>
    <w:rsid w:val="00C366FF"/>
    <w:rsid w:val="00C42733"/>
    <w:rsid w:val="00C42C62"/>
    <w:rsid w:val="00C44C7B"/>
    <w:rsid w:val="00C50C22"/>
    <w:rsid w:val="00C57E0F"/>
    <w:rsid w:val="00C656ED"/>
    <w:rsid w:val="00C7034A"/>
    <w:rsid w:val="00C95DCB"/>
    <w:rsid w:val="00CA3174"/>
    <w:rsid w:val="00CF3D7F"/>
    <w:rsid w:val="00D02866"/>
    <w:rsid w:val="00D06687"/>
    <w:rsid w:val="00D10D7A"/>
    <w:rsid w:val="00D13D00"/>
    <w:rsid w:val="00D227F0"/>
    <w:rsid w:val="00D26EF0"/>
    <w:rsid w:val="00D3458F"/>
    <w:rsid w:val="00D456BC"/>
    <w:rsid w:val="00D518B8"/>
    <w:rsid w:val="00D52CA6"/>
    <w:rsid w:val="00D53402"/>
    <w:rsid w:val="00D539DE"/>
    <w:rsid w:val="00D733D0"/>
    <w:rsid w:val="00D73F8F"/>
    <w:rsid w:val="00D81C4F"/>
    <w:rsid w:val="00D863A6"/>
    <w:rsid w:val="00D900F4"/>
    <w:rsid w:val="00D93B7A"/>
    <w:rsid w:val="00DA0C6F"/>
    <w:rsid w:val="00DB7EB2"/>
    <w:rsid w:val="00DD7B3C"/>
    <w:rsid w:val="00DE106B"/>
    <w:rsid w:val="00DE110D"/>
    <w:rsid w:val="00DE7AFB"/>
    <w:rsid w:val="00DE7D45"/>
    <w:rsid w:val="00E0466A"/>
    <w:rsid w:val="00E0467A"/>
    <w:rsid w:val="00E071FF"/>
    <w:rsid w:val="00E07ED0"/>
    <w:rsid w:val="00E10658"/>
    <w:rsid w:val="00E1777A"/>
    <w:rsid w:val="00E30101"/>
    <w:rsid w:val="00E31ED1"/>
    <w:rsid w:val="00E32C53"/>
    <w:rsid w:val="00E358F8"/>
    <w:rsid w:val="00E42352"/>
    <w:rsid w:val="00E43F2D"/>
    <w:rsid w:val="00E711A6"/>
    <w:rsid w:val="00E74295"/>
    <w:rsid w:val="00E85422"/>
    <w:rsid w:val="00EC507C"/>
    <w:rsid w:val="00ED1564"/>
    <w:rsid w:val="00EE2C1E"/>
    <w:rsid w:val="00EE3C86"/>
    <w:rsid w:val="00F15BE3"/>
    <w:rsid w:val="00F23C57"/>
    <w:rsid w:val="00F25DD7"/>
    <w:rsid w:val="00F37375"/>
    <w:rsid w:val="00F516F3"/>
    <w:rsid w:val="00F52368"/>
    <w:rsid w:val="00FA6AF2"/>
    <w:rsid w:val="00FE52ED"/>
    <w:rsid w:val="00FF4058"/>
    <w:rsid w:val="00FF51BE"/>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3303E4"/>
    <w:rPr>
      <w:b/>
      <w:bCs/>
      <w:sz w:val="28"/>
      <w:szCs w:val="24"/>
      <w:lang w:val="en-GB"/>
    </w:rPr>
  </w:style>
  <w:style w:type="character" w:customStyle="1" w:styleId="BodyTextChar">
    <w:name w:val="Body Text Char"/>
    <w:basedOn w:val="DefaultParagraphFont"/>
    <w:link w:val="BodyText"/>
    <w:rsid w:val="003303E4"/>
    <w:rPr>
      <w:rFonts w:ascii="Times New Roman" w:eastAsia="Times New Roman" w:hAnsi="Times New Roman" w:cs="Times New Roman"/>
      <w:b/>
      <w:bCs/>
      <w:sz w:val="28"/>
      <w:szCs w:val="24"/>
      <w:lang w:val="en-GB"/>
    </w:rPr>
  </w:style>
  <w:style w:type="character" w:styleId="Strong">
    <w:name w:val="Strong"/>
    <w:uiPriority w:val="22"/>
    <w:qFormat/>
    <w:rsid w:val="003303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3303E4"/>
    <w:rPr>
      <w:b/>
      <w:bCs/>
      <w:sz w:val="28"/>
      <w:szCs w:val="24"/>
      <w:lang w:val="en-GB"/>
    </w:rPr>
  </w:style>
  <w:style w:type="character" w:customStyle="1" w:styleId="BodyTextChar">
    <w:name w:val="Body Text Char"/>
    <w:basedOn w:val="DefaultParagraphFont"/>
    <w:link w:val="BodyText"/>
    <w:rsid w:val="003303E4"/>
    <w:rPr>
      <w:rFonts w:ascii="Times New Roman" w:eastAsia="Times New Roman" w:hAnsi="Times New Roman" w:cs="Times New Roman"/>
      <w:b/>
      <w:bCs/>
      <w:sz w:val="28"/>
      <w:szCs w:val="24"/>
      <w:lang w:val="en-GB"/>
    </w:rPr>
  </w:style>
  <w:style w:type="character" w:styleId="Strong">
    <w:name w:val="Strong"/>
    <w:uiPriority w:val="22"/>
    <w:qFormat/>
    <w:rsid w:val="0033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ector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30E8-21CE-45FD-81A4-BD2175D4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3</cp:revision>
  <cp:lastPrinted>2014-11-21T08:49:00Z</cp:lastPrinted>
  <dcterms:created xsi:type="dcterms:W3CDTF">2014-11-24T11:27:00Z</dcterms:created>
  <dcterms:modified xsi:type="dcterms:W3CDTF">2014-11-24T11:27:00Z</dcterms:modified>
</cp:coreProperties>
</file>