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C0" w:rsidRPr="00D4722C" w:rsidRDefault="00446BED" w:rsidP="003607C0">
      <w:pPr>
        <w:rPr>
          <w:sz w:val="16"/>
          <w:szCs w:val="16"/>
        </w:rPr>
      </w:pPr>
      <w:r w:rsidRPr="00446BED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6.05pt;margin-top:-15.6pt;width:487.45pt;height:103.5pt;z-index:251658240" strokecolor="white">
            <v:textbox style="mso-next-textbox:#_x0000_s1026">
              <w:txbxContent>
                <w:p w:rsidR="003607C0" w:rsidRPr="00A74293" w:rsidRDefault="003607C0" w:rsidP="003607C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74293">
                    <w:rPr>
                      <w:b/>
                      <w:sz w:val="28"/>
                      <w:szCs w:val="28"/>
                    </w:rPr>
                    <w:t>MUNICIPIUL  BUCUREŞTI</w:t>
                  </w:r>
                </w:p>
                <w:p w:rsidR="003607C0" w:rsidRPr="00A74293" w:rsidRDefault="003607C0" w:rsidP="003607C0">
                  <w:pPr>
                    <w:jc w:val="center"/>
                    <w:rPr>
                      <w:rFonts w:ascii="Perpetua Titling MT" w:hAnsi="Perpetua Titling MT"/>
                      <w:b/>
                      <w:sz w:val="44"/>
                      <w:szCs w:val="44"/>
                    </w:rPr>
                  </w:pPr>
                  <w:r w:rsidRPr="00A74293">
                    <w:rPr>
                      <w:rFonts w:ascii="Perpetua Titling MT" w:hAnsi="Perpetua Titling MT"/>
                      <w:b/>
                      <w:sz w:val="44"/>
                      <w:szCs w:val="44"/>
                    </w:rPr>
                    <w:t xml:space="preserve">P R I M </w:t>
                  </w:r>
                  <w:r w:rsidRPr="00A74293">
                    <w:rPr>
                      <w:rFonts w:ascii="Book Antiqua" w:hAnsi="Book Antiqua"/>
                      <w:b/>
                      <w:sz w:val="44"/>
                      <w:szCs w:val="44"/>
                    </w:rPr>
                    <w:t xml:space="preserve">Ă </w:t>
                  </w:r>
                  <w:r w:rsidRPr="00A74293">
                    <w:rPr>
                      <w:rFonts w:ascii="Perpetua Titling MT" w:hAnsi="Perpetua Titling MT"/>
                      <w:b/>
                      <w:sz w:val="44"/>
                      <w:szCs w:val="44"/>
                    </w:rPr>
                    <w:t>R I A</w:t>
                  </w:r>
                  <w:r w:rsidR="00443346" w:rsidRPr="00A74293">
                    <w:rPr>
                      <w:rFonts w:ascii="Perpetua Titling MT" w:hAnsi="Perpetua Titling MT"/>
                      <w:b/>
                      <w:sz w:val="44"/>
                      <w:szCs w:val="44"/>
                    </w:rPr>
                    <w:t xml:space="preserve">     </w:t>
                  </w:r>
                  <w:r w:rsidRPr="00A74293">
                    <w:rPr>
                      <w:rFonts w:ascii="Perpetua Titling MT" w:hAnsi="Perpetua Titling MT"/>
                      <w:b/>
                      <w:sz w:val="44"/>
                      <w:szCs w:val="44"/>
                    </w:rPr>
                    <w:t>SECTORULUI</w:t>
                  </w:r>
                </w:p>
                <w:p w:rsidR="003607C0" w:rsidRPr="00A74293" w:rsidRDefault="003607C0" w:rsidP="003607C0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</w:pPr>
                  <w:r w:rsidRPr="00A74293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POLIŢIA LOCALĂ</w:t>
                  </w:r>
                  <w:r w:rsidR="00443346" w:rsidRPr="00A74293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A74293">
                    <w:rPr>
                      <w:rFonts w:ascii="Arial Black" w:hAnsi="Arial Black"/>
                      <w:b/>
                      <w:color w:val="FF0000"/>
                      <w:sz w:val="28"/>
                      <w:szCs w:val="28"/>
                    </w:rPr>
                    <w:t>SECTOR 1</w:t>
                  </w:r>
                </w:p>
                <w:p w:rsidR="00443346" w:rsidRPr="0058484C" w:rsidRDefault="00443346" w:rsidP="00347D76">
                  <w:pPr>
                    <w:jc w:val="center"/>
                    <w:rPr>
                      <w:rFonts w:ascii="Arial Black" w:hAnsi="Arial Black"/>
                      <w:b/>
                      <w:color w:val="FF0000"/>
                      <w:sz w:val="24"/>
                      <w:szCs w:val="24"/>
                    </w:rPr>
                  </w:pPr>
                  <w:r w:rsidRPr="00A74293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</w:rPr>
                    <w:t>Telefonul  Cetăţeanului</w:t>
                  </w:r>
                  <w:r w:rsidR="00A74293">
                    <w:rPr>
                      <w:rFonts w:ascii="Arial Black" w:hAnsi="Arial Black"/>
                      <w:b/>
                      <w:bCs/>
                      <w:color w:val="00206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bCs/>
                      <w:color w:val="002060"/>
                      <w:sz w:val="24"/>
                      <w:szCs w:val="24"/>
                    </w:rPr>
                    <w:t xml:space="preserve">  </w:t>
                  </w:r>
                  <w:r w:rsidRPr="00443346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021/9540</w:t>
                  </w:r>
                  <w:r w:rsidR="00347D76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, </w:t>
                  </w:r>
                  <w:r w:rsidR="00347D76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</w:rPr>
                    <w:t xml:space="preserve">disponibil </w:t>
                  </w:r>
                  <w:r w:rsidRPr="00A74293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</w:rPr>
                    <w:t>24</w:t>
                  </w:r>
                  <w:r w:rsidR="00347D76">
                    <w:rPr>
                      <w:rFonts w:ascii="Arial Black" w:hAnsi="Arial Black"/>
                      <w:b/>
                      <w:bCs/>
                      <w:color w:val="002060"/>
                      <w:sz w:val="28"/>
                      <w:szCs w:val="28"/>
                    </w:rPr>
                    <w:t>/24</w:t>
                  </w:r>
                </w:p>
                <w:p w:rsidR="003607C0" w:rsidRPr="00D53E89" w:rsidRDefault="003607C0" w:rsidP="003607C0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Pr="00446BED">
        <w:rPr>
          <w:noProof/>
          <w:lang w:val="en-US"/>
        </w:rPr>
        <w:pict>
          <v:shape id="_x0000_s1027" type="#_x0000_t202" style="position:absolute;left:0;text-align:left;margin-left:670.5pt;margin-top:-15.6pt;width:36.75pt;height:62.9pt;z-index:251659264" strokecolor="white">
            <v:textbox style="mso-next-textbox:#_x0000_s1027">
              <w:txbxContent>
                <w:p w:rsidR="003607C0" w:rsidRPr="004D675C" w:rsidRDefault="003607C0" w:rsidP="003607C0">
                  <w:pPr>
                    <w:rPr>
                      <w:rFonts w:ascii="Book Antiqua" w:hAnsi="Book Antiqua"/>
                      <w:b/>
                      <w:sz w:val="116"/>
                      <w:szCs w:val="116"/>
                    </w:rPr>
                  </w:pPr>
                  <w:r w:rsidRPr="004D675C">
                    <w:rPr>
                      <w:rFonts w:ascii="Book Antiqua" w:hAnsi="Book Antiqua"/>
                      <w:b/>
                      <w:sz w:val="116"/>
                      <w:szCs w:val="116"/>
                    </w:rPr>
                    <w:t>1</w:t>
                  </w:r>
                </w:p>
              </w:txbxContent>
            </v:textbox>
          </v:shape>
        </w:pict>
      </w:r>
      <w:r w:rsidR="00A20538">
        <w:rPr>
          <w:rFonts w:ascii="Arial Narrow" w:hAnsi="Arial Narrow" w:cs="Arial"/>
          <w:b/>
          <w:bCs/>
          <w:sz w:val="28"/>
          <w:szCs w:val="28"/>
        </w:rPr>
        <w:t xml:space="preserve">           </w:t>
      </w:r>
      <w:r w:rsidR="002F482E">
        <w:rPr>
          <w:rFonts w:ascii="Arial Narrow" w:hAnsi="Arial Narrow" w:cs="Arial"/>
          <w:b/>
          <w:bCs/>
          <w:sz w:val="28"/>
          <w:szCs w:val="28"/>
        </w:rPr>
        <w:t xml:space="preserve">                  </w:t>
      </w:r>
      <w:r w:rsidR="00A20538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443346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A20538">
        <w:rPr>
          <w:noProof/>
          <w:lang w:val="en-GB" w:eastAsia="en-GB"/>
        </w:rPr>
        <w:drawing>
          <wp:inline distT="0" distB="0" distL="0" distR="0">
            <wp:extent cx="847725" cy="1295400"/>
            <wp:effectExtent l="19050" t="0" r="9525" b="0"/>
            <wp:docPr id="6" name="Picture 30" descr="C:\Documents and Settings\Corbea\My Documents\My Pictures\50px-Bucharest-Coat-of-Ar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Corbea\My Documents\My Pictures\50px-Bucharest-Coat-of-Arm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346">
        <w:rPr>
          <w:rFonts w:ascii="Arial Narrow" w:hAnsi="Arial Narrow" w:cs="Arial"/>
          <w:b/>
          <w:bCs/>
          <w:sz w:val="28"/>
          <w:szCs w:val="28"/>
        </w:rPr>
        <w:t xml:space="preserve">        </w:t>
      </w:r>
      <w:r w:rsidR="00A20538">
        <w:rPr>
          <w:rFonts w:ascii="Arial Narrow" w:hAnsi="Arial Narrow" w:cs="Arial"/>
          <w:b/>
          <w:bCs/>
          <w:sz w:val="28"/>
          <w:szCs w:val="28"/>
        </w:rPr>
        <w:t xml:space="preserve">     </w:t>
      </w:r>
      <w:r w:rsidR="00443346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3607C0" w:rsidRPr="00D53E89">
        <w:rPr>
          <w:rFonts w:ascii="Arial Narrow" w:hAnsi="Arial Narrow" w:cs="Arial"/>
          <w:b/>
          <w:bCs/>
          <w:sz w:val="28"/>
          <w:szCs w:val="28"/>
        </w:rPr>
        <w:t>SEDIU</w:t>
      </w:r>
      <w:r w:rsidR="003607C0" w:rsidRPr="00D53E89">
        <w:rPr>
          <w:rFonts w:ascii="Arial" w:hAnsi="Arial" w:cs="Arial"/>
          <w:b/>
          <w:bCs/>
          <w:sz w:val="28"/>
          <w:szCs w:val="28"/>
        </w:rPr>
        <w:t xml:space="preserve">: </w:t>
      </w:r>
      <w:r w:rsidR="003607C0" w:rsidRPr="00D53E89">
        <w:rPr>
          <w:rFonts w:ascii="Arial Narrow" w:hAnsi="Arial Narrow" w:cs="Arial"/>
          <w:b/>
          <w:bCs/>
          <w:sz w:val="28"/>
          <w:szCs w:val="28"/>
        </w:rPr>
        <w:t>Str. Prometeu nr.</w:t>
      </w:r>
      <w:r w:rsidR="00A7429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607C0" w:rsidRPr="00D53E89">
        <w:rPr>
          <w:rFonts w:ascii="Arial Narrow" w:hAnsi="Arial Narrow" w:cs="Arial"/>
          <w:b/>
          <w:bCs/>
          <w:sz w:val="28"/>
          <w:szCs w:val="28"/>
        </w:rPr>
        <w:t>26, Sector 1</w:t>
      </w:r>
      <w:r w:rsidR="00A74293">
        <w:rPr>
          <w:rFonts w:ascii="Arial Narrow" w:hAnsi="Arial Narrow" w:cs="Arial"/>
          <w:b/>
          <w:bCs/>
          <w:sz w:val="28"/>
          <w:szCs w:val="28"/>
        </w:rPr>
        <w:t xml:space="preserve">    </w:t>
      </w:r>
      <w:r w:rsidR="003607C0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3607C0" w:rsidRPr="00D53E89">
        <w:rPr>
          <w:rFonts w:ascii="Arial Narrow" w:hAnsi="Arial Narrow" w:cs="Arial"/>
          <w:b/>
          <w:bCs/>
          <w:sz w:val="28"/>
          <w:szCs w:val="28"/>
        </w:rPr>
        <w:t>Centrală : 021 / 232.66.35</w:t>
      </w:r>
      <w:r w:rsidR="00A74293">
        <w:rPr>
          <w:rFonts w:ascii="Arial Narrow" w:hAnsi="Arial Narrow" w:cs="Arial"/>
          <w:b/>
          <w:bCs/>
          <w:sz w:val="28"/>
          <w:szCs w:val="28"/>
        </w:rPr>
        <w:t xml:space="preserve">       </w:t>
      </w:r>
      <w:r w:rsidR="003607C0" w:rsidRPr="00D53E89">
        <w:rPr>
          <w:rFonts w:ascii="Arial Narrow" w:hAnsi="Arial Narrow" w:cs="Arial"/>
          <w:b/>
          <w:bCs/>
          <w:sz w:val="28"/>
          <w:szCs w:val="28"/>
        </w:rPr>
        <w:t xml:space="preserve"> Fax: 021 / 232.28.87</w:t>
      </w:r>
    </w:p>
    <w:p w:rsidR="00443346" w:rsidRDefault="00446BED" w:rsidP="003607C0">
      <w:pPr>
        <w:jc w:val="center"/>
        <w:rPr>
          <w:rFonts w:ascii="Arial Black" w:hAnsi="Arial Black"/>
          <w:b/>
          <w:sz w:val="24"/>
          <w:szCs w:val="24"/>
        </w:rPr>
      </w:pPr>
      <w:r w:rsidRPr="00446BED">
        <w:rPr>
          <w:noProof/>
          <w:sz w:val="16"/>
          <w:szCs w:val="16"/>
          <w:lang w:val="en-US"/>
        </w:rPr>
        <w:pict>
          <v:rect id="_x0000_s1028" style="position:absolute;left:0;text-align:left;margin-left:30.8pt;margin-top:6.25pt;width:750.7pt;height:27.75pt;z-index:251660288" strokecolor="white [3212]">
            <v:textbox style="mso-next-textbox:#_x0000_s1028">
              <w:txbxContent>
                <w:p w:rsidR="00443346" w:rsidRDefault="005E62EC" w:rsidP="00A20538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SERVICIUL </w:t>
                  </w:r>
                  <w:r w:rsidR="00443346">
                    <w:rPr>
                      <w:rFonts w:ascii="Arial Black" w:hAnsi="Arial Black"/>
                      <w:b/>
                      <w:sz w:val="24"/>
                      <w:szCs w:val="24"/>
                    </w:rPr>
                    <w:t xml:space="preserve"> SITUAŢII DE URGENŢĂ - </w:t>
                  </w:r>
                  <w:r w:rsidR="00443346" w:rsidRPr="003C2270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VĂ  RECOMANDĂ</w:t>
                  </w:r>
                </w:p>
                <w:p w:rsidR="00443346" w:rsidRDefault="00443346"/>
              </w:txbxContent>
            </v:textbox>
          </v:rect>
        </w:pict>
      </w:r>
    </w:p>
    <w:p w:rsidR="003607C0" w:rsidRDefault="003607C0"/>
    <w:p w:rsidR="005F26C3" w:rsidRDefault="005F26C3"/>
    <w:p w:rsidR="005F26C3" w:rsidRDefault="00446BED">
      <w:r w:rsidRPr="00446BED">
        <w:rPr>
          <w:noProof/>
          <w:lang w:val="en-US"/>
        </w:rPr>
        <w:pict>
          <v:rect id="_x0000_s1029" style="position:absolute;left:0;text-align:left;margin-left:17.3pt;margin-top:3.5pt;width:450pt;height:131.5pt;z-index:251661312" strokecolor="white [3212]">
            <v:textbox style="mso-next-textbox:#_x0000_s1029">
              <w:txbxContent>
                <w:p w:rsidR="005F26C3" w:rsidRDefault="00347D76" w:rsidP="005F26C3">
                  <w:pPr>
                    <w:spacing w:line="276" w:lineRule="auto"/>
                    <w:jc w:val="left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MĂSURI CE TREBUIE RESPECTATE ÎN TIMPUL SEZONULUI </w:t>
                  </w:r>
                  <w:r w:rsidR="005F26C3" w:rsidRPr="003607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ESTIVAL</w:t>
                  </w: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,</w:t>
                  </w:r>
                  <w:r w:rsidR="005F26C3" w:rsidRPr="003607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LA</w:t>
                  </w:r>
                  <w:r w:rsidR="005F26C3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:</w:t>
                  </w:r>
                </w:p>
                <w:p w:rsidR="005F26C3" w:rsidRDefault="005F26C3" w:rsidP="005F26C3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jc w:val="left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 w:rsidRPr="003607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IEŞIRILE ÎN AER LIBER</w:t>
                  </w:r>
                  <w:r w:rsidR="00347D76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, ÎN</w:t>
                  </w:r>
                  <w:r w:rsidRPr="003607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ZONELE DE AGREM</w:t>
                  </w:r>
                  <w:r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ENT</w:t>
                  </w:r>
                  <w:r w:rsidR="00A74293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 xml:space="preserve"> (PICNIC)</w:t>
                  </w:r>
                </w:p>
                <w:p w:rsidR="005F26C3" w:rsidRDefault="005F26C3" w:rsidP="005F26C3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jc w:val="left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 w:rsidRPr="003607C0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IEŞIRILE  LA PĂDURE, CAMPINGURI</w:t>
                  </w:r>
                </w:p>
                <w:p w:rsidR="005F26C3" w:rsidRDefault="005F26C3" w:rsidP="005F26C3">
                  <w:pPr>
                    <w:pStyle w:val="ListParagraph"/>
                    <w:numPr>
                      <w:ilvl w:val="0"/>
                      <w:numId w:val="6"/>
                    </w:numPr>
                    <w:spacing w:line="276" w:lineRule="auto"/>
                    <w:jc w:val="left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  <w:r w:rsidRPr="00443346"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  <w:t>ALTE LOCURI DE CAZARE</w:t>
                  </w:r>
                </w:p>
                <w:p w:rsidR="00A74293" w:rsidRDefault="00A74293" w:rsidP="00A74293">
                  <w:pPr>
                    <w:pStyle w:val="ListParagraph"/>
                    <w:spacing w:line="276" w:lineRule="auto"/>
                    <w:jc w:val="left"/>
                    <w:rPr>
                      <w:rFonts w:ascii="Tahoma" w:hAnsi="Tahoma" w:cs="Tahoma"/>
                      <w:b/>
                      <w:color w:val="0070C0"/>
                      <w:sz w:val="24"/>
                      <w:szCs w:val="24"/>
                    </w:rPr>
                  </w:pPr>
                </w:p>
                <w:p w:rsidR="005F26C3" w:rsidRPr="005F26C3" w:rsidRDefault="005F26C3" w:rsidP="005F26C3">
                  <w:pPr>
                    <w:spacing w:line="276" w:lineRule="auto"/>
                    <w:jc w:val="center"/>
                    <w:rPr>
                      <w:rFonts w:ascii="Tahoma" w:hAnsi="Tahoma" w:cs="Tahoma"/>
                      <w:b/>
                      <w:color w:val="FF0000"/>
                      <w:sz w:val="24"/>
                      <w:szCs w:val="24"/>
                    </w:rPr>
                  </w:pPr>
                  <w:r w:rsidRPr="005F26C3">
                    <w:rPr>
                      <w:rFonts w:ascii="Tahoma" w:hAnsi="Tahoma" w:cs="Tahoma"/>
                      <w:b/>
                      <w:color w:val="FF0000"/>
                      <w:sz w:val="24"/>
                      <w:szCs w:val="24"/>
                    </w:rPr>
                    <w:t>PENTRU PREVENIREA ŞI STINGEREA INCENDIILOR</w:t>
                  </w:r>
                </w:p>
                <w:p w:rsidR="005F26C3" w:rsidRDefault="005F26C3"/>
              </w:txbxContent>
            </v:textbox>
          </v:rect>
        </w:pict>
      </w:r>
      <w:r w:rsidR="005F26C3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 w:rsidR="001C2DEA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        </w:t>
      </w:r>
      <w:r w:rsidR="005F26C3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</w:t>
      </w:r>
      <w:r w:rsidR="00A20538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  </w:t>
      </w:r>
      <w:r w:rsidR="005F26C3">
        <w:rPr>
          <w:rFonts w:ascii="Arial" w:hAnsi="Arial" w:cs="Arial"/>
          <w:b/>
          <w:noProof/>
          <w:color w:val="FF0000"/>
          <w:sz w:val="28"/>
          <w:szCs w:val="28"/>
          <w:lang w:val="en-US"/>
        </w:rPr>
        <w:t xml:space="preserve"> </w:t>
      </w:r>
      <w:r w:rsidR="005F26C3">
        <w:rPr>
          <w:rFonts w:ascii="Arial" w:hAnsi="Arial" w:cs="Arial"/>
          <w:b/>
          <w:noProof/>
          <w:color w:val="FF0000"/>
          <w:sz w:val="28"/>
          <w:szCs w:val="28"/>
          <w:lang w:val="en-GB" w:eastAsia="en-GB"/>
        </w:rPr>
        <w:drawing>
          <wp:inline distT="0" distB="0" distL="0" distR="0">
            <wp:extent cx="3676650" cy="1876425"/>
            <wp:effectExtent l="19050" t="0" r="0" b="0"/>
            <wp:docPr id="3" name="Picture 1" descr="http://img.studentie.ro/Picnic/359d8b646920966e3/630/0/1/80/Pic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tudentie.ro/Picnic/359d8b646920966e3/630/0/1/80/Picn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26C3">
        <w:t xml:space="preserve">                 </w:t>
      </w:r>
    </w:p>
    <w:p w:rsidR="002B77F9" w:rsidRDefault="00446BED">
      <w:r w:rsidRPr="00446BED">
        <w:rPr>
          <w:noProof/>
          <w:lang w:val="en-US"/>
        </w:rPr>
        <w:pict>
          <v:shape id="_x0000_s1030" type="#_x0000_t202" style="position:absolute;left:0;text-align:left;margin-left:4.55pt;margin-top:3pt;width:560.25pt;height:221.75pt;z-index:251662336" strokecolor="white [3212]">
            <v:textbox style="mso-next-textbox:#_x0000_s1030">
              <w:txbxContent>
                <w:p w:rsidR="005F26C3" w:rsidRPr="009A05A2" w:rsidRDefault="005F26C3" w:rsidP="005F26C3">
                  <w:pPr>
                    <w:shd w:val="clear" w:color="auto" w:fill="FFFFFF"/>
                    <w:tabs>
                      <w:tab w:val="left" w:pos="284"/>
                    </w:tabs>
                    <w:ind w:right="45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color w:val="FF0000"/>
                      <w:sz w:val="22"/>
                      <w:szCs w:val="22"/>
                      <w:u w:val="single"/>
                    </w:rPr>
                    <w:t>ÎN ZONELE DE AGREMENT</w:t>
                  </w:r>
                  <w:r w:rsidR="00347D7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, </w:t>
                  </w:r>
                  <w:r w:rsid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ieşiri în aer liber (picnic), </w:t>
                  </w:r>
                  <w:r w:rsidRPr="009A05A2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camp</w:t>
                  </w:r>
                  <w:r w:rsidR="00347D76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inguri şi alte locuri de cazare:</w:t>
                  </w:r>
                  <w:r w:rsidRPr="009A05A2">
                    <w:rPr>
                      <w:rFonts w:ascii="Tahoma" w:hAnsi="Tahoma" w:cs="Tahoma"/>
                      <w:b/>
                      <w:sz w:val="22"/>
                      <w:szCs w:val="22"/>
                    </w:rPr>
                    <w:br/>
                  </w:r>
                  <w:r w:rsidRPr="009A05A2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>Nu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faceţi foc în apropierea zonelor împădurite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,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decât în locuri special amenajate în acest scop, la adăpost de vânt, curăţind terenul din jur de ori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ce material ce se poate aprinde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>Nu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faceţi focul în caz de v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ânt puternic şi pe timp secetos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>Nu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părăsiţi niciodată focul făcut înainte de a vă as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igura de stingerea lui completă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>Nu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fumaţi şi nu aruncaţi la întâmplare resturile de chibrituri şi ţigări aprins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e în zone cu vegetaţie uscată!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color w:val="FF0000"/>
                      <w:sz w:val="22"/>
                      <w:szCs w:val="22"/>
                    </w:rPr>
                    <w:t xml:space="preserve">Nu 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>lăsaţi în aer liber borcanele şi sticlele goale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,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pentru că la interacţiunea acestora cu razele solare se poate produce focalizarea căldurii şi se pot aprinde materia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lele combustibile din jurul lor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>Depozitaţi cenuşa rezultată din ardere în gropi speci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ale, după ce aţi stins-o cu apă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>Asiguraţi-vă de starea tehnică a autoturismelor şi dotarea lor cu stingătoar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e corespunzătoare şi verificate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! 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>Evitaţi să fumaţi, să preparaţi cafele şi mâncăruri în interiorul corturilor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,</w:t>
                  </w: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 xml:space="preserve"> cu mijl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oace care pot produce incendii!</w:t>
                  </w:r>
                </w:p>
                <w:p w:rsidR="005F26C3" w:rsidRPr="009A05A2" w:rsidRDefault="005F26C3" w:rsidP="005F26C3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ind w:left="0" w:right="45" w:firstLine="0"/>
                    <w:contextualSpacing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9A05A2">
                    <w:rPr>
                      <w:rFonts w:ascii="Tahoma" w:hAnsi="Tahoma" w:cs="Tahoma"/>
                      <w:sz w:val="22"/>
                      <w:szCs w:val="22"/>
                    </w:rPr>
                    <w:t>Parcarea tuturor mijloacelor de transport se va face numai în spaţiile destinate în acest scop, fără a bloca căile de acces,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  de evacuare şi de intervenţie.</w:t>
                  </w:r>
                </w:p>
                <w:p w:rsidR="005F26C3" w:rsidRDefault="005F26C3" w:rsidP="001C2DEA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284"/>
                    </w:tabs>
                    <w:spacing w:line="276" w:lineRule="auto"/>
                    <w:ind w:left="0" w:right="45" w:firstLine="0"/>
                    <w:contextualSpacing/>
                  </w:pP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>Depozitarea lichidelor inflamabile se va face numai în recipiente metalice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</w:rPr>
                    <w:t>,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într-un loc ferit de căldură şi de razele solare. </w:t>
                  </w:r>
                </w:p>
              </w:txbxContent>
            </v:textbox>
          </v:shape>
        </w:pict>
      </w:r>
    </w:p>
    <w:p w:rsidR="002B77F9" w:rsidRDefault="002B77F9"/>
    <w:p w:rsidR="002B77F9" w:rsidRDefault="00A20538">
      <w:r>
        <w:t xml:space="preserve">              </w:t>
      </w:r>
      <w:r w:rsidR="005F26C3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5F26C3">
        <w:rPr>
          <w:rFonts w:ascii="Tahoma" w:hAnsi="Tahoma" w:cs="Tahoma"/>
          <w:noProof/>
          <w:lang w:val="en-US"/>
        </w:rPr>
        <w:t xml:space="preserve">     </w:t>
      </w:r>
      <w:r w:rsidR="005F26C3">
        <w:rPr>
          <w:rFonts w:ascii="Tahoma" w:hAnsi="Tahoma" w:cs="Tahoma"/>
          <w:noProof/>
          <w:lang w:val="en-GB" w:eastAsia="en-GB"/>
        </w:rPr>
        <w:drawing>
          <wp:inline distT="0" distB="0" distL="0" distR="0">
            <wp:extent cx="2512353" cy="2143125"/>
            <wp:effectExtent l="19050" t="0" r="2247" b="0"/>
            <wp:docPr id="9" name="Picture 4" descr="http://i104.photobucket.com/albums/m177/Bileana/Noi%202009/CIMG1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104.photobucket.com/albums/m177/Bileana/Noi%202009/CIMG1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353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26C3">
        <w:t xml:space="preserve"> </w:t>
      </w:r>
    </w:p>
    <w:p w:rsidR="00A20538" w:rsidRDefault="00A20538"/>
    <w:p w:rsidR="003607C0" w:rsidRDefault="00446BED">
      <w:r w:rsidRPr="00446BED">
        <w:rPr>
          <w:noProof/>
          <w:lang w:val="en-US"/>
        </w:rPr>
        <w:pict>
          <v:shape id="_x0000_s1035" type="#_x0000_t202" style="position:absolute;left:0;text-align:left;margin-left:4.55pt;margin-top:164.75pt;width:287.25pt;height:481.75pt;z-index:251665408" strokecolor="white [3212]">
            <v:textbox>
              <w:txbxContent>
                <w:p w:rsidR="005F26C3" w:rsidRPr="00C3694E" w:rsidRDefault="005F26C3" w:rsidP="005F26C3">
                  <w:pPr>
                    <w:spacing w:line="276" w:lineRule="auto"/>
                    <w:rPr>
                      <w:rFonts w:ascii="Tahoma" w:hAnsi="Tahoma" w:cs="Tahoma"/>
                      <w:bCs/>
                      <w:iCs/>
                      <w:lang w:val="en-US"/>
                    </w:rPr>
                  </w:pPr>
                  <w:r w:rsidRPr="00C3694E">
                    <w:rPr>
                      <w:rFonts w:ascii="Tahoma" w:hAnsi="Tahoma" w:cs="Tahoma"/>
                      <w:b/>
                      <w:u w:val="single"/>
                    </w:rPr>
                    <w:t>FOCUL DESCHIS</w:t>
                  </w:r>
                  <w:r w:rsidR="00E718C2">
                    <w:rPr>
                      <w:rFonts w:ascii="Tahoma" w:hAnsi="Tahoma" w:cs="Tahoma"/>
                    </w:rPr>
                    <w:t xml:space="preserve"> </w:t>
                  </w:r>
                  <w:r w:rsidRPr="00C3694E">
                    <w:rPr>
                      <w:rFonts w:ascii="Tahoma" w:hAnsi="Tahoma" w:cs="Tahoma"/>
                    </w:rPr>
                    <w:t xml:space="preserve">este focul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produs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de:</w:t>
                  </w:r>
                </w:p>
                <w:p w:rsidR="00A20538" w:rsidRDefault="005F26C3" w:rsidP="00A20538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bCs/>
                      <w:iCs/>
                      <w:lang w:val="en-US"/>
                    </w:rPr>
                  </w:pP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brichete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chibrituri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lumânări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lămpi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sau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aparate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de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gătit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ap</w:t>
                  </w:r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>arate</w:t>
                  </w:r>
                  <w:proofErr w:type="spellEnd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de </w:t>
                  </w:r>
                  <w:proofErr w:type="spellStart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>lipire</w:t>
                  </w:r>
                  <w:proofErr w:type="spellEnd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>tăiere</w:t>
                  </w:r>
                  <w:proofErr w:type="spellEnd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>sudură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etc.,</w:t>
                  </w:r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focul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făcut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în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aer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liber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în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scop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de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încălzire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sau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pentru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arderea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de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resturi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menajere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ori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vegetale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,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precum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şi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flacăra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care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apare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în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urma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unor</w:t>
                  </w:r>
                  <w:proofErr w:type="spellEnd"/>
                  <w:r w:rsidR="00A20538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reacţii</w:t>
                  </w:r>
                  <w:proofErr w:type="spellEnd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Cs/>
                      <w:iCs/>
                      <w:lang w:val="en-US"/>
                    </w:rPr>
                    <w:t>chimice</w:t>
                  </w:r>
                  <w:proofErr w:type="spellEnd"/>
                  <w:r w:rsidR="00E718C2">
                    <w:rPr>
                      <w:rFonts w:ascii="Tahoma" w:hAnsi="Tahoma" w:cs="Tahoma"/>
                      <w:bCs/>
                      <w:iCs/>
                      <w:lang w:val="en-US"/>
                    </w:rPr>
                    <w:t>.</w:t>
                  </w:r>
                </w:p>
                <w:p w:rsidR="005F26C3" w:rsidRPr="00A20538" w:rsidRDefault="00E718C2" w:rsidP="00A20538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ind w:left="284" w:hanging="284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Tahoma" w:hAnsi="Tahoma" w:cs="Tahoma"/>
                      <w:u w:val="single"/>
                      <w:lang w:val="fr-FR"/>
                    </w:rPr>
                    <w:t xml:space="preserve">Se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u w:val="single"/>
                      <w:lang w:val="fr-FR"/>
                    </w:rPr>
                    <w:t>interzice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lang w:val="fr-FR"/>
                    </w:rPr>
                    <w:t>utilizarea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lang w:val="fr-FR"/>
                    </w:rPr>
                    <w:t>focului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lang w:val="fr-FR"/>
                    </w:rPr>
                    <w:t>deschis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lang w:val="fr-FR"/>
                    </w:rPr>
                    <w:t>în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>zonele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>afectate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 xml:space="preserve"> </w:t>
                  </w:r>
                  <w:proofErr w:type="gramStart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 xml:space="preserve">de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>uscăciune</w:t>
                  </w:r>
                  <w:proofErr w:type="spellEnd"/>
                  <w:proofErr w:type="gramEnd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 xml:space="preserve"> </w:t>
                  </w:r>
                  <w:proofErr w:type="spellStart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>avansată</w:t>
                  </w:r>
                  <w:proofErr w:type="spellEnd"/>
                  <w:r w:rsidR="005F26C3" w:rsidRPr="00A20538">
                    <w:rPr>
                      <w:rFonts w:ascii="Tahoma" w:hAnsi="Tahoma" w:cs="Tahoma"/>
                      <w:b/>
                      <w:lang w:val="fr-FR"/>
                    </w:rPr>
                    <w:t>;</w:t>
                  </w:r>
                </w:p>
                <w:p w:rsidR="00C3694E" w:rsidRPr="00C3694E" w:rsidRDefault="00E718C2" w:rsidP="00C3694E">
                  <w:pPr>
                    <w:numPr>
                      <w:ilvl w:val="0"/>
                      <w:numId w:val="10"/>
                    </w:numPr>
                    <w:tabs>
                      <w:tab w:val="left" w:pos="142"/>
                    </w:tabs>
                    <w:spacing w:line="276" w:lineRule="auto"/>
                    <w:ind w:left="284" w:hanging="284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u w:val="single"/>
                      <w:lang w:val="en-US"/>
                    </w:rPr>
                    <w:t xml:space="preserve">Se </w:t>
                  </w:r>
                  <w:proofErr w:type="spellStart"/>
                  <w:r w:rsidR="00C3694E" w:rsidRPr="00A20538">
                    <w:rPr>
                      <w:rFonts w:ascii="Tahoma" w:hAnsi="Tahoma" w:cs="Tahoma"/>
                      <w:u w:val="single"/>
                      <w:lang w:val="en-US"/>
                    </w:rPr>
                    <w:t>interzice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fumatul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şi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folosirea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focului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color w:val="000000"/>
                      <w:lang w:val="en-US"/>
                    </w:rPr>
                    <w:t>de</w:t>
                  </w:r>
                  <w:r w:rsidR="00C3694E" w:rsidRPr="00C3694E">
                    <w:rPr>
                      <w:rFonts w:ascii="Tahoma" w:hAnsi="Tahoma" w:cs="Tahoma"/>
                      <w:lang w:val="en-US"/>
                    </w:rPr>
                    <w:t>schis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în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C3694E">
                    <w:rPr>
                      <w:rFonts w:ascii="Tahoma" w:hAnsi="Tahoma" w:cs="Tahoma"/>
                      <w:lang w:val="en-US"/>
                    </w:rPr>
                    <w:t>perimetrul</w:t>
                  </w:r>
                  <w:proofErr w:type="spellEnd"/>
                  <w:r w:rsidR="00C3694E" w:rsidRPr="00C3694E">
                    <w:rPr>
                      <w:rFonts w:ascii="Tahoma" w:hAnsi="Tahoma" w:cs="Tahoma"/>
                      <w:lang w:val="en-US"/>
                    </w:rPr>
                    <w:t xml:space="preserve"> </w:t>
                  </w:r>
                  <w:proofErr w:type="spellStart"/>
                  <w:r w:rsidR="00C3694E" w:rsidRPr="00A20538">
                    <w:rPr>
                      <w:rFonts w:ascii="Tahoma" w:hAnsi="Tahoma" w:cs="Tahoma"/>
                      <w:b/>
                      <w:lang w:val="en-US"/>
                    </w:rPr>
                    <w:t>benzinăriei</w:t>
                  </w:r>
                  <w:proofErr w:type="spellEnd"/>
                  <w:r>
                    <w:rPr>
                      <w:rFonts w:ascii="Tahoma" w:hAnsi="Tahoma" w:cs="Tahoma"/>
                      <w:b/>
                      <w:lang w:val="en-US"/>
                    </w:rPr>
                    <w:t>;</w:t>
                  </w:r>
                </w:p>
                <w:p w:rsidR="00C3694E" w:rsidRPr="00C3694E" w:rsidRDefault="00C3694E" w:rsidP="00C3694E">
                  <w:pPr>
                    <w:numPr>
                      <w:ilvl w:val="0"/>
                      <w:numId w:val="10"/>
                    </w:numPr>
                    <w:tabs>
                      <w:tab w:val="left" w:pos="0"/>
                      <w:tab w:val="left" w:pos="284"/>
                    </w:tabs>
                    <w:spacing w:line="276" w:lineRule="auto"/>
                    <w:ind w:left="0" w:firstLine="0"/>
                    <w:rPr>
                      <w:rFonts w:ascii="Arial" w:hAnsi="Arial" w:cs="Arial"/>
                    </w:rPr>
                  </w:pPr>
                  <w:r w:rsidRPr="00C3694E">
                    <w:rPr>
                      <w:rFonts w:ascii="Tahoma" w:hAnsi="Tahoma" w:cs="Tahoma"/>
                    </w:rPr>
                    <w:t>Restricţionarea efectuării, în anumite intervale din timpul zilei, a unor lucrări care creează condiţii favorizante pentru producerea de incendii prin degajări de scântei, substanţe volat</w:t>
                  </w:r>
                  <w:r w:rsidR="00E718C2">
                    <w:rPr>
                      <w:rFonts w:ascii="Tahoma" w:hAnsi="Tahoma" w:cs="Tahoma"/>
                    </w:rPr>
                    <w:t>ile sau supraîncălziri excesive;</w:t>
                  </w:r>
                </w:p>
                <w:p w:rsidR="00C3694E" w:rsidRPr="00C3694E" w:rsidRDefault="00C3694E" w:rsidP="00C3694E">
                  <w:pPr>
                    <w:numPr>
                      <w:ilvl w:val="0"/>
                      <w:numId w:val="10"/>
                    </w:numPr>
                    <w:tabs>
                      <w:tab w:val="left" w:pos="0"/>
                      <w:tab w:val="left" w:pos="284"/>
                    </w:tabs>
                    <w:spacing w:line="276" w:lineRule="auto"/>
                    <w:ind w:left="0" w:firstLine="0"/>
                    <w:contextualSpacing/>
                    <w:rPr>
                      <w:rFonts w:ascii="Tahoma" w:hAnsi="Tahoma" w:cs="Tahoma"/>
                    </w:rPr>
                  </w:pPr>
                  <w:r w:rsidRPr="00C3694E">
                    <w:rPr>
                      <w:rFonts w:ascii="Tahoma" w:hAnsi="Tahoma" w:cs="Tahoma"/>
                    </w:rPr>
                    <w:t>Asigurarea protejării faţă de efectul direct al razelor solare a recipientelor, rezervoarelor şi a altor tipuri de ambalaje care conţin vapori inflamabili sau gaze lichefiate sub presiune, prin depozitare la umbră (copertine, şoproane deschise etc.) sau, după caz, pri</w:t>
                  </w:r>
                  <w:r w:rsidR="002B77F9">
                    <w:rPr>
                      <w:rFonts w:ascii="Tahoma" w:hAnsi="Tahoma" w:cs="Tahoma"/>
                    </w:rPr>
                    <w:t>n răcire cu perdele de apă rece</w:t>
                  </w:r>
                  <w:r w:rsidR="00E718C2">
                    <w:rPr>
                      <w:rFonts w:ascii="Tahoma" w:hAnsi="Tahoma" w:cs="Tahoma"/>
                    </w:rPr>
                    <w:t>;</w:t>
                  </w:r>
                </w:p>
                <w:p w:rsidR="00C3694E" w:rsidRPr="00C3694E" w:rsidRDefault="00C3694E" w:rsidP="00C3694E">
                  <w:pPr>
                    <w:numPr>
                      <w:ilvl w:val="0"/>
                      <w:numId w:val="10"/>
                    </w:numPr>
                    <w:tabs>
                      <w:tab w:val="left" w:pos="0"/>
                      <w:tab w:val="left" w:pos="142"/>
                    </w:tabs>
                    <w:spacing w:before="100" w:beforeAutospacing="1" w:line="276" w:lineRule="auto"/>
                    <w:ind w:left="0" w:hanging="142"/>
                    <w:rPr>
                      <w:rStyle w:val="Strong"/>
                      <w:rFonts w:ascii="Tahoma" w:hAnsi="Tahoma" w:cs="Tahoma"/>
                      <w:b w:val="0"/>
                      <w:bCs w:val="0"/>
                      <w:lang w:val="en-US"/>
                    </w:rPr>
                  </w:pP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>Utilizarea focului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 xml:space="preserve"> deschis nu se admite la distanț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e mai mici de </w:t>
                  </w:r>
                  <w:r w:rsidRPr="002B77F9">
                    <w:rPr>
                      <w:rStyle w:val="Strong"/>
                      <w:rFonts w:ascii="Tahoma" w:hAnsi="Tahoma" w:cs="Tahoma"/>
                    </w:rPr>
                    <w:t>40 m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 fa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>ță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 de locurile cu </w:t>
                  </w:r>
                  <w:r w:rsidRPr="00A20538">
                    <w:rPr>
                      <w:rStyle w:val="Strong"/>
                      <w:rFonts w:ascii="Tahoma" w:hAnsi="Tahoma" w:cs="Tahoma"/>
                      <w:b w:val="0"/>
                      <w:u w:val="single"/>
                    </w:rPr>
                    <w:t>pericol de explozie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 xml:space="preserve"> (gaze și lichide combustibile, vapori inflamabili, explozivi 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etc.), respectiv </w:t>
                  </w:r>
                  <w:r w:rsidRPr="002B77F9">
                    <w:rPr>
                      <w:rStyle w:val="Strong"/>
                      <w:rFonts w:ascii="Tahoma" w:hAnsi="Tahoma" w:cs="Tahoma"/>
                    </w:rPr>
                    <w:t>10 m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 xml:space="preserve"> față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 de</w:t>
                  </w:r>
                  <w:r w:rsidRPr="007A2A70">
                    <w:rPr>
                      <w:rStyle w:val="Strong"/>
                      <w:rFonts w:ascii="Tahoma" w:hAnsi="Tahoma" w:cs="Tahoma"/>
                      <w:b w:val="0"/>
                      <w:sz w:val="22"/>
                      <w:szCs w:val="22"/>
                    </w:rPr>
                    <w:t xml:space="preserve"> 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 xml:space="preserve">materiale 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  <w:u w:val="single"/>
                    </w:rPr>
                    <w:t>sau substanț</w:t>
                  </w:r>
                  <w:r w:rsidRPr="00A20538">
                    <w:rPr>
                      <w:rStyle w:val="Strong"/>
                      <w:rFonts w:ascii="Tahoma" w:hAnsi="Tahoma" w:cs="Tahoma"/>
                      <w:b w:val="0"/>
                      <w:u w:val="single"/>
                    </w:rPr>
                    <w:t>e combustibile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 xml:space="preserve"> (lemn, hâ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>rtie, textile, carton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 xml:space="preserve"> asfaltat, bitum, ulei etc.), fără a fi supravegheat ș</w:t>
                  </w:r>
                  <w:r w:rsidRPr="00C3694E">
                    <w:rPr>
                      <w:rStyle w:val="Strong"/>
                      <w:rFonts w:ascii="Tahoma" w:hAnsi="Tahoma" w:cs="Tahoma"/>
                      <w:b w:val="0"/>
                    </w:rPr>
                    <w:t>i asig</w:t>
                  </w:r>
                  <w:r w:rsidR="00E718C2">
                    <w:rPr>
                      <w:rStyle w:val="Strong"/>
                      <w:rFonts w:ascii="Tahoma" w:hAnsi="Tahoma" w:cs="Tahoma"/>
                      <w:b w:val="0"/>
                    </w:rPr>
                    <w:t>urat prin măsuri corespunzătoare;</w:t>
                  </w:r>
                </w:p>
                <w:p w:rsidR="00C3694E" w:rsidRDefault="002B77F9" w:rsidP="002B77F9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-426"/>
                      <w:tab w:val="left" w:pos="-284"/>
                    </w:tabs>
                    <w:adjustRightInd w:val="0"/>
                    <w:spacing w:line="276" w:lineRule="auto"/>
                    <w:ind w:left="142" w:hanging="284"/>
                    <w:rPr>
                      <w:rFonts w:ascii="Tahoma" w:hAnsi="Tahoma" w:cs="Tahoma"/>
                    </w:rPr>
                  </w:pPr>
                  <w:r w:rsidRPr="002B77F9">
                    <w:rPr>
                      <w:rFonts w:ascii="Tahoma" w:hAnsi="Tahoma" w:cs="Tahoma"/>
                      <w:b/>
                    </w:rPr>
                    <w:t>Se interzice</w:t>
                  </w:r>
                  <w:r w:rsidRPr="002B77F9">
                    <w:rPr>
                      <w:rFonts w:ascii="Tahoma" w:hAnsi="Tahoma" w:cs="Tahoma"/>
                    </w:rPr>
                    <w:t xml:space="preserve"> utilizarea </w:t>
                  </w:r>
                  <w:r w:rsidR="00C3694E" w:rsidRPr="002B77F9">
                    <w:rPr>
                      <w:rFonts w:ascii="Tahoma" w:hAnsi="Tahoma" w:cs="Tahoma"/>
                    </w:rPr>
                    <w:t>focului deschis în apropierea locuinţelor, anexelor gospodăreşti şi a depozitelor de furaje, pe terenuri acoperite de vegetaţie uscată, mai ales atunci când sunt amplasate în apropiere de păduri, plantaţii sau obiective cu risc ridicat de incendiu.</w:t>
                  </w:r>
                </w:p>
                <w:p w:rsidR="00A20538" w:rsidRPr="002B77F9" w:rsidRDefault="00A20538" w:rsidP="00A20538">
                  <w:pPr>
                    <w:pStyle w:val="ListParagraph"/>
                    <w:tabs>
                      <w:tab w:val="left" w:pos="-426"/>
                      <w:tab w:val="left" w:pos="-284"/>
                    </w:tabs>
                    <w:adjustRightInd w:val="0"/>
                    <w:spacing w:line="276" w:lineRule="auto"/>
                    <w:ind w:left="142"/>
                    <w:rPr>
                      <w:rFonts w:ascii="Tahoma" w:hAnsi="Tahoma" w:cs="Tahoma"/>
                    </w:rPr>
                  </w:pPr>
                </w:p>
                <w:p w:rsidR="002B77F9" w:rsidRPr="002B77F9" w:rsidRDefault="002B77F9" w:rsidP="002B77F9">
                  <w:pPr>
                    <w:shd w:val="clear" w:color="auto" w:fill="FFFFFF"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</w:rPr>
                  </w:pPr>
                  <w:r w:rsidRPr="002B77F9">
                    <w:rPr>
                      <w:rFonts w:ascii="Tahoma" w:hAnsi="Tahoma" w:cs="Tahoma"/>
                      <w:b/>
                      <w:bCs/>
                      <w:color w:val="FF0000"/>
                    </w:rPr>
                    <w:t>ÎN CAZUL PRODUCERII UNUI INCENDIU</w:t>
                  </w:r>
                  <w:r w:rsidR="00E718C2">
                    <w:rPr>
                      <w:rFonts w:ascii="Tahoma" w:hAnsi="Tahoma" w:cs="Tahoma"/>
                      <w:b/>
                      <w:bCs/>
                      <w:color w:val="FF0000"/>
                    </w:rPr>
                    <w:t>,</w:t>
                  </w:r>
                  <w:r w:rsidRPr="002B77F9">
                    <w:rPr>
                      <w:rFonts w:ascii="Tahoma" w:hAnsi="Tahoma" w:cs="Tahoma"/>
                      <w:b/>
                      <w:bCs/>
                      <w:color w:val="FF0000"/>
                    </w:rPr>
                    <w:t xml:space="preserve"> APEL</w:t>
                  </w:r>
                  <w:r w:rsidR="00E718C2">
                    <w:rPr>
                      <w:rFonts w:ascii="Tahoma" w:hAnsi="Tahoma" w:cs="Tahoma"/>
                      <w:b/>
                      <w:bCs/>
                      <w:color w:val="FF0000"/>
                    </w:rPr>
                    <w:t>AŢI NUMĂRUL UNIC DE URGENŢĂ 112</w:t>
                  </w:r>
                  <w:r w:rsidRPr="002B77F9">
                    <w:rPr>
                      <w:rFonts w:ascii="Tahoma" w:hAnsi="Tahoma" w:cs="Tahoma"/>
                      <w:b/>
                      <w:bCs/>
                      <w:color w:val="FF0000"/>
                    </w:rPr>
                    <w:t>!</w:t>
                  </w:r>
                </w:p>
                <w:p w:rsidR="002B77F9" w:rsidRPr="002B77F9" w:rsidRDefault="002B77F9" w:rsidP="002B77F9">
                  <w:pPr>
                    <w:shd w:val="clear" w:color="auto" w:fill="FFFFFF"/>
                    <w:tabs>
                      <w:tab w:val="left" w:pos="284"/>
                    </w:tabs>
                    <w:spacing w:line="276" w:lineRule="auto"/>
                    <w:rPr>
                      <w:b/>
                      <w:sz w:val="22"/>
                      <w:szCs w:val="22"/>
                    </w:rPr>
                  </w:pPr>
                </w:p>
                <w:p w:rsidR="00C3694E" w:rsidRPr="00C3694E" w:rsidRDefault="00C3694E" w:rsidP="002B77F9">
                  <w:pPr>
                    <w:tabs>
                      <w:tab w:val="left" w:pos="142"/>
                    </w:tabs>
                    <w:spacing w:line="276" w:lineRule="auto"/>
                    <w:ind w:left="284"/>
                    <w:jc w:val="left"/>
                    <w:rPr>
                      <w:rFonts w:ascii="Arial" w:hAnsi="Arial" w:cs="Arial"/>
                    </w:rPr>
                  </w:pPr>
                </w:p>
                <w:p w:rsidR="005F26C3" w:rsidRPr="00C3694E" w:rsidRDefault="005F26C3"/>
              </w:txbxContent>
            </v:textbox>
          </v:shape>
        </w:pict>
      </w:r>
      <w:r w:rsidRPr="00446BED">
        <w:rPr>
          <w:noProof/>
          <w:lang w:val="en-US"/>
        </w:rPr>
        <w:pict>
          <v:shape id="_x0000_s1037" type="#_x0000_t202" style="position:absolute;left:0;text-align:left;margin-left:510.8pt;margin-top:278pt;width:299.25pt;height:352pt;z-index:251667456" strokecolor="white [3212]">
            <v:textbox>
              <w:txbxContent>
                <w:p w:rsidR="00C3694E" w:rsidRDefault="00C3694E" w:rsidP="00C3694E">
                  <w:pPr>
                    <w:spacing w:line="276" w:lineRule="auto"/>
                    <w:ind w:left="-567"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kern w:val="36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bCs/>
                      <w:color w:val="FF0000"/>
                      <w:kern w:val="36"/>
                      <w:sz w:val="22"/>
                      <w:szCs w:val="22"/>
                    </w:rPr>
                    <w:t>CONTRAVENŢII:</w:t>
                  </w:r>
                </w:p>
                <w:p w:rsidR="00A20538" w:rsidRPr="001C2DEA" w:rsidRDefault="00A20538" w:rsidP="00C3694E">
                  <w:pPr>
                    <w:spacing w:line="276" w:lineRule="auto"/>
                    <w:ind w:left="-567"/>
                    <w:jc w:val="center"/>
                    <w:rPr>
                      <w:rFonts w:ascii="Tahoma" w:hAnsi="Tahoma" w:cs="Tahoma"/>
                      <w:b/>
                      <w:bCs/>
                      <w:color w:val="FF0000"/>
                      <w:kern w:val="36"/>
                      <w:sz w:val="22"/>
                      <w:szCs w:val="22"/>
                    </w:rPr>
                  </w:pP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b/>
                      <w:bCs/>
                      <w:kern w:val="36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Cs/>
                      <w:kern w:val="36"/>
                      <w:sz w:val="22"/>
                      <w:szCs w:val="22"/>
                    </w:rPr>
                    <w:t xml:space="preserve">În conformitate cu </w:t>
                  </w:r>
                  <w:r w:rsidRPr="001C2DEA">
                    <w:rPr>
                      <w:rFonts w:ascii="Tahoma" w:hAnsi="Tahoma" w:cs="Tahoma"/>
                      <w:b/>
                      <w:bCs/>
                      <w:kern w:val="36"/>
                      <w:sz w:val="22"/>
                      <w:szCs w:val="22"/>
                    </w:rPr>
                    <w:t>Legea picnicului (Legea 54/2012):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   Art. 7</w:t>
                  </w:r>
                  <w:r w:rsidRPr="001C2DEA">
                    <w:rPr>
                      <w:rFonts w:ascii="Tahoma" w:hAnsi="Tahoma" w:cs="Tahoma"/>
                      <w:bCs/>
                      <w:sz w:val="22"/>
                      <w:szCs w:val="22"/>
                    </w:rPr>
                    <w:t xml:space="preserve"> -</w:t>
                  </w:r>
                  <w:r w:rsidRPr="001C2DEA">
                    <w:rPr>
                      <w:rFonts w:ascii="Tahoma" w:hAnsi="Tahoma" w:cs="Tahoma"/>
                      <w:bCs/>
                      <w:color w:val="800000"/>
                      <w:sz w:val="22"/>
                      <w:szCs w:val="22"/>
                    </w:rPr>
                    <w:t xml:space="preserve"> </w:t>
                  </w:r>
                  <w:r w:rsidRPr="001C2DEA">
                    <w:rPr>
                      <w:rFonts w:ascii="Tahoma" w:hAnsi="Tahoma" w:cs="Tahoma"/>
                      <w:i/>
                      <w:sz w:val="22"/>
                      <w:szCs w:val="22"/>
                    </w:rPr>
                    <w:t>Persoanele fizice care desfăşoară activitatea de picnic au următoarele obligaţii: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b)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să arunce deşeurile doar în locurile special amenajate;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d)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să aprindă focul doar în locurile special amenajate şi să îl supravegheze în permanenţă.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f)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să lase locul în care au desfăşurat activitatea de picnic curat şi nealterat;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o)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să nu arunce ţigări, chibrituri sau orice alte obiecte aprinse în alte locuri decât în cele special amenajate;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p)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 să respecte ordinea publică şi bunele moravuri, conform prevederilor legislaţiei în vigoare.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i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Art. 8 </w:t>
                  </w: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 xml:space="preserve">(1) </w:t>
                  </w:r>
                  <w:r w:rsidRPr="001C2DEA">
                    <w:rPr>
                      <w:rFonts w:ascii="Tahoma" w:hAnsi="Tahoma" w:cs="Tahoma"/>
                      <w:i/>
                      <w:sz w:val="22"/>
                      <w:szCs w:val="22"/>
                    </w:rPr>
                    <w:t>Următoarele fapte constituie contravenţii şi se sancţionează după cum urmează: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>c) nerespectarea prevederilor art. 7 lit. b), cu amendă de la 200 lei la 2.000 lei;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>e) nerespectarea prevederilor art. 7 lit. d), cu amendă de la 2.000 lei la 5.000 lei;</w:t>
                  </w:r>
                </w:p>
                <w:p w:rsidR="00C3694E" w:rsidRPr="001C2DEA" w:rsidRDefault="00C3694E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1C2DEA">
                    <w:rPr>
                      <w:rFonts w:ascii="Tahoma" w:hAnsi="Tahoma" w:cs="Tahoma"/>
                      <w:sz w:val="22"/>
                      <w:szCs w:val="22"/>
                    </w:rPr>
                    <w:t>f) nerespectarea prevederilor art. 7 lit. f), o) şi p), cu amendă de la 300 lei la 3.000 lei.</w:t>
                  </w:r>
                </w:p>
                <w:p w:rsidR="00C3694E" w:rsidRDefault="00C3694E"/>
              </w:txbxContent>
            </v:textbox>
          </v:shape>
        </w:pict>
      </w:r>
      <w:r w:rsidRPr="00446BED">
        <w:rPr>
          <w:noProof/>
          <w:lang w:val="en-US"/>
        </w:rPr>
        <w:pict>
          <v:shape id="_x0000_s1038" type="#_x0000_t202" style="position:absolute;left:0;text-align:left;margin-left:297.8pt;margin-top:410pt;width:206.25pt;height:231pt;z-index:251668480" strokecolor="white [3212]">
            <v:textbox>
              <w:txbxContent>
                <w:p w:rsidR="00BB413D" w:rsidRPr="00BB413D" w:rsidRDefault="00BB413D" w:rsidP="001C2DEA">
                  <w:pPr>
                    <w:shd w:val="clear" w:color="auto" w:fill="FFFFFF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</w:pPr>
                </w:p>
                <w:p w:rsidR="00BB413D" w:rsidRPr="002B77F9" w:rsidRDefault="005A5B8F" w:rsidP="001C2DEA">
                  <w:pPr>
                    <w:pStyle w:val="ListParagraph"/>
                    <w:numPr>
                      <w:ilvl w:val="0"/>
                      <w:numId w:val="12"/>
                    </w:numPr>
                    <w:shd w:val="clear" w:color="auto" w:fill="FFFFFF"/>
                    <w:tabs>
                      <w:tab w:val="left" w:pos="284"/>
                    </w:tabs>
                    <w:spacing w:line="276" w:lineRule="auto"/>
                    <w:ind w:left="0" w:firstLine="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70C0"/>
                      <w:shd w:val="clear" w:color="auto" w:fill="FFFFFF"/>
                      <w:lang w:val="en-US"/>
                    </w:rPr>
                    <w:t>IN PERIOADELE DE CANICULĂ ȘI SECETĂ PRELUNGITĂ, ARDEREA MIRIȘTII, VEGETAȚIEI USCATE Ș</w:t>
                  </w:r>
                  <w:r w:rsidR="00BB413D" w:rsidRPr="00BB413D">
                    <w:rPr>
                      <w:rFonts w:ascii="Tahoma" w:hAnsi="Tahoma" w:cs="Tahoma"/>
                      <w:b/>
                      <w:bCs/>
                      <w:color w:val="0070C0"/>
                      <w:shd w:val="clear" w:color="auto" w:fill="FFFFFF"/>
                      <w:lang w:val="en-US"/>
                    </w:rPr>
                    <w:t>I A RESTURILOR VEGETALE ESTE INTERZI</w:t>
                  </w:r>
                  <w:r>
                    <w:rPr>
                      <w:rFonts w:ascii="Tahoma" w:hAnsi="Tahoma" w:cs="Tahoma"/>
                      <w:b/>
                      <w:bCs/>
                      <w:color w:val="0070C0"/>
                      <w:shd w:val="clear" w:color="auto" w:fill="FFFFFF"/>
                      <w:lang w:val="en-US"/>
                    </w:rPr>
                    <w:t>SĂ</w:t>
                  </w:r>
                  <w:r w:rsidR="00BB413D" w:rsidRPr="00BB413D">
                    <w:rPr>
                      <w:rFonts w:ascii="Tahoma" w:hAnsi="Tahoma" w:cs="Tahoma"/>
                      <w:b/>
                      <w:bCs/>
                      <w:color w:val="0070C0"/>
                      <w:lang w:val="en-US"/>
                    </w:rPr>
                    <w:t>!</w:t>
                  </w:r>
                </w:p>
                <w:p w:rsidR="002B77F9" w:rsidRPr="002B77F9" w:rsidRDefault="002B77F9" w:rsidP="002B77F9">
                  <w:pPr>
                    <w:pStyle w:val="ListParagraph"/>
                    <w:shd w:val="clear" w:color="auto" w:fill="FFFFFF"/>
                    <w:tabs>
                      <w:tab w:val="left" w:pos="284"/>
                    </w:tabs>
                    <w:spacing w:line="276" w:lineRule="auto"/>
                    <w:ind w:left="0"/>
                    <w:rPr>
                      <w:b/>
                      <w:sz w:val="10"/>
                      <w:szCs w:val="10"/>
                    </w:rPr>
                  </w:pPr>
                </w:p>
                <w:p w:rsidR="001C2DEA" w:rsidRDefault="001C2DEA">
                  <w:r w:rsidRPr="001C2DEA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2600325" cy="1790700"/>
                        <wp:effectExtent l="19050" t="0" r="9525" b="0"/>
                        <wp:docPr id="14" name="Picture 7" descr="https://encrypted-tbn0.gstatic.com/images?q=tbn:ANd9GcRXXWlaH5g1mqfphNQBYK0-sV3oqHGwdDg-HxCL9aiXi4wPfLt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encrypted-tbn0.gstatic.com/images?q=tbn:ANd9GcRXXWlaH5g1mqfphNQBYK0-sV3oqHGwdDg-HxCL9aiXi4wPfLt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325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46BED">
        <w:rPr>
          <w:noProof/>
          <w:lang w:val="en-US"/>
        </w:rPr>
        <w:pict>
          <v:rect id="_x0000_s1036" style="position:absolute;left:0;text-align:left;margin-left:291.8pt;margin-top:274pt;width:219pt;height:136pt;z-index:251666432" strokecolor="white [3212]">
            <v:textbox>
              <w:txbxContent>
                <w:p w:rsidR="00C3694E" w:rsidRDefault="00C3694E">
                  <w:r>
                    <w:rPr>
                      <w:rFonts w:ascii="Arial" w:hAnsi="Arial" w:cs="Arial"/>
                      <w:noProof/>
                      <w:lang w:val="en-GB" w:eastAsia="en-GB"/>
                    </w:rPr>
                    <w:drawing>
                      <wp:inline distT="0" distB="0" distL="0" distR="0">
                        <wp:extent cx="2676525" cy="1905000"/>
                        <wp:effectExtent l="19050" t="0" r="9525" b="0"/>
                        <wp:docPr id="29" name="Picture 7" descr="Atenţie! Zonele de picnic din toată ţara, controlate de autorităţi în perioada minivacanţei de 1 Ma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tenţie! Zonele de picnic din toată ţara, controlate de autorităţi în perioada minivacanţei de 1 Ma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6525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446BED">
        <w:rPr>
          <w:noProof/>
          <w:lang w:val="en-US"/>
        </w:rPr>
        <w:pict>
          <v:shape id="_x0000_s1034" type="#_x0000_t202" style="position:absolute;left:0;text-align:left;margin-left:297.8pt;margin-top:16.75pt;width:512.25pt;height:250.75pt;z-index:251664384">
            <v:textbox>
              <w:txbxContent>
                <w:p w:rsidR="005F26C3" w:rsidRPr="003C2270" w:rsidRDefault="005F26C3" w:rsidP="005F26C3">
                  <w:pPr>
                    <w:spacing w:line="276" w:lineRule="auto"/>
                    <w:rPr>
                      <w:rFonts w:ascii="Tahoma" w:hAnsi="Tahoma" w:cs="Tahoma"/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3C2270">
                    <w:rPr>
                      <w:rStyle w:val="Strong"/>
                      <w:rFonts w:ascii="Tahoma" w:hAnsi="Tahoma" w:cs="Tahoma"/>
                      <w:sz w:val="22"/>
                      <w:szCs w:val="22"/>
                    </w:rPr>
                    <w:t xml:space="preserve">MĂSURI DE PREVENIRE ŞI STINGERE A INCENDIILOR  </w:t>
                  </w:r>
                  <w:r w:rsidRPr="001C2DEA">
                    <w:rPr>
                      <w:rStyle w:val="Strong"/>
                      <w:rFonts w:ascii="Tahoma" w:hAnsi="Tahoma" w:cs="Tahoma"/>
                      <w:color w:val="FF0000"/>
                      <w:sz w:val="22"/>
                      <w:szCs w:val="22"/>
                      <w:u w:val="single"/>
                    </w:rPr>
                    <w:t>LA PĂDURI</w:t>
                  </w:r>
                  <w:r w:rsidRPr="003C227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</w:t>
                  </w:r>
                </w:p>
                <w:p w:rsidR="005F26C3" w:rsidRPr="003C2270" w:rsidRDefault="005F26C3" w:rsidP="005F26C3">
                  <w:pPr>
                    <w:tabs>
                      <w:tab w:val="left" w:pos="426"/>
                    </w:tabs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3C2270">
                    <w:rPr>
                      <w:rFonts w:ascii="Tahoma" w:hAnsi="Tahoma" w:cs="Tahoma"/>
                      <w:sz w:val="22"/>
                      <w:szCs w:val="22"/>
                    </w:rPr>
                    <w:t xml:space="preserve">Un incendiu </w:t>
                  </w:r>
                  <w:r w:rsidR="00C3694E">
                    <w:rPr>
                      <w:rFonts w:ascii="Tahoma" w:hAnsi="Tahoma" w:cs="Tahoma"/>
                      <w:sz w:val="22"/>
                      <w:szCs w:val="22"/>
                    </w:rPr>
                    <w:t xml:space="preserve">la păduri </w:t>
                  </w:r>
                  <w:r w:rsidRPr="003C2270">
                    <w:rPr>
                      <w:rFonts w:ascii="Tahoma" w:hAnsi="Tahoma" w:cs="Tahoma"/>
                      <w:sz w:val="22"/>
                      <w:szCs w:val="22"/>
                    </w:rPr>
                    <w:t xml:space="preserve">are consecinţe </w:t>
                  </w:r>
                  <w:r w:rsidRPr="00C3694E">
                    <w:rPr>
                      <w:rFonts w:ascii="Tahoma" w:hAnsi="Tahoma" w:cs="Tahoma"/>
                      <w:i/>
                      <w:sz w:val="22"/>
                      <w:szCs w:val="22"/>
                    </w:rPr>
                    <w:t xml:space="preserve">imediate </w:t>
                  </w:r>
                  <w:r w:rsidRPr="003C2270"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  <w:t xml:space="preserve">(exemple: </w:t>
                  </w:r>
                  <w:r w:rsidRPr="003C2270">
                    <w:rPr>
                      <w:rFonts w:ascii="Tahoma" w:hAnsi="Tahoma" w:cs="Tahoma"/>
                      <w:spacing w:val="-3"/>
                      <w:sz w:val="22"/>
                      <w:szCs w:val="22"/>
                    </w:rPr>
                    <w:t xml:space="preserve">modificarea peisajului, dispariţia animalelor sau vegetaţiei) dar şi </w:t>
                  </w:r>
                  <w:r w:rsidRPr="00C3694E">
                    <w:rPr>
                      <w:rFonts w:ascii="Tahoma" w:hAnsi="Tahoma" w:cs="Tahoma"/>
                      <w:i/>
                      <w:sz w:val="22"/>
                      <w:szCs w:val="22"/>
                    </w:rPr>
                    <w:t>pe termen lung</w:t>
                  </w:r>
                  <w:r w:rsidRPr="003C2270">
                    <w:rPr>
                      <w:rFonts w:ascii="Tahoma" w:hAnsi="Tahoma" w:cs="Tahoma"/>
                      <w:sz w:val="22"/>
                      <w:szCs w:val="22"/>
                    </w:rPr>
                    <w:t xml:space="preserve">, dacă luăm în considerare </w:t>
                  </w:r>
                  <w:r w:rsidRPr="003C2270">
                    <w:rPr>
                      <w:rFonts w:ascii="Tahoma" w:hAnsi="Tahoma" w:cs="Tahoma"/>
                      <w:sz w:val="22"/>
                      <w:szCs w:val="22"/>
                    </w:rPr>
                    <w:t xml:space="preserve">timpul necesar </w:t>
                  </w:r>
                  <w:r w:rsidRPr="003C2270">
                    <w:rPr>
                      <w:rFonts w:ascii="Tahoma" w:hAnsi="Tahoma" w:cs="Tahoma"/>
                      <w:spacing w:val="-3"/>
                      <w:sz w:val="22"/>
                      <w:szCs w:val="22"/>
                    </w:rPr>
                    <w:t>reconstituirii biotopului</w:t>
                  </w:r>
                  <w:r w:rsidR="00347D76">
                    <w:rPr>
                      <w:rFonts w:ascii="Tahoma" w:hAnsi="Tahoma" w:cs="Tahoma"/>
                      <w:spacing w:val="-3"/>
                      <w:sz w:val="22"/>
                      <w:szCs w:val="22"/>
                    </w:rPr>
                    <w:t>.</w:t>
                  </w:r>
                </w:p>
                <w:p w:rsidR="005F26C3" w:rsidRPr="003C2270" w:rsidRDefault="00347D76" w:rsidP="00C3694E">
                  <w:pPr>
                    <w:spacing w:line="276" w:lineRule="auto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Persoanele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care la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sfârșit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săptămână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merg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la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pădure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ș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care de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cele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mai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multe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ori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fac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focul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pentru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a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pregăti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grătare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gustări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trebuie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să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aibă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î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n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vedere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că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:</w:t>
                  </w:r>
                </w:p>
                <w:p w:rsidR="005F26C3" w:rsidRPr="00347D76" w:rsidRDefault="005F26C3" w:rsidP="00347D76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focurile</w:t>
                  </w:r>
                  <w:proofErr w:type="spellEnd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r w:rsidR="00C3694E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NU</w:t>
                  </w:r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se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fac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lângă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lemne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frunze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și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ierburi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uscate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pe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timp</w:t>
                  </w:r>
                  <w:proofErr w:type="spellEnd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vâ</w:t>
                  </w:r>
                  <w:r w:rsidR="00C3694E" w:rsidRPr="00347D76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nt</w:t>
                  </w:r>
                  <w:proofErr w:type="spellEnd"/>
                </w:p>
                <w:p w:rsidR="005F26C3" w:rsidRPr="003C2270" w:rsidRDefault="00347D76" w:rsidP="005F26C3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trebuie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existe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la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îndemână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pături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, vase cu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apă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pentr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u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stingerea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focului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scă</w:t>
                  </w:r>
                  <w:r w:rsidR="00C3694E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pat</w:t>
                  </w:r>
                  <w:proofErr w:type="spellEnd"/>
                  <w:r w:rsidR="00C3694E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de sub control;</w:t>
                  </w:r>
                </w:p>
                <w:p w:rsidR="005F26C3" w:rsidRPr="003C2270" w:rsidRDefault="00E718C2" w:rsidP="005F26C3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î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nainte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plecare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, se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stropește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cenuș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cu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apă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până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ce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jarul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este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stins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şi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se 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acoperă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cu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pămâ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nt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;</w:t>
                  </w:r>
                </w:p>
                <w:p w:rsidR="005F26C3" w:rsidRDefault="005F26C3" w:rsidP="005F26C3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este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interzis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accesul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autovehiculelor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proprietate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persona</w:t>
                  </w:r>
                  <w:r w:rsidR="00E718C2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l</w:t>
                  </w:r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ă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pe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drumurile</w:t>
                  </w:r>
                  <w:proofErr w:type="spellEnd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forestiere</w:t>
                  </w:r>
                  <w:proofErr w:type="spellEnd"/>
                  <w:r w:rsidR="00E718C2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;</w:t>
                  </w:r>
                </w:p>
                <w:p w:rsidR="005F26C3" w:rsidRPr="003C2270" w:rsidRDefault="005F26C3" w:rsidP="005F26C3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 w:rsidRPr="00C3694E">
                    <w:rPr>
                      <w:rFonts w:ascii="Tahoma" w:hAnsi="Tahoma" w:cs="Tahoma"/>
                      <w:b/>
                      <w:sz w:val="22"/>
                      <w:szCs w:val="22"/>
                      <w:lang w:val="en-US"/>
                    </w:rPr>
                    <w:t>este</w:t>
                  </w:r>
                  <w:proofErr w:type="spellEnd"/>
                  <w:r w:rsidRPr="00C3694E">
                    <w:rPr>
                      <w:rFonts w:ascii="Tahoma" w:hAnsi="Tahoma" w:cs="Tahoma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C3694E">
                    <w:rPr>
                      <w:rFonts w:ascii="Tahoma" w:hAnsi="Tahoma" w:cs="Tahoma"/>
                      <w:b/>
                      <w:sz w:val="22"/>
                      <w:szCs w:val="22"/>
                      <w:lang w:val="en-US"/>
                    </w:rPr>
                    <w:t>interzis</w:t>
                  </w:r>
                  <w:proofErr w:type="spellEnd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a se </w:t>
                  </w:r>
                  <w:proofErr w:type="spellStart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da</w:t>
                  </w:r>
                  <w:proofErr w:type="spellEnd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foc</w:t>
                  </w:r>
                  <w:proofErr w:type="spellEnd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gun</w:t>
                  </w:r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oaielor</w:t>
                  </w:r>
                  <w:proofErr w:type="spellEnd"/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din </w:t>
                  </w:r>
                  <w:proofErr w:type="spellStart"/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vecinătatea</w:t>
                  </w:r>
                  <w:proofErr w:type="spellEnd"/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pă</w:t>
                  </w:r>
                  <w:r w:rsidR="00C3694E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durii</w:t>
                  </w:r>
                  <w:proofErr w:type="spellEnd"/>
                  <w:r w:rsidR="00E718C2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;</w:t>
                  </w:r>
                </w:p>
                <w:p w:rsidR="005F26C3" w:rsidRPr="003C2270" w:rsidRDefault="00E718C2" w:rsidP="005F26C3">
                  <w:pPr>
                    <w:numPr>
                      <w:ilvl w:val="1"/>
                      <w:numId w:val="8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resturile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țigă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ri</w:t>
                  </w:r>
                  <w:proofErr w:type="spellEnd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apr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inse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NU se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aruncă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la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întâ</w:t>
                  </w:r>
                  <w:r w:rsidR="00C3694E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mplare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;</w:t>
                  </w:r>
                </w:p>
                <w:p w:rsidR="005F26C3" w:rsidRPr="00613F64" w:rsidRDefault="00E718C2" w:rsidP="005F26C3">
                  <w:pPr>
                    <w:numPr>
                      <w:ilvl w:val="0"/>
                      <w:numId w:val="9"/>
                    </w:numPr>
                    <w:tabs>
                      <w:tab w:val="left" w:pos="284"/>
                    </w:tabs>
                    <w:spacing w:line="276" w:lineRule="auto"/>
                    <w:ind w:left="0" w:firstLine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pe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timp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secetă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prelungită</w:t>
                  </w:r>
                  <w:proofErr w:type="spellEnd"/>
                  <w:r w:rsidR="00C3694E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NU </w:t>
                  </w:r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se face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focul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în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pă</w:t>
                  </w:r>
                  <w:r w:rsidR="005F26C3" w:rsidRPr="003C2270"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dure</w:t>
                  </w:r>
                  <w:proofErr w:type="spellEnd"/>
                  <w:r>
                    <w:rPr>
                      <w:rFonts w:ascii="Tahoma" w:hAnsi="Tahoma" w:cs="Tahoma"/>
                      <w:sz w:val="22"/>
                      <w:szCs w:val="22"/>
                      <w:lang w:val="en-US"/>
                    </w:rPr>
                    <w:t>.</w:t>
                  </w:r>
                </w:p>
                <w:p w:rsidR="005F26C3" w:rsidRPr="007A2A70" w:rsidRDefault="00E718C2" w:rsidP="005F26C3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  <w:t>PĂDURILE POT FACE FAȚĂ</w:t>
                  </w:r>
                  <w:r w:rsidR="005F26C3" w:rsidRPr="007A2A70"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NENOROCIR</w:t>
                  </w:r>
                  <w:r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  <w:t>ILOR CARE SE ABAT ASUPRA LOR (VÂNTURI, PLOI, SECETĂ, DĂUNĂTORI, ETC.)  DAR NU POT FACE FAȚĂ UNUI DUȘ</w:t>
                  </w:r>
                  <w:r w:rsidR="005F26C3" w:rsidRPr="007A2A70"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MAN NEMILOS – </w:t>
                  </w:r>
                  <w:r w:rsidR="005F26C3" w:rsidRPr="007A2A70"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  <w:u w:val="single"/>
                    </w:rPr>
                    <w:t>FOCUL</w:t>
                  </w:r>
                  <w:r w:rsidR="005F26C3" w:rsidRPr="007A2A70">
                    <w:rPr>
                      <w:rStyle w:val="Strong"/>
                      <w:rFonts w:ascii="Arial" w:hAnsi="Arial" w:cs="Arial"/>
                      <w:color w:val="FF0000"/>
                      <w:sz w:val="18"/>
                      <w:szCs w:val="18"/>
                    </w:rPr>
                    <w:t>.</w:t>
                  </w:r>
                </w:p>
                <w:p w:rsidR="00C3694E" w:rsidRPr="00C3694E" w:rsidRDefault="00C3694E" w:rsidP="00C3694E">
                  <w:pPr>
                    <w:spacing w:line="276" w:lineRule="auto"/>
                    <w:rPr>
                      <w:rFonts w:ascii="Tahoma" w:hAnsi="Tahoma" w:cs="Tahoma"/>
                    </w:rPr>
                  </w:pPr>
                  <w:r w:rsidRPr="00C3694E">
                    <w:rPr>
                      <w:rFonts w:ascii="Tahoma" w:hAnsi="Tahoma" w:cs="Tahoma"/>
                      <w:b/>
                    </w:rPr>
                    <w:t xml:space="preserve">Sursele </w:t>
                  </w:r>
                  <w:r w:rsidRPr="00C3694E">
                    <w:rPr>
                      <w:rFonts w:ascii="Tahoma" w:hAnsi="Tahoma" w:cs="Tahoma"/>
                    </w:rPr>
                    <w:t>care pot provoca incendiile de pădure sunt:</w:t>
                  </w:r>
                </w:p>
                <w:p w:rsidR="00C3694E" w:rsidRPr="001C2DEA" w:rsidRDefault="00C3694E" w:rsidP="00C3694E">
                  <w:pPr>
                    <w:numPr>
                      <w:ilvl w:val="0"/>
                      <w:numId w:val="11"/>
                    </w:numPr>
                    <w:tabs>
                      <w:tab w:val="clear" w:pos="1848"/>
                    </w:tabs>
                    <w:spacing w:line="276" w:lineRule="auto"/>
                    <w:ind w:left="142" w:hanging="141"/>
                    <w:rPr>
                      <w:rFonts w:ascii="Tahoma" w:hAnsi="Tahoma" w:cs="Tahoma"/>
                    </w:rPr>
                  </w:pPr>
                  <w:r w:rsidRPr="001C2DEA">
                    <w:rPr>
                      <w:rFonts w:ascii="Tahoma" w:hAnsi="Tahoma" w:cs="Tahoma"/>
                      <w:i/>
                    </w:rPr>
                    <w:t>flacără deschisă</w:t>
                  </w:r>
                  <w:r w:rsidR="00E718C2">
                    <w:rPr>
                      <w:rFonts w:ascii="Tahoma" w:hAnsi="Tahoma" w:cs="Tahoma"/>
                    </w:rPr>
                    <w:t xml:space="preserve"> (focurile de tabară,</w:t>
                  </w:r>
                  <w:r w:rsidRPr="001C2DEA">
                    <w:rPr>
                      <w:rFonts w:ascii="Tahoma" w:hAnsi="Tahoma" w:cs="Tahoma"/>
                    </w:rPr>
                    <w:t xml:space="preserve"> focurile utilizate pentru producerea mâncării);</w:t>
                  </w:r>
                  <w:r w:rsidR="001C2DEA" w:rsidRPr="001C2DEA">
                    <w:rPr>
                      <w:rFonts w:ascii="Tahoma" w:hAnsi="Tahoma" w:cs="Tahoma"/>
                    </w:rPr>
                    <w:t xml:space="preserve"> </w:t>
                  </w:r>
                  <w:r w:rsidRPr="001C2DEA">
                    <w:rPr>
                      <w:rFonts w:ascii="Tahoma" w:hAnsi="Tahoma" w:cs="Tahoma"/>
                    </w:rPr>
                    <w:t xml:space="preserve"> </w:t>
                  </w:r>
                  <w:r w:rsidRPr="001C2DEA">
                    <w:rPr>
                      <w:rFonts w:ascii="Tahoma" w:hAnsi="Tahoma" w:cs="Tahoma"/>
                      <w:i/>
                    </w:rPr>
                    <w:t xml:space="preserve">jarul </w:t>
                  </w:r>
                  <w:r w:rsidRPr="00E718C2">
                    <w:rPr>
                      <w:rFonts w:ascii="Tahoma" w:hAnsi="Tahoma" w:cs="Tahoma"/>
                    </w:rPr>
                    <w:t>sau</w:t>
                  </w:r>
                  <w:r w:rsidRPr="001C2DEA">
                    <w:rPr>
                      <w:rFonts w:ascii="Tahoma" w:hAnsi="Tahoma" w:cs="Tahoma"/>
                      <w:i/>
                    </w:rPr>
                    <w:t xml:space="preserve"> scânteia</w:t>
                  </w:r>
                  <w:r w:rsidRPr="001C2DEA">
                    <w:rPr>
                      <w:rFonts w:ascii="Tahoma" w:hAnsi="Tahoma" w:cs="Tahoma"/>
                    </w:rPr>
                    <w:t>;</w:t>
                  </w:r>
                </w:p>
                <w:p w:rsidR="005F26C3" w:rsidRPr="001C2DEA" w:rsidRDefault="00C3694E" w:rsidP="001C2DEA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clear" w:pos="1848"/>
                    </w:tabs>
                    <w:ind w:left="142" w:hanging="142"/>
                  </w:pPr>
                  <w:r w:rsidRPr="001C2DEA">
                    <w:rPr>
                      <w:rFonts w:ascii="Tahoma" w:hAnsi="Tahoma" w:cs="Tahoma"/>
                      <w:i/>
                    </w:rPr>
                    <w:t>efectul termic</w:t>
                  </w:r>
                  <w:r w:rsidRPr="001C2DEA">
                    <w:rPr>
                      <w:rFonts w:ascii="Tahoma" w:hAnsi="Tahoma" w:cs="Tahoma"/>
                    </w:rPr>
                    <w:t xml:space="preserve"> (căldura sau radiaţia solară, autoaprinderea datorată unor temperaturi excesive</w:t>
                  </w:r>
                  <w:r w:rsidR="001C2DEA">
                    <w:rPr>
                      <w:rFonts w:ascii="Tahoma" w:hAnsi="Tahoma" w:cs="Tahoma"/>
                    </w:rPr>
                    <w:t>)</w:t>
                  </w:r>
                </w:p>
              </w:txbxContent>
            </v:textbox>
          </v:shape>
        </w:pict>
      </w:r>
      <w:r w:rsidRPr="00446BED">
        <w:rPr>
          <w:noProof/>
          <w:lang w:val="en-US"/>
        </w:rPr>
        <w:pict>
          <v:shape id="_x0000_s1033" type="#_x0000_t202" style="position:absolute;left:0;text-align:left;margin-left:12.05pt;margin-top:21.5pt;width:267pt;height:147.75pt;z-index:251663360" strokecolor="white [3212]">
            <v:textbox>
              <w:txbxContent>
                <w:p w:rsidR="005F26C3" w:rsidRDefault="005F26C3">
                  <w:r>
                    <w:rPr>
                      <w:rFonts w:ascii="Arial" w:hAnsi="Arial" w:cs="Arial"/>
                      <w:noProof/>
                      <w:sz w:val="24"/>
                      <w:szCs w:val="24"/>
                      <w:lang w:val="en-GB" w:eastAsia="en-GB"/>
                    </w:rPr>
                    <w:drawing>
                      <wp:inline distT="0" distB="0" distL="0" distR="0">
                        <wp:extent cx="3609975" cy="1847850"/>
                        <wp:effectExtent l="19050" t="0" r="9525" b="0"/>
                        <wp:docPr id="20" name="Picture 13" descr="https://encrypted-tbn2.gstatic.com/images?q=tbn:ANd9GcR7d90k4EZFPp8Gn3k_Q6XZv_RT3igNhwYL9j6V6gvkypGVG_oMg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2.gstatic.com/images?q=tbn:ANd9GcR7d90k4EZFPp8Gn3k_Q6XZv_RT3igNhwYL9j6V6gvkypGVG_oMg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9975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07C0" w:rsidSect="00443346">
      <w:pgSz w:w="16839" w:h="23814" w:code="8"/>
      <w:pgMar w:top="567" w:right="474" w:bottom="14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BD14578_"/>
      </v:shape>
    </w:pict>
  </w:numPicBullet>
  <w:abstractNum w:abstractNumId="0">
    <w:nsid w:val="057B770D"/>
    <w:multiLevelType w:val="hybridMultilevel"/>
    <w:tmpl w:val="DCDA3150"/>
    <w:lvl w:ilvl="0" w:tplc="C47A39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E0ED1"/>
    <w:multiLevelType w:val="hybridMultilevel"/>
    <w:tmpl w:val="200E3620"/>
    <w:lvl w:ilvl="0" w:tplc="BEFAF20A">
      <w:start w:val="1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B7A4CFE"/>
    <w:multiLevelType w:val="singleLevel"/>
    <w:tmpl w:val="91666B7E"/>
    <w:lvl w:ilvl="0">
      <w:start w:val="1"/>
      <w:numFmt w:val="upperLetter"/>
      <w:pStyle w:val="Heading5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2225301B"/>
    <w:multiLevelType w:val="hybridMultilevel"/>
    <w:tmpl w:val="517A26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5F0E"/>
    <w:multiLevelType w:val="hybridMultilevel"/>
    <w:tmpl w:val="5FF26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07CD4"/>
    <w:multiLevelType w:val="hybridMultilevel"/>
    <w:tmpl w:val="CB94A08C"/>
    <w:lvl w:ilvl="0" w:tplc="D2189342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C0DA6"/>
    <w:multiLevelType w:val="hybridMultilevel"/>
    <w:tmpl w:val="10642492"/>
    <w:lvl w:ilvl="0" w:tplc="F11A259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F25B8"/>
    <w:multiLevelType w:val="hybridMultilevel"/>
    <w:tmpl w:val="7A904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465F1"/>
    <w:multiLevelType w:val="hybridMultilevel"/>
    <w:tmpl w:val="520038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607C0"/>
    <w:rsid w:val="00074E61"/>
    <w:rsid w:val="001A2A70"/>
    <w:rsid w:val="001C2DEA"/>
    <w:rsid w:val="001E6DED"/>
    <w:rsid w:val="002B2008"/>
    <w:rsid w:val="002B77F9"/>
    <w:rsid w:val="002C6006"/>
    <w:rsid w:val="002F482E"/>
    <w:rsid w:val="00347D76"/>
    <w:rsid w:val="003607C0"/>
    <w:rsid w:val="00392EC8"/>
    <w:rsid w:val="004177B6"/>
    <w:rsid w:val="00443346"/>
    <w:rsid w:val="00446BED"/>
    <w:rsid w:val="00532F21"/>
    <w:rsid w:val="005A5B8F"/>
    <w:rsid w:val="005B704A"/>
    <w:rsid w:val="005E62EC"/>
    <w:rsid w:val="005F26C3"/>
    <w:rsid w:val="006A1C79"/>
    <w:rsid w:val="006A3A7E"/>
    <w:rsid w:val="006E37EE"/>
    <w:rsid w:val="007143DC"/>
    <w:rsid w:val="007D32BC"/>
    <w:rsid w:val="0083151E"/>
    <w:rsid w:val="00875959"/>
    <w:rsid w:val="008968F7"/>
    <w:rsid w:val="008A0D35"/>
    <w:rsid w:val="0090607E"/>
    <w:rsid w:val="00945AB0"/>
    <w:rsid w:val="00A20538"/>
    <w:rsid w:val="00A31E81"/>
    <w:rsid w:val="00A610A2"/>
    <w:rsid w:val="00A74293"/>
    <w:rsid w:val="00A9422A"/>
    <w:rsid w:val="00AB2C4F"/>
    <w:rsid w:val="00AD6BAE"/>
    <w:rsid w:val="00BB413D"/>
    <w:rsid w:val="00BD2A75"/>
    <w:rsid w:val="00BE227D"/>
    <w:rsid w:val="00C30D25"/>
    <w:rsid w:val="00C3694E"/>
    <w:rsid w:val="00C726FF"/>
    <w:rsid w:val="00E25F89"/>
    <w:rsid w:val="00E718C2"/>
    <w:rsid w:val="00E94304"/>
    <w:rsid w:val="00EE444B"/>
    <w:rsid w:val="00F13C52"/>
    <w:rsid w:val="00F35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1E"/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3151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3151E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3151E"/>
    <w:pPr>
      <w:keepNext/>
      <w:ind w:firstLine="709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8315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3151E"/>
    <w:pPr>
      <w:keepNext/>
      <w:numPr>
        <w:numId w:val="4"/>
      </w:numPr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3151E"/>
    <w:pPr>
      <w:keepNext/>
      <w:tabs>
        <w:tab w:val="left" w:pos="851"/>
      </w:tabs>
      <w:ind w:left="851" w:hanging="1276"/>
      <w:jc w:val="center"/>
      <w:outlineLvl w:val="5"/>
    </w:pPr>
    <w:rPr>
      <w:b/>
      <w:sz w:val="24"/>
      <w:lang w:val="it-IT"/>
    </w:rPr>
  </w:style>
  <w:style w:type="paragraph" w:styleId="Heading7">
    <w:name w:val="heading 7"/>
    <w:basedOn w:val="Normal"/>
    <w:next w:val="Normal"/>
    <w:link w:val="Heading7Char"/>
    <w:qFormat/>
    <w:rsid w:val="0083151E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4"/>
      <w:lang w:eastAsia="ro-RO"/>
    </w:rPr>
  </w:style>
  <w:style w:type="paragraph" w:styleId="Heading8">
    <w:name w:val="heading 8"/>
    <w:basedOn w:val="Normal"/>
    <w:next w:val="Normal"/>
    <w:link w:val="Heading8Char"/>
    <w:qFormat/>
    <w:rsid w:val="0083151E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b/>
      <w:i/>
      <w:color w:val="0000FF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8315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3151E"/>
    <w:rPr>
      <w:sz w:val="24"/>
    </w:rPr>
  </w:style>
  <w:style w:type="character" w:customStyle="1" w:styleId="Heading3Char">
    <w:name w:val="Heading 3 Char"/>
    <w:basedOn w:val="DefaultParagraphFont"/>
    <w:link w:val="Heading3"/>
    <w:rsid w:val="0083151E"/>
    <w:rPr>
      <w:sz w:val="24"/>
    </w:rPr>
  </w:style>
  <w:style w:type="character" w:customStyle="1" w:styleId="Heading6Char">
    <w:name w:val="Heading 6 Char"/>
    <w:basedOn w:val="DefaultParagraphFont"/>
    <w:link w:val="Heading6"/>
    <w:rsid w:val="0083151E"/>
    <w:rPr>
      <w:b/>
      <w:sz w:val="24"/>
      <w:lang w:val="it-IT"/>
    </w:rPr>
  </w:style>
  <w:style w:type="character" w:customStyle="1" w:styleId="Heading8Char">
    <w:name w:val="Heading 8 Char"/>
    <w:basedOn w:val="DefaultParagraphFont"/>
    <w:link w:val="Heading8"/>
    <w:rsid w:val="0083151E"/>
    <w:rPr>
      <w:b/>
      <w:i/>
      <w:color w:val="0000FF"/>
      <w:lang w:val="ro-RO" w:eastAsia="ro-RO"/>
    </w:rPr>
  </w:style>
  <w:style w:type="paragraph" w:styleId="Title">
    <w:name w:val="Title"/>
    <w:basedOn w:val="Normal"/>
    <w:link w:val="TitleChar"/>
    <w:qFormat/>
    <w:rsid w:val="0083151E"/>
    <w:pPr>
      <w:ind w:left="709" w:hanging="709"/>
      <w:jc w:val="center"/>
    </w:pPr>
    <w:rPr>
      <w:b/>
      <w:sz w:val="24"/>
      <w:u w:val="single"/>
      <w:lang w:val="en-AU"/>
    </w:rPr>
  </w:style>
  <w:style w:type="character" w:customStyle="1" w:styleId="TitleChar">
    <w:name w:val="Title Char"/>
    <w:basedOn w:val="DefaultParagraphFont"/>
    <w:link w:val="Title"/>
    <w:rsid w:val="0083151E"/>
    <w:rPr>
      <w:b/>
      <w:sz w:val="24"/>
      <w:u w:val="single"/>
      <w:lang w:val="en-AU"/>
    </w:rPr>
  </w:style>
  <w:style w:type="paragraph" w:styleId="Subtitle">
    <w:name w:val="Subtitle"/>
    <w:basedOn w:val="Normal"/>
    <w:link w:val="SubtitleChar"/>
    <w:qFormat/>
    <w:rsid w:val="0083151E"/>
    <w:pPr>
      <w:jc w:val="center"/>
    </w:pPr>
    <w:rPr>
      <w:b/>
      <w:i/>
      <w:color w:val="0000FF"/>
      <w:sz w:val="32"/>
      <w:lang w:eastAsia="ro-RO"/>
    </w:rPr>
  </w:style>
  <w:style w:type="character" w:customStyle="1" w:styleId="SubtitleChar">
    <w:name w:val="Subtitle Char"/>
    <w:basedOn w:val="DefaultParagraphFont"/>
    <w:link w:val="Subtitle"/>
    <w:rsid w:val="0083151E"/>
    <w:rPr>
      <w:b/>
      <w:i/>
      <w:color w:val="0000FF"/>
      <w:sz w:val="32"/>
      <w:lang w:eastAsia="ro-RO"/>
    </w:rPr>
  </w:style>
  <w:style w:type="character" w:styleId="Strong">
    <w:name w:val="Strong"/>
    <w:basedOn w:val="DefaultParagraphFont"/>
    <w:uiPriority w:val="22"/>
    <w:qFormat/>
    <w:rsid w:val="0083151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83151E"/>
    <w:rPr>
      <w:sz w:val="24"/>
    </w:rPr>
  </w:style>
  <w:style w:type="character" w:customStyle="1" w:styleId="Heading4Char">
    <w:name w:val="Heading 4 Char"/>
    <w:basedOn w:val="DefaultParagraphFont"/>
    <w:link w:val="Heading4"/>
    <w:rsid w:val="0083151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3151E"/>
    <w:rPr>
      <w:b/>
      <w:sz w:val="28"/>
      <w:lang w:val="ro-RO"/>
    </w:rPr>
  </w:style>
  <w:style w:type="character" w:customStyle="1" w:styleId="Heading7Char">
    <w:name w:val="Heading 7 Char"/>
    <w:basedOn w:val="DefaultParagraphFont"/>
    <w:link w:val="Heading7"/>
    <w:rsid w:val="0083151E"/>
    <w:rPr>
      <w:b/>
      <w:sz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83151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C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60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Marketing</cp:lastModifiedBy>
  <cp:revision>3</cp:revision>
  <cp:lastPrinted>2018-06-04T08:38:00Z</cp:lastPrinted>
  <dcterms:created xsi:type="dcterms:W3CDTF">2018-06-11T09:16:00Z</dcterms:created>
  <dcterms:modified xsi:type="dcterms:W3CDTF">2018-06-11T09:34:00Z</dcterms:modified>
</cp:coreProperties>
</file>