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DD" w:rsidRPr="00191AA1" w:rsidRDefault="00CC03DD" w:rsidP="000D509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91AA1">
        <w:rPr>
          <w:rFonts w:ascii="Times New Roman" w:hAnsi="Times New Roman" w:cs="Times New Roman"/>
          <w:b/>
          <w:sz w:val="20"/>
          <w:szCs w:val="20"/>
        </w:rPr>
        <w:t xml:space="preserve">Nr. </w:t>
      </w:r>
      <w:proofErr w:type="spellStart"/>
      <w:r w:rsidRPr="00191AA1">
        <w:rPr>
          <w:rFonts w:ascii="Times New Roman" w:hAnsi="Times New Roman" w:cs="Times New Roman"/>
          <w:b/>
          <w:sz w:val="20"/>
          <w:szCs w:val="20"/>
        </w:rPr>
        <w:t>i</w:t>
      </w:r>
      <w:proofErr w:type="spellEnd"/>
      <w:r w:rsidRPr="00191AA1">
        <w:rPr>
          <w:rFonts w:ascii="Times New Roman" w:hAnsi="Times New Roman" w:cs="Times New Roman"/>
          <w:b/>
          <w:sz w:val="20"/>
          <w:szCs w:val="20"/>
        </w:rPr>
        <w:t>/_____________/______________________</w:t>
      </w:r>
    </w:p>
    <w:p w:rsidR="00CC03DD" w:rsidRPr="00191AA1" w:rsidRDefault="00CC03DD" w:rsidP="000D5091">
      <w:pPr>
        <w:pStyle w:val="NoSpacing"/>
        <w:jc w:val="right"/>
        <w:rPr>
          <w:b/>
          <w:sz w:val="36"/>
          <w:szCs w:val="36"/>
          <w:lang w:val="es-ES"/>
        </w:rPr>
      </w:pP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191AA1">
        <w:rPr>
          <w:rFonts w:ascii="Times New Roman" w:hAnsi="Times New Roman" w:cs="Times New Roman"/>
          <w:b/>
          <w:i/>
          <w:sz w:val="48"/>
          <w:szCs w:val="48"/>
          <w:u w:val="single"/>
        </w:rPr>
        <w:t>ANUNŢ</w:t>
      </w: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91AA1">
        <w:rPr>
          <w:rFonts w:ascii="Times New Roman" w:hAnsi="Times New Roman" w:cs="Times New Roman"/>
          <w:b/>
          <w:i/>
          <w:sz w:val="36"/>
          <w:szCs w:val="36"/>
        </w:rPr>
        <w:t xml:space="preserve">- </w:t>
      </w:r>
      <w:proofErr w:type="spellStart"/>
      <w:proofErr w:type="gramStart"/>
      <w:r w:rsidRPr="00191AA1">
        <w:rPr>
          <w:rFonts w:ascii="Times New Roman" w:hAnsi="Times New Roman" w:cs="Times New Roman"/>
          <w:b/>
          <w:i/>
          <w:sz w:val="36"/>
          <w:szCs w:val="36"/>
        </w:rPr>
        <w:t>privind</w:t>
      </w:r>
      <w:proofErr w:type="spellEnd"/>
      <w:proofErr w:type="gramEnd"/>
      <w:r w:rsidRPr="00191AA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i/>
          <w:sz w:val="36"/>
          <w:szCs w:val="36"/>
        </w:rPr>
        <w:t>ocuparea</w:t>
      </w:r>
      <w:proofErr w:type="spellEnd"/>
      <w:r w:rsidRPr="00191AA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i/>
          <w:sz w:val="36"/>
          <w:szCs w:val="36"/>
        </w:rPr>
        <w:t>prin</w:t>
      </w:r>
      <w:proofErr w:type="spellEnd"/>
      <w:r w:rsidRPr="00191AA1">
        <w:rPr>
          <w:rFonts w:ascii="Times New Roman" w:hAnsi="Times New Roman" w:cs="Times New Roman"/>
          <w:b/>
          <w:i/>
          <w:sz w:val="36"/>
          <w:szCs w:val="36"/>
        </w:rPr>
        <w:t xml:space="preserve"> concurs </w:t>
      </w:r>
      <w:proofErr w:type="spellStart"/>
      <w:r w:rsidRPr="00191AA1">
        <w:rPr>
          <w:rFonts w:ascii="Times New Roman" w:hAnsi="Times New Roman" w:cs="Times New Roman"/>
          <w:b/>
          <w:i/>
          <w:sz w:val="36"/>
          <w:szCs w:val="36"/>
        </w:rPr>
        <w:t>pe</w:t>
      </w:r>
      <w:proofErr w:type="spellEnd"/>
      <w:r w:rsidRPr="00191AA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i/>
          <w:sz w:val="36"/>
          <w:szCs w:val="36"/>
        </w:rPr>
        <w:t>perioadă</w:t>
      </w:r>
      <w:proofErr w:type="spellEnd"/>
      <w:r w:rsidRPr="00191AA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i/>
          <w:sz w:val="36"/>
          <w:szCs w:val="36"/>
        </w:rPr>
        <w:t>nedeterminată</w:t>
      </w:r>
      <w:proofErr w:type="spellEnd"/>
      <w:r w:rsidRPr="00191AA1">
        <w:rPr>
          <w:rFonts w:ascii="Times New Roman" w:hAnsi="Times New Roman" w:cs="Times New Roman"/>
          <w:b/>
          <w:i/>
          <w:sz w:val="36"/>
          <w:szCs w:val="36"/>
        </w:rPr>
        <w:t xml:space="preserve"> a </w:t>
      </w:r>
      <w:proofErr w:type="spellStart"/>
      <w:r w:rsidRPr="00191AA1">
        <w:rPr>
          <w:rFonts w:ascii="Times New Roman" w:hAnsi="Times New Roman" w:cs="Times New Roman"/>
          <w:b/>
          <w:i/>
          <w:sz w:val="36"/>
          <w:szCs w:val="36"/>
        </w:rPr>
        <w:t>un</w:t>
      </w:r>
      <w:r w:rsidR="000D5091" w:rsidRPr="00191AA1">
        <w:rPr>
          <w:rFonts w:ascii="Times New Roman" w:hAnsi="Times New Roman" w:cs="Times New Roman"/>
          <w:b/>
          <w:i/>
          <w:sz w:val="36"/>
          <w:szCs w:val="36"/>
        </w:rPr>
        <w:t>ei</w:t>
      </w:r>
      <w:proofErr w:type="spellEnd"/>
      <w:r w:rsidRPr="00191AA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i/>
          <w:sz w:val="36"/>
          <w:szCs w:val="36"/>
        </w:rPr>
        <w:t>funcţii</w:t>
      </w:r>
      <w:proofErr w:type="spellEnd"/>
      <w:r w:rsidRPr="00191AA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i/>
          <w:sz w:val="36"/>
          <w:szCs w:val="36"/>
        </w:rPr>
        <w:t>contractuale</w:t>
      </w:r>
      <w:proofErr w:type="spellEnd"/>
      <w:r w:rsidRPr="00191AA1">
        <w:rPr>
          <w:rFonts w:ascii="Times New Roman" w:hAnsi="Times New Roman" w:cs="Times New Roman"/>
          <w:b/>
          <w:i/>
          <w:sz w:val="36"/>
          <w:szCs w:val="36"/>
        </w:rPr>
        <w:t xml:space="preserve"> de </w:t>
      </w:r>
      <w:proofErr w:type="spellStart"/>
      <w:r w:rsidRPr="00191AA1">
        <w:rPr>
          <w:rFonts w:ascii="Times New Roman" w:hAnsi="Times New Roman" w:cs="Times New Roman"/>
          <w:b/>
          <w:i/>
          <w:sz w:val="36"/>
          <w:szCs w:val="36"/>
        </w:rPr>
        <w:t>execuție</w:t>
      </w:r>
      <w:proofErr w:type="spellEnd"/>
      <w:r w:rsidRPr="00191AA1">
        <w:rPr>
          <w:rFonts w:ascii="Times New Roman" w:hAnsi="Times New Roman" w:cs="Times New Roman"/>
          <w:b/>
          <w:i/>
          <w:sz w:val="36"/>
          <w:szCs w:val="36"/>
        </w:rPr>
        <w:t xml:space="preserve"> vacant</w:t>
      </w:r>
      <w:r w:rsidR="000D5091" w:rsidRPr="00191AA1">
        <w:rPr>
          <w:rFonts w:ascii="Times New Roman" w:hAnsi="Times New Roman" w:cs="Times New Roman"/>
          <w:b/>
          <w:i/>
          <w:sz w:val="36"/>
          <w:szCs w:val="36"/>
          <w:lang w:val="ro-RO"/>
        </w:rPr>
        <w:t>ă</w:t>
      </w:r>
      <w:r w:rsidRPr="00191AA1">
        <w:rPr>
          <w:rFonts w:ascii="Times New Roman" w:hAnsi="Times New Roman" w:cs="Times New Roman"/>
          <w:b/>
          <w:i/>
          <w:sz w:val="36"/>
          <w:szCs w:val="36"/>
        </w:rPr>
        <w:t xml:space="preserve"> din </w:t>
      </w:r>
      <w:proofErr w:type="spellStart"/>
      <w:r w:rsidRPr="00191AA1">
        <w:rPr>
          <w:rFonts w:ascii="Times New Roman" w:hAnsi="Times New Roman" w:cs="Times New Roman"/>
          <w:b/>
          <w:i/>
          <w:sz w:val="36"/>
          <w:szCs w:val="36"/>
        </w:rPr>
        <w:t>cadrul</w:t>
      </w:r>
      <w:proofErr w:type="spellEnd"/>
      <w:r w:rsidRPr="00191AA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i/>
          <w:sz w:val="36"/>
          <w:szCs w:val="36"/>
        </w:rPr>
        <w:t>aparatului</w:t>
      </w:r>
      <w:proofErr w:type="spellEnd"/>
      <w:r w:rsidRPr="00191AA1">
        <w:rPr>
          <w:rFonts w:ascii="Times New Roman" w:hAnsi="Times New Roman" w:cs="Times New Roman"/>
          <w:b/>
          <w:i/>
          <w:sz w:val="36"/>
          <w:szCs w:val="36"/>
        </w:rPr>
        <w:t xml:space="preserve"> de </w:t>
      </w:r>
      <w:proofErr w:type="spellStart"/>
      <w:r w:rsidRPr="00191AA1">
        <w:rPr>
          <w:rFonts w:ascii="Times New Roman" w:hAnsi="Times New Roman" w:cs="Times New Roman"/>
          <w:b/>
          <w:i/>
          <w:sz w:val="36"/>
          <w:szCs w:val="36"/>
        </w:rPr>
        <w:t>specialitate</w:t>
      </w:r>
      <w:proofErr w:type="spellEnd"/>
      <w:r w:rsidRPr="00191AA1">
        <w:rPr>
          <w:rFonts w:ascii="Times New Roman" w:hAnsi="Times New Roman" w:cs="Times New Roman"/>
          <w:b/>
          <w:i/>
          <w:sz w:val="36"/>
          <w:szCs w:val="36"/>
        </w:rPr>
        <w:t xml:space="preserve"> al </w:t>
      </w:r>
      <w:proofErr w:type="spellStart"/>
      <w:r w:rsidRPr="00191AA1">
        <w:rPr>
          <w:rFonts w:ascii="Times New Roman" w:hAnsi="Times New Roman" w:cs="Times New Roman"/>
          <w:b/>
          <w:i/>
          <w:sz w:val="36"/>
          <w:szCs w:val="36"/>
        </w:rPr>
        <w:t>Primarului</w:t>
      </w:r>
      <w:proofErr w:type="spellEnd"/>
      <w:r w:rsidRPr="00191AA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i/>
          <w:sz w:val="36"/>
          <w:szCs w:val="36"/>
        </w:rPr>
        <w:t>Sectorului</w:t>
      </w:r>
      <w:proofErr w:type="spellEnd"/>
      <w:r w:rsidRPr="00191AA1">
        <w:rPr>
          <w:rFonts w:ascii="Times New Roman" w:hAnsi="Times New Roman" w:cs="Times New Roman"/>
          <w:b/>
          <w:i/>
          <w:sz w:val="36"/>
          <w:szCs w:val="36"/>
        </w:rPr>
        <w:t xml:space="preserve"> 1 -</w:t>
      </w: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GB"/>
        </w:rPr>
      </w:pP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temeiul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prevederilor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art. </w:t>
      </w:r>
      <w:proofErr w:type="gramStart"/>
      <w:r w:rsidRPr="00191AA1"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alin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. (2) </w:t>
      </w:r>
      <w:proofErr w:type="gramStart"/>
      <w:r w:rsidRPr="00191AA1">
        <w:rPr>
          <w:rFonts w:ascii="Times New Roman" w:hAnsi="Times New Roman" w:cs="Times New Roman"/>
          <w:b/>
          <w:sz w:val="28"/>
          <w:szCs w:val="28"/>
        </w:rPr>
        <w:t>din</w:t>
      </w:r>
      <w:proofErr w:type="gram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Regulamentul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cadru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stabilirea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principiilor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generale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ocupare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unui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post vacant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temporar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vacant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corespunzător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funcţiilor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contractuale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criteriilor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promovare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grade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trepte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profesionale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imediat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superioare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personalului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contractual din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sectorul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bugetar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plătit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fonduri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publice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aprobat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prin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Hotărârea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Guvernului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nr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191AA1">
        <w:rPr>
          <w:rFonts w:ascii="Times New Roman" w:hAnsi="Times New Roman" w:cs="Times New Roman"/>
          <w:b/>
          <w:sz w:val="28"/>
          <w:szCs w:val="28"/>
        </w:rPr>
        <w:t>286/2011</w:t>
      </w:r>
      <w:proofErr w:type="gram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, cu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modificările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completările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ulterioare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coroborate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prevederile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>Dispoziției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>Primarului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>Sectorului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1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>nr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. 2741/18.04.2011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>privind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>aprobarea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>criteriilor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>proprii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de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>selecție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>în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>completarea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>Regulamentului-Cadru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>aprobat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>prin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>Hotărârea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>Guvernului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nr. 286/2011</w:t>
      </w: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lang w:val="fr-FR"/>
        </w:rPr>
      </w:pPr>
      <w:r w:rsidRPr="00191AA1">
        <w:rPr>
          <w:rFonts w:ascii="Times New Roman" w:hAnsi="Times New Roman" w:cs="Times New Roman"/>
          <w:b/>
          <w:i/>
          <w:sz w:val="36"/>
          <w:szCs w:val="36"/>
          <w:u w:val="single"/>
          <w:lang w:val="fr-FR"/>
        </w:rPr>
        <w:t>SECTORUL 1 AL MUNICIPIULUI BUCUREȘTI</w:t>
      </w: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proofErr w:type="gram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proofErr w:type="gram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sediul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în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Bulevardul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Banu Manta nr. 9,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sector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1</w:t>
      </w: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proofErr w:type="gram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organizează</w:t>
      </w:r>
      <w:proofErr w:type="spellEnd"/>
      <w:proofErr w:type="gram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concurs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recrutare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pentru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ocuparea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pe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perioadă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nedeterminată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un</w:t>
      </w:r>
      <w:r w:rsidR="000D5091" w:rsidRPr="00191AA1">
        <w:rPr>
          <w:rFonts w:ascii="Times New Roman" w:hAnsi="Times New Roman" w:cs="Times New Roman"/>
          <w:b/>
          <w:sz w:val="28"/>
          <w:szCs w:val="28"/>
          <w:lang w:val="fr-FR"/>
        </w:rPr>
        <w:t>ei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funcţii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contractuale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execuție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vacant</w:t>
      </w:r>
      <w:r w:rsidR="000D5091" w:rsidRPr="00191AA1">
        <w:rPr>
          <w:rFonts w:ascii="Times New Roman" w:hAnsi="Times New Roman" w:cs="Times New Roman"/>
          <w:b/>
          <w:sz w:val="28"/>
          <w:szCs w:val="28"/>
          <w:lang w:val="fr-FR"/>
        </w:rPr>
        <w:t>ă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cadrul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aparatului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specialitate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al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Primarului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Sectorului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1,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astfel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</w:p>
    <w:p w:rsidR="00CC03DD" w:rsidRPr="00191AA1" w:rsidRDefault="00CC03DD" w:rsidP="000D5091">
      <w:pPr>
        <w:tabs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</w:p>
    <w:p w:rsidR="00CC03DD" w:rsidRPr="00191AA1" w:rsidRDefault="00CC03DD" w:rsidP="000D5091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191AA1">
        <w:rPr>
          <w:rFonts w:ascii="Times New Roman" w:hAnsi="Times New Roman" w:cs="Times New Roman"/>
          <w:b/>
          <w:lang w:val="fr-FR"/>
        </w:rPr>
        <w:t xml:space="preserve">                 </w:t>
      </w:r>
    </w:p>
    <w:p w:rsidR="00CC03DD" w:rsidRPr="00191AA1" w:rsidRDefault="00CC03DD" w:rsidP="000D5091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</w:p>
    <w:p w:rsidR="00CC03DD" w:rsidRPr="00191AA1" w:rsidRDefault="00CC03DD" w:rsidP="000D5091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1AA1">
        <w:rPr>
          <w:rFonts w:ascii="Times New Roman" w:hAnsi="Times New Roman" w:cs="Times New Roman"/>
          <w:b/>
          <w:i/>
          <w:sz w:val="28"/>
          <w:szCs w:val="28"/>
          <w:lang w:val="fr-FR"/>
        </w:rPr>
        <w:t>CONDIŢII DE PARTICIPARE LA CONCURS</w:t>
      </w:r>
      <w:r w:rsidRPr="00191AA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C03DD" w:rsidRPr="00191AA1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1.</w:t>
      </w:r>
      <w:r w:rsidR="000D5091" w:rsidRPr="00191AA1">
        <w:rPr>
          <w:rFonts w:ascii="Times New Roman" w:hAnsi="Times New Roman" w:cs="Times New Roman"/>
          <w:b/>
          <w:sz w:val="28"/>
          <w:szCs w:val="28"/>
          <w:lang w:val="fr-FR"/>
        </w:rPr>
        <w:t>Ș</w:t>
      </w:r>
      <w:r w:rsidR="00744CD1"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ef </w:t>
      </w:r>
      <w:proofErr w:type="spellStart"/>
      <w:r w:rsidR="00744CD1" w:rsidRPr="00191AA1">
        <w:rPr>
          <w:rFonts w:ascii="Times New Roman" w:hAnsi="Times New Roman" w:cs="Times New Roman"/>
          <w:b/>
          <w:sz w:val="28"/>
          <w:szCs w:val="28"/>
          <w:lang w:val="fr-FR"/>
        </w:rPr>
        <w:t>S</w:t>
      </w:r>
      <w:r w:rsidR="000D5091" w:rsidRPr="00191AA1">
        <w:rPr>
          <w:rFonts w:ascii="Times New Roman" w:hAnsi="Times New Roman" w:cs="Times New Roman"/>
          <w:b/>
          <w:sz w:val="28"/>
          <w:szCs w:val="28"/>
          <w:lang w:val="fr-FR"/>
        </w:rPr>
        <w:t>erviciu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grad</w:t>
      </w:r>
      <w:proofErr w:type="spellEnd"/>
      <w:r w:rsidR="000D5091"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II</w:t>
      </w:r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în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cadrul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0D5091" w:rsidRPr="00191AA1">
        <w:rPr>
          <w:rFonts w:ascii="Times New Roman" w:hAnsi="Times New Roman" w:cs="Times New Roman"/>
          <w:b/>
          <w:sz w:val="28"/>
          <w:szCs w:val="28"/>
          <w:lang w:val="fr-FR"/>
        </w:rPr>
        <w:t>Serviciului</w:t>
      </w:r>
      <w:proofErr w:type="spellEnd"/>
      <w:r w:rsidR="000D5091"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Management </w:t>
      </w:r>
      <w:proofErr w:type="spellStart"/>
      <w:r w:rsidR="000D5091" w:rsidRPr="00191AA1">
        <w:rPr>
          <w:rFonts w:ascii="Times New Roman" w:hAnsi="Times New Roman" w:cs="Times New Roman"/>
          <w:b/>
          <w:sz w:val="28"/>
          <w:szCs w:val="28"/>
          <w:lang w:val="fr-FR"/>
        </w:rPr>
        <w:t>Informatic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– 1 post</w:t>
      </w:r>
    </w:p>
    <w:p w:rsidR="00CC03DD" w:rsidRPr="00191AA1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AA1">
        <w:rPr>
          <w:rFonts w:ascii="Times New Roman" w:hAnsi="Times New Roman" w:cs="Times New Roman"/>
          <w:b/>
          <w:sz w:val="28"/>
          <w:szCs w:val="28"/>
        </w:rPr>
        <w:t>a)</w:t>
      </w:r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1AA1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cetăţenia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română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cetăţenie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state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membre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statelor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aparţinând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Spaţiului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Economic European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CC03DD" w:rsidRPr="00191AA1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AA1">
        <w:rPr>
          <w:rFonts w:ascii="Times New Roman" w:hAnsi="Times New Roman" w:cs="Times New Roman"/>
          <w:b/>
          <w:sz w:val="28"/>
          <w:szCs w:val="28"/>
        </w:rPr>
        <w:t>b)</w:t>
      </w:r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91AA1">
        <w:rPr>
          <w:rFonts w:ascii="Times New Roman" w:hAnsi="Times New Roman" w:cs="Times New Roman"/>
          <w:sz w:val="28"/>
          <w:szCs w:val="28"/>
        </w:rPr>
        <w:t>cunoaşte</w:t>
      </w:r>
      <w:proofErr w:type="spellEnd"/>
      <w:proofErr w:type="gram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limba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română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scris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vorbit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CC03DD" w:rsidRPr="00191AA1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AA1">
        <w:rPr>
          <w:rFonts w:ascii="Times New Roman" w:hAnsi="Times New Roman" w:cs="Times New Roman"/>
          <w:b/>
          <w:sz w:val="28"/>
          <w:szCs w:val="28"/>
        </w:rPr>
        <w:lastRenderedPageBreak/>
        <w:t>c)</w:t>
      </w:r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1AA1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vârsta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minimă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reglementată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CC03DD" w:rsidRPr="00191AA1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AA1">
        <w:rPr>
          <w:rFonts w:ascii="Times New Roman" w:hAnsi="Times New Roman" w:cs="Times New Roman"/>
          <w:b/>
          <w:sz w:val="28"/>
          <w:szCs w:val="28"/>
        </w:rPr>
        <w:t>d)</w:t>
      </w:r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1AA1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191AA1">
        <w:rPr>
          <w:rFonts w:ascii="Times New Roman" w:hAnsi="Times New Roman" w:cs="Times New Roman"/>
          <w:sz w:val="28"/>
          <w:szCs w:val="28"/>
        </w:rPr>
        <w:t xml:space="preserve"> capacitate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deplină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exerciţiu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CC03DD" w:rsidRPr="00191AA1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AA1">
        <w:rPr>
          <w:rFonts w:ascii="Times New Roman" w:hAnsi="Times New Roman" w:cs="Times New Roman"/>
          <w:b/>
          <w:sz w:val="28"/>
          <w:szCs w:val="28"/>
        </w:rPr>
        <w:t>e)</w:t>
      </w:r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1AA1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191AA1">
        <w:rPr>
          <w:rFonts w:ascii="Times New Roman" w:hAnsi="Times New Roman" w:cs="Times New Roman"/>
          <w:sz w:val="28"/>
          <w:szCs w:val="28"/>
        </w:rPr>
        <w:t xml:space="preserve"> o stare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corespunzătoare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candidează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atestată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adeverinţei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eliberate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medicul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CC03DD" w:rsidRPr="00191AA1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AA1">
        <w:rPr>
          <w:rFonts w:ascii="Times New Roman" w:hAnsi="Times New Roman" w:cs="Times New Roman"/>
          <w:b/>
          <w:sz w:val="28"/>
          <w:szCs w:val="28"/>
        </w:rPr>
        <w:t>f)</w:t>
      </w:r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91AA1">
        <w:rPr>
          <w:rFonts w:ascii="Times New Roman" w:hAnsi="Times New Roman" w:cs="Times New Roman"/>
          <w:sz w:val="28"/>
          <w:szCs w:val="28"/>
        </w:rPr>
        <w:t>îndeplineşte</w:t>
      </w:r>
      <w:proofErr w:type="spellEnd"/>
      <w:proofErr w:type="gram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vechime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condiţii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cerinţelor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scos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la concurs;  </w:t>
      </w:r>
    </w:p>
    <w:p w:rsidR="00CC03DD" w:rsidRPr="00191AA1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AA1">
        <w:rPr>
          <w:rFonts w:ascii="Times New Roman" w:hAnsi="Times New Roman" w:cs="Times New Roman"/>
          <w:b/>
          <w:sz w:val="28"/>
          <w:szCs w:val="28"/>
        </w:rPr>
        <w:t>g)</w:t>
      </w:r>
      <w:r w:rsidRPr="00191AA1">
        <w:rPr>
          <w:rFonts w:ascii="Times New Roman" w:hAnsi="Times New Roman" w:cs="Times New Roman"/>
          <w:sz w:val="28"/>
          <w:szCs w:val="28"/>
        </w:rPr>
        <w:t xml:space="preserve"> nu 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condamnat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definitiv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săvârşirea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infracţiuni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contra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umanităţii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, contra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contra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legătură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împiedică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înfăptuirea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justiţiei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fals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fapte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corupţie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infracţiuni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săvârşite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intenţie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face-o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incompatibilă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funcţiei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excepţia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situaţiei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care 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intervenit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reabilitarea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>;</w:t>
      </w:r>
    </w:p>
    <w:p w:rsidR="00CC03DD" w:rsidRPr="00191AA1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AA1">
        <w:rPr>
          <w:rFonts w:ascii="Times New Roman" w:hAnsi="Times New Roman" w:cs="Times New Roman"/>
          <w:b/>
          <w:sz w:val="28"/>
          <w:szCs w:val="28"/>
        </w:rPr>
        <w:t>h)</w:t>
      </w:r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D5091" w:rsidRPr="00191AA1">
        <w:rPr>
          <w:rFonts w:ascii="Times New Roman" w:hAnsi="Times New Roman" w:cs="Times New Roman"/>
          <w:sz w:val="28"/>
          <w:szCs w:val="28"/>
        </w:rPr>
        <w:t>studii</w:t>
      </w:r>
      <w:proofErr w:type="spellEnd"/>
      <w:proofErr w:type="gramEnd"/>
      <w:r w:rsidR="000D5091"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191AA1">
        <w:rPr>
          <w:rFonts w:ascii="Times New Roman" w:hAnsi="Times New Roman" w:cs="Times New Roman"/>
          <w:sz w:val="28"/>
          <w:szCs w:val="28"/>
        </w:rPr>
        <w:t>universitare</w:t>
      </w:r>
      <w:proofErr w:type="spellEnd"/>
      <w:r w:rsidR="000D5091"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D5091" w:rsidRPr="00191AA1">
        <w:rPr>
          <w:rFonts w:ascii="Times New Roman" w:hAnsi="Times New Roman" w:cs="Times New Roman"/>
          <w:sz w:val="28"/>
          <w:szCs w:val="28"/>
        </w:rPr>
        <w:t>licență</w:t>
      </w:r>
      <w:proofErr w:type="spellEnd"/>
      <w:r w:rsidR="000D5091"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191AA1">
        <w:rPr>
          <w:rFonts w:ascii="Times New Roman" w:hAnsi="Times New Roman" w:cs="Times New Roman"/>
          <w:sz w:val="28"/>
          <w:szCs w:val="28"/>
        </w:rPr>
        <w:t>absolvite</w:t>
      </w:r>
      <w:proofErr w:type="spellEnd"/>
      <w:r w:rsidR="000D5091" w:rsidRPr="00191AA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0D5091" w:rsidRPr="00191AA1">
        <w:rPr>
          <w:rFonts w:ascii="Times New Roman" w:hAnsi="Times New Roman" w:cs="Times New Roman"/>
          <w:sz w:val="28"/>
          <w:szCs w:val="28"/>
        </w:rPr>
        <w:t>diplomă</w:t>
      </w:r>
      <w:proofErr w:type="spellEnd"/>
      <w:r w:rsidR="000D5091" w:rsidRPr="00191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5091" w:rsidRPr="00191AA1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="000D5091"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191AA1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="000D5091"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191AA1">
        <w:rPr>
          <w:rFonts w:ascii="Times New Roman" w:hAnsi="Times New Roman" w:cs="Times New Roman"/>
          <w:sz w:val="28"/>
          <w:szCs w:val="28"/>
        </w:rPr>
        <w:t>superioare</w:t>
      </w:r>
      <w:proofErr w:type="spellEnd"/>
      <w:r w:rsidR="000D5091"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D5091" w:rsidRPr="00191AA1">
        <w:rPr>
          <w:rFonts w:ascii="Times New Roman" w:hAnsi="Times New Roman" w:cs="Times New Roman"/>
          <w:sz w:val="28"/>
          <w:szCs w:val="28"/>
        </w:rPr>
        <w:t>lungă</w:t>
      </w:r>
      <w:proofErr w:type="spellEnd"/>
      <w:r w:rsidR="000D5091"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191AA1">
        <w:rPr>
          <w:rFonts w:ascii="Times New Roman" w:hAnsi="Times New Roman" w:cs="Times New Roman"/>
          <w:sz w:val="28"/>
          <w:szCs w:val="28"/>
        </w:rPr>
        <w:t>durată</w:t>
      </w:r>
      <w:proofErr w:type="spellEnd"/>
      <w:r w:rsidR="000D5091"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191AA1">
        <w:rPr>
          <w:rFonts w:ascii="Times New Roman" w:hAnsi="Times New Roman" w:cs="Times New Roman"/>
          <w:sz w:val="28"/>
          <w:szCs w:val="28"/>
        </w:rPr>
        <w:t>absolvite</w:t>
      </w:r>
      <w:proofErr w:type="spellEnd"/>
      <w:r w:rsidR="000D5091" w:rsidRPr="00191AA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0D5091" w:rsidRPr="00191AA1">
        <w:rPr>
          <w:rFonts w:ascii="Times New Roman" w:hAnsi="Times New Roman" w:cs="Times New Roman"/>
          <w:sz w:val="28"/>
          <w:szCs w:val="28"/>
        </w:rPr>
        <w:t>diplomă</w:t>
      </w:r>
      <w:proofErr w:type="spellEnd"/>
      <w:r w:rsidR="000D5091"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D5091" w:rsidRPr="00191AA1">
        <w:rPr>
          <w:rFonts w:ascii="Times New Roman" w:hAnsi="Times New Roman" w:cs="Times New Roman"/>
          <w:sz w:val="28"/>
          <w:szCs w:val="28"/>
        </w:rPr>
        <w:t>licenţă</w:t>
      </w:r>
      <w:proofErr w:type="spellEnd"/>
      <w:r w:rsidR="000D5091"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191AA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0D5091"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191AA1">
        <w:rPr>
          <w:rFonts w:ascii="Times New Roman" w:hAnsi="Times New Roman" w:cs="Times New Roman"/>
          <w:sz w:val="28"/>
          <w:szCs w:val="28"/>
        </w:rPr>
        <w:t>echivalentă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>;</w:t>
      </w:r>
    </w:p>
    <w:p w:rsidR="00CC03DD" w:rsidRPr="00191AA1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AA1">
        <w:rPr>
          <w:rFonts w:ascii="Times New Roman" w:hAnsi="Times New Roman" w:cs="Times New Roman"/>
          <w:b/>
          <w:sz w:val="28"/>
          <w:szCs w:val="28"/>
        </w:rPr>
        <w:t>j)</w:t>
      </w:r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91AA1">
        <w:rPr>
          <w:rFonts w:ascii="Times New Roman" w:hAnsi="Times New Roman" w:cs="Times New Roman"/>
          <w:sz w:val="28"/>
          <w:szCs w:val="28"/>
        </w:rPr>
        <w:t>vechime</w:t>
      </w:r>
      <w:proofErr w:type="spellEnd"/>
      <w:proofErr w:type="gram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specialitatea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studiilor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necesară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ocupării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: minim </w:t>
      </w:r>
      <w:r w:rsidR="000D5091" w:rsidRPr="00191AA1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0D5091" w:rsidRPr="00191AA1">
        <w:rPr>
          <w:rFonts w:ascii="Times New Roman" w:hAnsi="Times New Roman" w:cs="Times New Roman"/>
          <w:sz w:val="28"/>
          <w:szCs w:val="28"/>
        </w:rPr>
        <w:t>ani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>.</w:t>
      </w:r>
    </w:p>
    <w:p w:rsidR="00B72CBD" w:rsidRPr="00191AA1" w:rsidRDefault="00B72CB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191AA1">
        <w:rPr>
          <w:rFonts w:ascii="Times New Roman" w:hAnsi="Times New Roman" w:cs="Times New Roman"/>
          <w:b/>
          <w:i/>
          <w:sz w:val="28"/>
          <w:szCs w:val="28"/>
          <w:lang w:val="fr-FR"/>
        </w:rPr>
        <w:t>ACTE NECESARE ÎNSCRIERII LA CONCURS:</w:t>
      </w:r>
    </w:p>
    <w:p w:rsidR="00CC03DD" w:rsidRPr="00191AA1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tree#42"/>
      <w:r w:rsidRPr="00191AA1">
        <w:rPr>
          <w:rFonts w:ascii="Times New Roman" w:hAnsi="Times New Roman" w:cs="Times New Roman"/>
          <w:b/>
          <w:sz w:val="28"/>
          <w:szCs w:val="28"/>
        </w:rPr>
        <w:t>a)</w:t>
      </w:r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91AA1">
        <w:rPr>
          <w:rFonts w:ascii="Times New Roman" w:hAnsi="Times New Roman" w:cs="Times New Roman"/>
          <w:sz w:val="28"/>
          <w:szCs w:val="28"/>
        </w:rPr>
        <w:t>cerere</w:t>
      </w:r>
      <w:proofErr w:type="spellEnd"/>
      <w:proofErr w:type="gram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înscriere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la concurs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adresată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conducătorului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organizatoare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;  </w:t>
      </w:r>
    </w:p>
    <w:p w:rsidR="00CC03DD" w:rsidRPr="00191AA1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AA1">
        <w:rPr>
          <w:rFonts w:ascii="Times New Roman" w:hAnsi="Times New Roman" w:cs="Times New Roman"/>
          <w:b/>
          <w:sz w:val="28"/>
          <w:szCs w:val="28"/>
        </w:rPr>
        <w:t>b)</w:t>
      </w:r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91AA1">
        <w:rPr>
          <w:rFonts w:ascii="Times New Roman" w:hAnsi="Times New Roman" w:cs="Times New Roman"/>
          <w:sz w:val="28"/>
          <w:szCs w:val="28"/>
        </w:rPr>
        <w:t>copia</w:t>
      </w:r>
      <w:proofErr w:type="spellEnd"/>
      <w:proofErr w:type="gram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actului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alt document care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atestă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identitatea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;  </w:t>
      </w:r>
    </w:p>
    <w:p w:rsidR="00CC03DD" w:rsidRPr="00191AA1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AA1">
        <w:rPr>
          <w:rFonts w:ascii="Times New Roman" w:hAnsi="Times New Roman" w:cs="Times New Roman"/>
          <w:b/>
          <w:sz w:val="28"/>
          <w:szCs w:val="28"/>
        </w:rPr>
        <w:t>c)</w:t>
      </w:r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91AA1">
        <w:rPr>
          <w:rFonts w:ascii="Times New Roman" w:hAnsi="Times New Roman" w:cs="Times New Roman"/>
          <w:sz w:val="28"/>
          <w:szCs w:val="28"/>
        </w:rPr>
        <w:t>copiile</w:t>
      </w:r>
      <w:proofErr w:type="spellEnd"/>
      <w:proofErr w:type="gram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ateste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studiilor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atestă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specializări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copiile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atestă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îndeplinirea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condiţiilor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;  </w:t>
      </w:r>
    </w:p>
    <w:p w:rsidR="00CC03DD" w:rsidRPr="00191AA1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AA1">
        <w:rPr>
          <w:rFonts w:ascii="Times New Roman" w:hAnsi="Times New Roman" w:cs="Times New Roman"/>
          <w:b/>
          <w:sz w:val="28"/>
          <w:szCs w:val="28"/>
        </w:rPr>
        <w:t>d)</w:t>
      </w:r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91AA1">
        <w:rPr>
          <w:rFonts w:ascii="Times New Roman" w:hAnsi="Times New Roman" w:cs="Times New Roman"/>
          <w:sz w:val="28"/>
          <w:szCs w:val="28"/>
        </w:rPr>
        <w:t>carnetul</w:t>
      </w:r>
      <w:proofErr w:type="spellEnd"/>
      <w:proofErr w:type="gram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adeverinţele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atestă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vechimea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meserie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specialitatea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studiilor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copie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;  </w:t>
      </w:r>
    </w:p>
    <w:p w:rsidR="00CC03DD" w:rsidRPr="00191AA1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AA1">
        <w:rPr>
          <w:rFonts w:ascii="Times New Roman" w:hAnsi="Times New Roman" w:cs="Times New Roman"/>
          <w:b/>
          <w:sz w:val="28"/>
          <w:szCs w:val="28"/>
        </w:rPr>
        <w:t>e)</w:t>
      </w:r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91AA1">
        <w:rPr>
          <w:rFonts w:ascii="Times New Roman" w:hAnsi="Times New Roman" w:cs="Times New Roman"/>
          <w:sz w:val="28"/>
          <w:szCs w:val="28"/>
        </w:rPr>
        <w:t>cazierul</w:t>
      </w:r>
      <w:proofErr w:type="spellEnd"/>
      <w:proofErr w:type="gram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judiciar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declaraţie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nu are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antecedente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penale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-l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facă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incompatibil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funcţia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candidează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;  </w:t>
      </w:r>
    </w:p>
    <w:p w:rsidR="00CC03DD" w:rsidRPr="00191AA1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AA1">
        <w:rPr>
          <w:rFonts w:ascii="Times New Roman" w:hAnsi="Times New Roman" w:cs="Times New Roman"/>
          <w:b/>
          <w:sz w:val="28"/>
          <w:szCs w:val="28"/>
        </w:rPr>
        <w:t>f)</w:t>
      </w:r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91AA1">
        <w:rPr>
          <w:rFonts w:ascii="Times New Roman" w:hAnsi="Times New Roman" w:cs="Times New Roman"/>
          <w:sz w:val="28"/>
          <w:szCs w:val="28"/>
        </w:rPr>
        <w:t>adeverinţă</w:t>
      </w:r>
      <w:proofErr w:type="spellEnd"/>
      <w:proofErr w:type="gram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medicală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ateste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starea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corespunzătoare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eliberată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mult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anterior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derulării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medicul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candidatului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;  </w:t>
      </w:r>
    </w:p>
    <w:p w:rsidR="00CC03DD" w:rsidRPr="00191AA1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AA1">
        <w:rPr>
          <w:rFonts w:ascii="Times New Roman" w:hAnsi="Times New Roman" w:cs="Times New Roman"/>
          <w:b/>
          <w:sz w:val="28"/>
          <w:szCs w:val="28"/>
        </w:rPr>
        <w:t>g)</w:t>
      </w:r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1AA1">
        <w:rPr>
          <w:rFonts w:ascii="Times New Roman" w:hAnsi="Times New Roman" w:cs="Times New Roman"/>
          <w:sz w:val="28"/>
          <w:szCs w:val="28"/>
        </w:rPr>
        <w:t>curriculum</w:t>
      </w:r>
      <w:proofErr w:type="gramEnd"/>
      <w:r w:rsidRPr="00191AA1">
        <w:rPr>
          <w:rFonts w:ascii="Times New Roman" w:hAnsi="Times New Roman" w:cs="Times New Roman"/>
          <w:sz w:val="28"/>
          <w:szCs w:val="28"/>
        </w:rPr>
        <w:t xml:space="preserve"> vitae;  </w:t>
      </w:r>
    </w:p>
    <w:p w:rsidR="00CC03DD" w:rsidRPr="00191AA1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AA1">
        <w:rPr>
          <w:rStyle w:val="alineat1"/>
          <w:rFonts w:ascii="Times New Roman" w:hAnsi="Times New Roman" w:cs="Times New Roman"/>
          <w:color w:val="auto"/>
          <w:sz w:val="28"/>
          <w:szCs w:val="28"/>
        </w:rPr>
        <w:t xml:space="preserve">   -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Adeverinţa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care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atestă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starea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sănătate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conţine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în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clar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numărul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, data,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numele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emitentului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şi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calitatea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acestuia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în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formatul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standard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stabilit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Ministerul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Sănătăţii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3DD" w:rsidRPr="00191AA1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tree#43"/>
      <w:bookmarkEnd w:id="0"/>
      <w:r w:rsidRPr="00191AA1">
        <w:rPr>
          <w:rStyle w:val="alineat1"/>
          <w:rFonts w:ascii="Times New Roman" w:hAnsi="Times New Roman" w:cs="Times New Roman"/>
          <w:color w:val="auto"/>
          <w:sz w:val="28"/>
          <w:szCs w:val="28"/>
        </w:rPr>
        <w:t xml:space="preserve">   -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În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cazul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cazierului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judiciar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candidatul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declarat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admis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la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selecţia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dosarelor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, care a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depus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la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înscriere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o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declaraţie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pe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propria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răspundere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că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nu are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antecedente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penale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, are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obligaţia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de a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completa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dosarul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de concurs cu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originalul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cazierului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judiciar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cel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mai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târziu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până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la data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desfăşurării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primei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 probe a </w:t>
      </w:r>
      <w:proofErr w:type="spellStart"/>
      <w:r w:rsidRPr="00191AA1">
        <w:rPr>
          <w:rFonts w:ascii="Times New Roman" w:hAnsi="Times New Roman" w:cs="Times New Roman"/>
          <w:sz w:val="28"/>
          <w:szCs w:val="28"/>
          <w:u w:val="single"/>
        </w:rPr>
        <w:t>concursului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3DD" w:rsidRPr="00191AA1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 w:rsidRPr="00191AA1">
        <w:rPr>
          <w:rStyle w:val="alineat1"/>
          <w:rFonts w:ascii="Times New Roman" w:hAnsi="Times New Roman" w:cs="Times New Roman"/>
          <w:color w:val="auto"/>
          <w:sz w:val="28"/>
          <w:szCs w:val="28"/>
        </w:rPr>
        <w:lastRenderedPageBreak/>
        <w:t>   </w:t>
      </w:r>
      <w:bookmarkStart w:id="2" w:name="ref#"/>
      <w:bookmarkStart w:id="3" w:name="tree#44"/>
      <w:bookmarkEnd w:id="1"/>
      <w:bookmarkEnd w:id="2"/>
      <w:r w:rsidRPr="00191AA1">
        <w:rPr>
          <w:rStyle w:val="alineat1"/>
          <w:rFonts w:ascii="Times New Roman" w:hAnsi="Times New Roman" w:cs="Times New Roman"/>
          <w:color w:val="auto"/>
          <w:sz w:val="28"/>
          <w:szCs w:val="28"/>
        </w:rPr>
        <w:t>   </w:t>
      </w:r>
      <w:bookmarkEnd w:id="3"/>
      <w:r w:rsidRPr="00191AA1">
        <w:rPr>
          <w:rFonts w:ascii="Times New Roman" w:hAnsi="Times New Roman" w:cs="Times New Roman"/>
          <w:b/>
          <w:i/>
          <w:sz w:val="28"/>
          <w:szCs w:val="28"/>
          <w:lang w:val="es-ES"/>
        </w:rPr>
        <w:t xml:space="preserve">* </w:t>
      </w:r>
      <w:proofErr w:type="spellStart"/>
      <w:r w:rsidRPr="00191AA1">
        <w:rPr>
          <w:rFonts w:ascii="Times New Roman" w:hAnsi="Times New Roman" w:cs="Times New Roman"/>
          <w:b/>
          <w:i/>
          <w:sz w:val="28"/>
          <w:szCs w:val="28"/>
          <w:lang w:val="es-ES"/>
        </w:rPr>
        <w:t>Copiile</w:t>
      </w:r>
      <w:proofErr w:type="spellEnd"/>
      <w:r w:rsidRPr="00191AA1">
        <w:rPr>
          <w:rFonts w:ascii="Times New Roman" w:hAnsi="Times New Roman" w:cs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i/>
          <w:sz w:val="28"/>
          <w:szCs w:val="28"/>
          <w:lang w:val="es-ES"/>
        </w:rPr>
        <w:t>actelor</w:t>
      </w:r>
      <w:proofErr w:type="spellEnd"/>
      <w:r w:rsidRPr="00191AA1">
        <w:rPr>
          <w:rFonts w:ascii="Times New Roman" w:hAnsi="Times New Roman" w:cs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i/>
          <w:sz w:val="28"/>
          <w:szCs w:val="28"/>
        </w:rPr>
        <w:t>vor</w:t>
      </w:r>
      <w:proofErr w:type="spellEnd"/>
      <w:r w:rsidRPr="00191AA1">
        <w:rPr>
          <w:rFonts w:ascii="Times New Roman" w:hAnsi="Times New Roman" w:cs="Times New Roman"/>
          <w:b/>
          <w:i/>
          <w:sz w:val="28"/>
          <w:szCs w:val="28"/>
        </w:rPr>
        <w:t xml:space="preserve"> fi </w:t>
      </w:r>
      <w:proofErr w:type="spellStart"/>
      <w:r w:rsidRPr="00191AA1">
        <w:rPr>
          <w:rFonts w:ascii="Times New Roman" w:hAnsi="Times New Roman" w:cs="Times New Roman"/>
          <w:b/>
          <w:i/>
          <w:sz w:val="28"/>
          <w:szCs w:val="28"/>
        </w:rPr>
        <w:t>prezentate</w:t>
      </w:r>
      <w:proofErr w:type="spellEnd"/>
      <w:r w:rsidRPr="00191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i/>
          <w:sz w:val="28"/>
          <w:szCs w:val="28"/>
        </w:rPr>
        <w:t>şi</w:t>
      </w:r>
      <w:proofErr w:type="spellEnd"/>
      <w:r w:rsidRPr="00191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i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b/>
          <w:i/>
          <w:sz w:val="28"/>
          <w:szCs w:val="28"/>
        </w:rPr>
        <w:t xml:space="preserve"> original </w:t>
      </w:r>
      <w:proofErr w:type="spellStart"/>
      <w:r w:rsidRPr="00191AA1">
        <w:rPr>
          <w:rFonts w:ascii="Times New Roman" w:hAnsi="Times New Roman" w:cs="Times New Roman"/>
          <w:b/>
          <w:i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i/>
          <w:sz w:val="28"/>
          <w:szCs w:val="28"/>
        </w:rPr>
        <w:t>vederea</w:t>
      </w:r>
      <w:proofErr w:type="spellEnd"/>
      <w:r w:rsidRPr="00191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i/>
          <w:sz w:val="28"/>
          <w:szCs w:val="28"/>
        </w:rPr>
        <w:t>verificării</w:t>
      </w:r>
      <w:proofErr w:type="spellEnd"/>
      <w:r w:rsidRPr="00191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i/>
          <w:sz w:val="28"/>
          <w:szCs w:val="28"/>
        </w:rPr>
        <w:t>conformităţii</w:t>
      </w:r>
      <w:proofErr w:type="spellEnd"/>
      <w:r w:rsidRPr="00191A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i/>
          <w:sz w:val="28"/>
          <w:szCs w:val="28"/>
        </w:rPr>
        <w:t>copiilor</w:t>
      </w:r>
      <w:proofErr w:type="spellEnd"/>
      <w:r w:rsidRPr="00191AA1">
        <w:rPr>
          <w:rFonts w:ascii="Times New Roman" w:hAnsi="Times New Roman" w:cs="Times New Roman"/>
          <w:b/>
          <w:i/>
          <w:sz w:val="28"/>
          <w:szCs w:val="28"/>
        </w:rPr>
        <w:t xml:space="preserve"> cu </w:t>
      </w:r>
      <w:proofErr w:type="spellStart"/>
      <w:r w:rsidRPr="00191AA1">
        <w:rPr>
          <w:rFonts w:ascii="Times New Roman" w:hAnsi="Times New Roman" w:cs="Times New Roman"/>
          <w:b/>
          <w:i/>
          <w:sz w:val="28"/>
          <w:szCs w:val="28"/>
        </w:rPr>
        <w:t>acestea</w:t>
      </w:r>
      <w:proofErr w:type="spellEnd"/>
      <w:r w:rsidRPr="00191AA1">
        <w:rPr>
          <w:rFonts w:ascii="Times New Roman" w:hAnsi="Times New Roman" w:cs="Times New Roman"/>
          <w:b/>
          <w:i/>
          <w:sz w:val="28"/>
          <w:szCs w:val="28"/>
          <w:lang w:val="es-ES"/>
        </w:rPr>
        <w:t>.</w:t>
      </w: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191AA1">
        <w:rPr>
          <w:rFonts w:ascii="Times New Roman" w:hAnsi="Times New Roman" w:cs="Times New Roman"/>
          <w:b/>
          <w:i/>
          <w:sz w:val="28"/>
          <w:szCs w:val="28"/>
          <w:lang w:val="fr-FR"/>
        </w:rPr>
        <w:t>CALENDARUL DE DESFĂȘURARE A CONCURSULUI:</w:t>
      </w:r>
    </w:p>
    <w:p w:rsidR="003B3393" w:rsidRPr="00191AA1" w:rsidRDefault="00CC03DD" w:rsidP="003B33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  <w:proofErr w:type="spellStart"/>
      <w:r w:rsidRPr="00191AA1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Perioada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de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depunere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a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dosarelor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: </w:t>
      </w:r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de la data de </w:t>
      </w:r>
      <w:r w:rsidR="00602E56" w:rsidRPr="00191AA1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15</w:t>
      </w:r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.03.2021, </w:t>
      </w:r>
      <w:proofErr w:type="spellStart"/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ora</w:t>
      </w:r>
      <w:proofErr w:type="spellEnd"/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08</w:t>
      </w:r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  <w:vertAlign w:val="superscript"/>
          <w:lang w:val="fr-FR"/>
        </w:rPr>
        <w:t>00</w:t>
      </w:r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 </w:t>
      </w:r>
      <w:proofErr w:type="spellStart"/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</w:rPr>
        <w:t>și</w:t>
      </w:r>
      <w:proofErr w:type="spellEnd"/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</w:rPr>
        <w:t>până</w:t>
      </w:r>
      <w:proofErr w:type="spellEnd"/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</w:rPr>
        <w:t xml:space="preserve"> la data </w:t>
      </w:r>
      <w:proofErr w:type="spellStart"/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proofErr w:type="spellEnd"/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02E56" w:rsidRPr="00191AA1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602E56" w:rsidRPr="00191AA1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</w:rPr>
        <w:t xml:space="preserve">.2021, </w:t>
      </w:r>
      <w:proofErr w:type="spellStart"/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</w:rPr>
        <w:t>inclusiv</w:t>
      </w:r>
      <w:proofErr w:type="spellEnd"/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</w:rPr>
        <w:t>ora</w:t>
      </w:r>
      <w:proofErr w:type="spellEnd"/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</w:rPr>
        <w:t xml:space="preserve"> 14</w:t>
      </w:r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00</w:t>
      </w:r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.</w:t>
      </w:r>
    </w:p>
    <w:p w:rsidR="00CC03DD" w:rsidRPr="00191AA1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Selecția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dosarelor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maximum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două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expirării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depunere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dosarelor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>.</w:t>
      </w:r>
    </w:p>
    <w:p w:rsidR="00CC03DD" w:rsidRPr="00191AA1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Afișarea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rezultatelor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selecției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dosarelor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o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expirării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selecție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dosarelor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>.</w:t>
      </w:r>
    </w:p>
    <w:p w:rsidR="00CC03DD" w:rsidRPr="00191AA1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AA1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afişarea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rezultatelor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obţinute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selecţia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dosarelor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candidaţii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nemulţumiţi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depune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contestaţie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mult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afişării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rezultatului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selecţiei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dosarelor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, sub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sancţiunea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decăderii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formulate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faţă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rezultatul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selecţiei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dosarelor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91AA1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verifica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îndeplinirea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candidatul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contestatar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condiţiilor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participare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la concurs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maximum o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depunere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Comunicarea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rezultatelor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contestaţiile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depuse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se face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imediat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soluţionarea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>.</w:t>
      </w:r>
    </w:p>
    <w:p w:rsidR="00CC03DD" w:rsidRPr="00191AA1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91AA1">
        <w:rPr>
          <w:rFonts w:ascii="Times New Roman" w:hAnsi="Times New Roman" w:cs="Times New Roman"/>
          <w:b/>
          <w:sz w:val="28"/>
          <w:szCs w:val="28"/>
          <w:u w:val="single"/>
        </w:rPr>
        <w:t>Proba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93660A" w:rsidRPr="00191AA1">
        <w:rPr>
          <w:rFonts w:ascii="Times New Roman" w:hAnsi="Times New Roman" w:cs="Times New Roman"/>
          <w:b/>
          <w:sz w:val="28"/>
          <w:szCs w:val="28"/>
          <w:u w:val="single"/>
        </w:rPr>
        <w:t>practic</w:t>
      </w:r>
      <w:r w:rsidRPr="00191AA1">
        <w:rPr>
          <w:rFonts w:ascii="Times New Roman" w:hAnsi="Times New Roman" w:cs="Times New Roman"/>
          <w:b/>
          <w:sz w:val="28"/>
          <w:szCs w:val="28"/>
          <w:u w:val="single"/>
        </w:rPr>
        <w:t>ă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602E56" w:rsidRPr="00191AA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D7A63" w:rsidRPr="00191AA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</w:rPr>
        <w:t xml:space="preserve">.04.2021, </w:t>
      </w:r>
      <w:proofErr w:type="spellStart"/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</w:rPr>
        <w:t>ora</w:t>
      </w:r>
      <w:proofErr w:type="spellEnd"/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602E56" w:rsidRPr="00191AA1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00</w:t>
      </w:r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C03DD" w:rsidRPr="00191AA1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Afișarea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rezultatelor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probei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43E8" w:rsidRPr="00191AA1">
        <w:rPr>
          <w:rFonts w:ascii="Times New Roman" w:hAnsi="Times New Roman" w:cs="Times New Roman"/>
          <w:b/>
          <w:sz w:val="28"/>
          <w:szCs w:val="28"/>
        </w:rPr>
        <w:t>practice</w:t>
      </w:r>
      <w:r w:rsidRPr="00191AA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maximum o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finalizării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probei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r w:rsidR="0093660A" w:rsidRPr="00191AA1">
        <w:rPr>
          <w:rFonts w:ascii="Times New Roman" w:hAnsi="Times New Roman" w:cs="Times New Roman"/>
          <w:sz w:val="28"/>
          <w:szCs w:val="28"/>
        </w:rPr>
        <w:t>practic</w:t>
      </w:r>
      <w:r w:rsidRPr="00191AA1">
        <w:rPr>
          <w:rFonts w:ascii="Times New Roman" w:hAnsi="Times New Roman" w:cs="Times New Roman"/>
          <w:sz w:val="28"/>
          <w:szCs w:val="28"/>
        </w:rPr>
        <w:t>e.</w:t>
      </w:r>
    </w:p>
    <w:p w:rsidR="00CC03DD" w:rsidRPr="00191AA1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AA1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afişarea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rezultatelor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obţinute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proba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60A" w:rsidRPr="00191AA1">
        <w:rPr>
          <w:rFonts w:ascii="Times New Roman" w:hAnsi="Times New Roman" w:cs="Times New Roman"/>
          <w:sz w:val="28"/>
          <w:szCs w:val="28"/>
        </w:rPr>
        <w:t>practic</w:t>
      </w:r>
      <w:r w:rsidRPr="00191AA1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candidaţii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nemulţumiţi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depune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contestaţie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mult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afişării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rezultatului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probei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r w:rsidR="009E5351" w:rsidRPr="00191AA1">
        <w:rPr>
          <w:rFonts w:ascii="Times New Roman" w:hAnsi="Times New Roman" w:cs="Times New Roman"/>
          <w:sz w:val="28"/>
          <w:szCs w:val="28"/>
        </w:rPr>
        <w:t>practice</w:t>
      </w:r>
      <w:r w:rsidRPr="00191AA1">
        <w:rPr>
          <w:rFonts w:ascii="Times New Roman" w:hAnsi="Times New Roman" w:cs="Times New Roman"/>
          <w:sz w:val="28"/>
          <w:szCs w:val="28"/>
        </w:rPr>
        <w:t xml:space="preserve">, sub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sancţiunea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decăderii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formulate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faţă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rezultatul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probei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r w:rsidR="009E5351" w:rsidRPr="00191AA1">
        <w:rPr>
          <w:rFonts w:ascii="Times New Roman" w:hAnsi="Times New Roman" w:cs="Times New Roman"/>
          <w:sz w:val="28"/>
          <w:szCs w:val="28"/>
        </w:rPr>
        <w:t>practic</w:t>
      </w:r>
      <w:r w:rsidRPr="00191AA1">
        <w:rPr>
          <w:rFonts w:ascii="Times New Roman" w:hAnsi="Times New Roman" w:cs="Times New Roman"/>
          <w:sz w:val="28"/>
          <w:szCs w:val="28"/>
        </w:rPr>
        <w:t xml:space="preserve">e,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91AA1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analiza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lucrarea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doar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candidatul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contestatar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maximum o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depunere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Comunicarea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rezultatelor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contestaţiile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depuse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se face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imediat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soluţionarea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>.</w:t>
      </w:r>
    </w:p>
    <w:p w:rsidR="00CC03DD" w:rsidRPr="00191AA1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91AA1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Proba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interviului</w:t>
      </w:r>
      <w:proofErr w:type="spellEnd"/>
      <w:r w:rsidRPr="00191AA1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D7A63" w:rsidRPr="00191AA1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B3393" w:rsidRPr="00191AA1">
        <w:rPr>
          <w:rFonts w:ascii="Times New Roman" w:hAnsi="Times New Roman" w:cs="Times New Roman"/>
          <w:b/>
          <w:sz w:val="28"/>
          <w:szCs w:val="28"/>
          <w:u w:val="single"/>
        </w:rPr>
        <w:t>.04</w:t>
      </w:r>
      <w:r w:rsidRPr="00191AA1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9E5351" w:rsidRPr="00191AA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191AA1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u w:val="single"/>
        </w:rPr>
        <w:t>ora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602E56" w:rsidRPr="00191AA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191AA1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00</w:t>
      </w:r>
      <w:r w:rsidRPr="00191AA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C03DD" w:rsidRPr="00191AA1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Afișarea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rezultatelor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probei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interviului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maximum o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finalizării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probei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interviului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>.</w:t>
      </w:r>
    </w:p>
    <w:p w:rsidR="00CC03DD" w:rsidRPr="00191AA1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AA1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afişarea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rezultatelor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obţinute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proba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interviului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candidaţii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nemulţumiţi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depune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contestaţie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mult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afişării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rezultatului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probei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interviului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, sub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sancţiunea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decăderii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formulate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faţă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rezultatul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probei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interviului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91AA1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analiza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consemnarea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răspunsurilor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interviu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doar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candidatul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contestatar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maximum o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depunere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Comunicarea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rezultatelor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contestaţiile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depuse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se face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imediat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soluţionarea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>.</w:t>
      </w:r>
    </w:p>
    <w:p w:rsidR="00CC03DD" w:rsidRPr="00191AA1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>Afișarea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>rezultatelor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finale</w:t>
      </w:r>
      <w:r w:rsidRPr="00191AA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Rezultatele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finale se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afişează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maximum o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soluționare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contestațiilor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proba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sz w:val="28"/>
          <w:szCs w:val="28"/>
        </w:rPr>
        <w:t>interviului</w:t>
      </w:r>
      <w:proofErr w:type="spellEnd"/>
      <w:r w:rsidRPr="00191AA1">
        <w:rPr>
          <w:rFonts w:ascii="Times New Roman" w:hAnsi="Times New Roman" w:cs="Times New Roman"/>
          <w:sz w:val="28"/>
          <w:szCs w:val="28"/>
        </w:rPr>
        <w:t>.</w:t>
      </w:r>
    </w:p>
    <w:p w:rsidR="009E5351" w:rsidRPr="00191AA1" w:rsidRDefault="009E5351" w:rsidP="000D509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fr-FR"/>
        </w:rPr>
      </w:pPr>
    </w:p>
    <w:p w:rsidR="00CC03DD" w:rsidRPr="00191AA1" w:rsidRDefault="00CC03DD" w:rsidP="009E53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fr-FR"/>
        </w:rPr>
      </w:pPr>
      <w:r w:rsidRPr="00191AA1">
        <w:rPr>
          <w:rFonts w:ascii="Times New Roman" w:hAnsi="Times New Roman" w:cs="Times New Roman"/>
          <w:b/>
          <w:noProof/>
          <w:sz w:val="28"/>
          <w:szCs w:val="28"/>
          <w:lang w:val="fr-FR"/>
        </w:rPr>
        <w:t>Bibliografia concursului:</w:t>
      </w:r>
    </w:p>
    <w:p w:rsidR="009E5351" w:rsidRPr="00191AA1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91AA1">
        <w:rPr>
          <w:b w:val="0"/>
          <w:szCs w:val="28"/>
          <w:lang w:val="ro-RO"/>
        </w:rPr>
        <w:t xml:space="preserve">Constituția României, republicată; </w:t>
      </w:r>
    </w:p>
    <w:p w:rsidR="009E5351" w:rsidRPr="00191AA1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91AA1">
        <w:rPr>
          <w:b w:val="0"/>
          <w:szCs w:val="28"/>
          <w:lang w:val="ro-RO"/>
        </w:rPr>
        <w:t>Ordonanța de Urgență a Guvernului nr. 57/2019 privind Codul administrativ, cu modificările și completările ulterioare;</w:t>
      </w:r>
    </w:p>
    <w:p w:rsidR="009E5351" w:rsidRPr="00191AA1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91AA1">
        <w:rPr>
          <w:b w:val="0"/>
          <w:szCs w:val="28"/>
          <w:lang w:val="ro-RO"/>
        </w:rPr>
        <w:t>Legea nr. 202/2002 privind egalitatea de șanse între femei și bărbați, republicată, cu modificările și completările ulterioare;</w:t>
      </w:r>
    </w:p>
    <w:p w:rsidR="009E5351" w:rsidRPr="00191AA1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91AA1">
        <w:rPr>
          <w:b w:val="0"/>
          <w:szCs w:val="28"/>
          <w:lang w:val="ro-RO"/>
        </w:rPr>
        <w:t>Ordonanța Guvernului nr. 137/2000 privind prevenirea și sancționarea tuturor formelor de discriminare, republicată, cu modificările și completările ulterioare;</w:t>
      </w:r>
    </w:p>
    <w:p w:rsidR="009E5351" w:rsidRPr="00191AA1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91AA1">
        <w:rPr>
          <w:b w:val="0"/>
          <w:szCs w:val="28"/>
          <w:lang w:val="ro-RO"/>
        </w:rPr>
        <w:t>Legea nr. 53/2003– Codul Muncii, republicată, cu modificările și completările ulterioare;</w:t>
      </w:r>
    </w:p>
    <w:p w:rsidR="009E5351" w:rsidRPr="00191AA1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91AA1">
        <w:rPr>
          <w:b w:val="0"/>
          <w:szCs w:val="28"/>
          <w:lang w:val="ro-RO"/>
        </w:rPr>
        <w:t>Legea nr. 544/2001 privind liberul acces la informațiile de interes public, cu modificările și completările ulterioare;</w:t>
      </w:r>
      <w:bookmarkStart w:id="4" w:name="_GoBack"/>
      <w:bookmarkEnd w:id="4"/>
    </w:p>
    <w:p w:rsidR="009E5351" w:rsidRPr="00191AA1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91AA1">
        <w:rPr>
          <w:b w:val="0"/>
          <w:szCs w:val="28"/>
          <w:lang w:val="ro-RO"/>
        </w:rPr>
        <w:t>Ordonanța nr. 27/2002 privind reglementarea activității de soluționare a petițiilor, cu modificările și completările ulterioare;</w:t>
      </w:r>
    </w:p>
    <w:p w:rsidR="009E5351" w:rsidRPr="00191AA1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91AA1">
        <w:rPr>
          <w:b w:val="0"/>
          <w:szCs w:val="28"/>
          <w:lang w:val="ro-RO"/>
        </w:rPr>
        <w:t xml:space="preserve">Legea nr. 52/2003 privind transparența decizională în administrația publică, republicată; </w:t>
      </w:r>
    </w:p>
    <w:p w:rsidR="009E5351" w:rsidRPr="00191AA1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91AA1">
        <w:rPr>
          <w:b w:val="0"/>
          <w:szCs w:val="28"/>
          <w:lang w:val="ro-RO"/>
        </w:rPr>
        <w:t>Strategia națională privind agenda digitală pentru România 2020;</w:t>
      </w:r>
    </w:p>
    <w:p w:rsidR="009E5351" w:rsidRPr="00191AA1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91AA1">
        <w:rPr>
          <w:b w:val="0"/>
          <w:szCs w:val="28"/>
          <w:lang w:val="ro-RO"/>
        </w:rPr>
        <w:t>Hotărârea Guvernului României nr. 271/2013 pentru aprobarea Strategiei de securitate cibernetică a României şi a Planului de acţiune la nivel naţional privind implementarea Sistemului naţional de securitate cibernetică;</w:t>
      </w:r>
    </w:p>
    <w:p w:rsidR="009E5351" w:rsidRPr="00191AA1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91AA1">
        <w:rPr>
          <w:b w:val="0"/>
          <w:szCs w:val="28"/>
          <w:lang w:val="ro-RO"/>
        </w:rPr>
        <w:t>Legea nr. 161/2003 privind unele măsuri pentru asigurarea transparenței în exercitarea deminităților publice, a funcțiilor publice și în mediul de afaceri, prevenirea și sancționarea corupției, cu modificările și completările ulterioare;</w:t>
      </w:r>
    </w:p>
    <w:p w:rsidR="009E5351" w:rsidRPr="00191AA1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91AA1">
        <w:rPr>
          <w:b w:val="0"/>
          <w:szCs w:val="28"/>
          <w:lang w:val="ro-RO"/>
        </w:rPr>
        <w:t>Legea nr. 455/2001 privind semnătura electronică și normele tehnice și metodologice pentru aplicarea acesteia;</w:t>
      </w:r>
    </w:p>
    <w:p w:rsidR="009E5351" w:rsidRPr="00191AA1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91AA1">
        <w:rPr>
          <w:b w:val="0"/>
          <w:szCs w:val="28"/>
          <w:lang w:val="ro-RO"/>
        </w:rPr>
        <w:t>Normele tehnice și metodologice pentru aplicarea Legii nr. 455/2001 privind semnătura electronică din 13.12.2001;</w:t>
      </w:r>
    </w:p>
    <w:p w:rsidR="009E5351" w:rsidRPr="00191AA1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91AA1">
        <w:rPr>
          <w:b w:val="0"/>
          <w:szCs w:val="28"/>
          <w:lang w:val="ro-RO"/>
        </w:rPr>
        <w:t>Legea nr. 8/1996 privind drepturile de autor și drepturile conexe;</w:t>
      </w:r>
    </w:p>
    <w:p w:rsidR="009E5351" w:rsidRPr="00191AA1" w:rsidRDefault="009E5351" w:rsidP="009E5351">
      <w:pPr>
        <w:pStyle w:val="Title"/>
        <w:numPr>
          <w:ilvl w:val="0"/>
          <w:numId w:val="7"/>
        </w:numPr>
        <w:tabs>
          <w:tab w:val="left" w:pos="567"/>
        </w:tabs>
        <w:jc w:val="both"/>
        <w:rPr>
          <w:b w:val="0"/>
          <w:szCs w:val="28"/>
          <w:lang w:val="ro-RO"/>
        </w:rPr>
      </w:pPr>
      <w:r w:rsidRPr="00191AA1">
        <w:rPr>
          <w:b w:val="0"/>
          <w:szCs w:val="28"/>
          <w:lang w:val="ro-RO"/>
        </w:rPr>
        <w:t xml:space="preserve">Legea nr. 506/2004 privind prelucrarea datelor cu caracter personal și protecția vieții private în cadrul comunicațiilor electronice; </w:t>
      </w:r>
    </w:p>
    <w:p w:rsidR="009E5351" w:rsidRPr="00191AA1" w:rsidRDefault="009E5351" w:rsidP="009E5351">
      <w:pPr>
        <w:pStyle w:val="Title"/>
        <w:numPr>
          <w:ilvl w:val="0"/>
          <w:numId w:val="7"/>
        </w:numPr>
        <w:tabs>
          <w:tab w:val="left" w:pos="567"/>
        </w:tabs>
        <w:jc w:val="both"/>
        <w:rPr>
          <w:b w:val="0"/>
          <w:szCs w:val="28"/>
          <w:lang w:val="ro-RO"/>
        </w:rPr>
      </w:pPr>
      <w:r w:rsidRPr="00191AA1">
        <w:rPr>
          <w:b w:val="0"/>
          <w:szCs w:val="28"/>
          <w:lang w:val="ro-RO"/>
        </w:rPr>
        <w:t>Hotărârea Guvernului României nr. 1007/2002 privind aprobarea strategiei naționale pentru informatizarea administrației publice;</w:t>
      </w:r>
    </w:p>
    <w:p w:rsidR="009E5351" w:rsidRPr="00191AA1" w:rsidRDefault="009E5351" w:rsidP="009E5351">
      <w:pPr>
        <w:pStyle w:val="Title"/>
        <w:numPr>
          <w:ilvl w:val="0"/>
          <w:numId w:val="7"/>
        </w:numPr>
        <w:tabs>
          <w:tab w:val="left" w:pos="567"/>
        </w:tabs>
        <w:jc w:val="both"/>
        <w:rPr>
          <w:b w:val="0"/>
          <w:szCs w:val="28"/>
          <w:lang w:val="ro-RO"/>
        </w:rPr>
      </w:pPr>
      <w:r w:rsidRPr="00191AA1">
        <w:rPr>
          <w:b w:val="0"/>
          <w:szCs w:val="28"/>
          <w:lang w:val="ro-RO"/>
        </w:rPr>
        <w:t xml:space="preserve">Legea nr. 190/2018 privind măsurile de punere în aplicare a Regulamentului (UE) 2016/679 al Parlamentului European şi al Consiliului din 27 aprilie 2016 privind protecţia persoanelor fizice în ceea ce priveşte prelucrarea datelor cu caracter </w:t>
      </w:r>
      <w:r w:rsidRPr="00191AA1">
        <w:rPr>
          <w:b w:val="0"/>
          <w:szCs w:val="28"/>
          <w:lang w:val="ro-RO"/>
        </w:rPr>
        <w:lastRenderedPageBreak/>
        <w:t>personal şi privind libera circulaţie a acestor date şi de abrogare a Directivei 95/46/CE (Regulamentul general privind protecţia datelor);</w:t>
      </w:r>
    </w:p>
    <w:p w:rsidR="009E5351" w:rsidRPr="00191AA1" w:rsidRDefault="009E5351" w:rsidP="009E5351">
      <w:pPr>
        <w:pStyle w:val="ListParagraph"/>
        <w:numPr>
          <w:ilvl w:val="0"/>
          <w:numId w:val="7"/>
        </w:numPr>
        <w:tabs>
          <w:tab w:val="left" w:pos="567"/>
        </w:tabs>
        <w:spacing w:before="0" w:after="0"/>
        <w:rPr>
          <w:rFonts w:eastAsia="Times New Roman" w:cs="Times New Roman"/>
          <w:sz w:val="28"/>
          <w:szCs w:val="28"/>
        </w:rPr>
      </w:pPr>
      <w:r w:rsidRPr="00191AA1">
        <w:rPr>
          <w:rFonts w:eastAsia="Times New Roman" w:cs="Times New Roman"/>
          <w:sz w:val="28"/>
          <w:szCs w:val="28"/>
        </w:rPr>
        <w:t>Legea nr. 109/2007 privind reutilizarea informațiilor din instituțiile publice;</w:t>
      </w:r>
    </w:p>
    <w:p w:rsidR="009E5351" w:rsidRPr="00191AA1" w:rsidRDefault="009E5351" w:rsidP="009E5351">
      <w:pPr>
        <w:pStyle w:val="ListParagraph"/>
        <w:numPr>
          <w:ilvl w:val="0"/>
          <w:numId w:val="7"/>
        </w:numPr>
        <w:tabs>
          <w:tab w:val="left" w:pos="567"/>
        </w:tabs>
        <w:spacing w:before="0" w:after="0"/>
        <w:rPr>
          <w:rFonts w:eastAsia="Times New Roman" w:cs="Times New Roman"/>
          <w:sz w:val="28"/>
          <w:szCs w:val="28"/>
        </w:rPr>
      </w:pPr>
      <w:r w:rsidRPr="00191AA1">
        <w:rPr>
          <w:rFonts w:eastAsia="Times New Roman" w:cs="Times New Roman"/>
          <w:sz w:val="28"/>
          <w:szCs w:val="28"/>
        </w:rPr>
        <w:t>Reţele de calculatoare – Andrew Tanenbaum;</w:t>
      </w:r>
    </w:p>
    <w:p w:rsidR="009E5351" w:rsidRPr="00191AA1" w:rsidRDefault="009E5351" w:rsidP="009E5351">
      <w:pPr>
        <w:pStyle w:val="Title"/>
        <w:numPr>
          <w:ilvl w:val="0"/>
          <w:numId w:val="7"/>
        </w:numPr>
        <w:tabs>
          <w:tab w:val="left" w:pos="567"/>
        </w:tabs>
        <w:jc w:val="both"/>
        <w:rPr>
          <w:b w:val="0"/>
          <w:szCs w:val="28"/>
          <w:lang w:val="ro-RO"/>
        </w:rPr>
      </w:pPr>
      <w:r w:rsidRPr="00191AA1">
        <w:rPr>
          <w:b w:val="0"/>
          <w:szCs w:val="28"/>
          <w:lang w:val="ro-RO"/>
        </w:rPr>
        <w:t>Understanding data communications (third edition) – Gilbert Held;</w:t>
      </w:r>
    </w:p>
    <w:p w:rsidR="009E5351" w:rsidRPr="00191AA1" w:rsidRDefault="009E5351" w:rsidP="009E5351">
      <w:pPr>
        <w:pStyle w:val="Title"/>
        <w:numPr>
          <w:ilvl w:val="0"/>
          <w:numId w:val="7"/>
        </w:numPr>
        <w:tabs>
          <w:tab w:val="left" w:pos="567"/>
        </w:tabs>
        <w:jc w:val="both"/>
        <w:rPr>
          <w:b w:val="0"/>
          <w:szCs w:val="28"/>
          <w:lang w:val="ro-RO"/>
        </w:rPr>
      </w:pPr>
      <w:r w:rsidRPr="00191AA1">
        <w:rPr>
          <w:b w:val="0"/>
          <w:szCs w:val="28"/>
          <w:lang w:val="ro-RO"/>
        </w:rPr>
        <w:t>Reţele locale de calculatoare – proiectare şi administrare – Adrian Munteanu, Valerica Greavu Șerban;</w:t>
      </w:r>
    </w:p>
    <w:p w:rsidR="009E5351" w:rsidRPr="00191AA1" w:rsidRDefault="009E5351" w:rsidP="009E5351">
      <w:pPr>
        <w:pStyle w:val="Title"/>
        <w:numPr>
          <w:ilvl w:val="0"/>
          <w:numId w:val="7"/>
        </w:numPr>
        <w:tabs>
          <w:tab w:val="left" w:pos="567"/>
        </w:tabs>
        <w:jc w:val="both"/>
        <w:rPr>
          <w:b w:val="0"/>
          <w:szCs w:val="28"/>
          <w:lang w:val="ro-RO"/>
        </w:rPr>
      </w:pPr>
      <w:r w:rsidRPr="00191AA1">
        <w:rPr>
          <w:b w:val="0"/>
          <w:szCs w:val="28"/>
          <w:lang w:val="ro-RO"/>
        </w:rPr>
        <w:t xml:space="preserve">Proiectarea reţelelor – Răzvan Rughiniş; </w:t>
      </w:r>
    </w:p>
    <w:p w:rsidR="009E5351" w:rsidRPr="00191AA1" w:rsidRDefault="009E5351" w:rsidP="009E5351">
      <w:pPr>
        <w:pStyle w:val="Title"/>
        <w:numPr>
          <w:ilvl w:val="0"/>
          <w:numId w:val="7"/>
        </w:numPr>
        <w:tabs>
          <w:tab w:val="left" w:pos="567"/>
        </w:tabs>
        <w:jc w:val="both"/>
        <w:rPr>
          <w:b w:val="0"/>
          <w:szCs w:val="28"/>
          <w:lang w:val="ro-RO"/>
        </w:rPr>
      </w:pPr>
      <w:r w:rsidRPr="00191AA1">
        <w:rPr>
          <w:b w:val="0"/>
          <w:szCs w:val="28"/>
          <w:lang w:val="ro-RO"/>
        </w:rPr>
        <w:t>Introducere în sisteme de operare – Răzvan Rughiniş, Răzvan Deaconescu, George Milescu, Mircea Bardac;</w:t>
      </w:r>
    </w:p>
    <w:p w:rsidR="009E5351" w:rsidRPr="00191AA1" w:rsidRDefault="009E5351" w:rsidP="009E5351">
      <w:pPr>
        <w:pStyle w:val="ListParagraph"/>
        <w:numPr>
          <w:ilvl w:val="0"/>
          <w:numId w:val="7"/>
        </w:numPr>
        <w:tabs>
          <w:tab w:val="left" w:pos="567"/>
        </w:tabs>
        <w:spacing w:before="0" w:after="0"/>
        <w:rPr>
          <w:rFonts w:eastAsia="Times New Roman" w:cs="Times New Roman"/>
          <w:sz w:val="28"/>
          <w:szCs w:val="28"/>
        </w:rPr>
      </w:pPr>
      <w:r w:rsidRPr="00191AA1">
        <w:rPr>
          <w:rFonts w:eastAsia="Times New Roman" w:cs="Times New Roman"/>
          <w:sz w:val="28"/>
          <w:szCs w:val="28"/>
        </w:rPr>
        <w:t>Ordonanța de urgență a Guvernului nr. 112/2018 privind accesibilitatea site-urilor web și a aplicațiilor mobile ale organismelor din sectorul public;</w:t>
      </w:r>
    </w:p>
    <w:p w:rsidR="009E5351" w:rsidRPr="00191AA1" w:rsidRDefault="009E5351" w:rsidP="009E5351">
      <w:pPr>
        <w:pStyle w:val="NormalWeb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jc w:val="both"/>
        <w:textAlignment w:val="top"/>
        <w:rPr>
          <w:rFonts w:eastAsia="Times New Roman"/>
          <w:color w:val="auto"/>
          <w:sz w:val="28"/>
          <w:szCs w:val="28"/>
          <w:lang w:val="ro-RO"/>
        </w:rPr>
      </w:pPr>
      <w:r w:rsidRPr="00191AA1">
        <w:rPr>
          <w:rFonts w:eastAsia="Times New Roman"/>
          <w:color w:val="auto"/>
          <w:sz w:val="28"/>
          <w:szCs w:val="28"/>
          <w:lang w:val="ro-RO"/>
        </w:rPr>
        <w:t>e-Ghid pentru Securitate Cibernetică - Asociația Producătorilor și Distribuitorilor de Echipamente de Tehnologia Informației și Comunicații (APDETIC), disponibil pe site-ul Ministerului Comunicațiilor și Societății Informaționale;</w:t>
      </w:r>
    </w:p>
    <w:p w:rsidR="009E5351" w:rsidRPr="00191AA1" w:rsidRDefault="009E5351" w:rsidP="009E5351">
      <w:pPr>
        <w:pStyle w:val="NormalWeb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jc w:val="both"/>
        <w:textAlignment w:val="top"/>
        <w:rPr>
          <w:rFonts w:eastAsia="Times New Roman"/>
          <w:color w:val="auto"/>
          <w:sz w:val="28"/>
          <w:szCs w:val="28"/>
          <w:lang w:val="ro-RO"/>
        </w:rPr>
      </w:pPr>
      <w:proofErr w:type="spellStart"/>
      <w:r w:rsidRPr="00191AA1">
        <w:rPr>
          <w:rFonts w:eastAsia="Times New Roman"/>
          <w:color w:val="auto"/>
          <w:sz w:val="28"/>
          <w:szCs w:val="28"/>
        </w:rPr>
        <w:t>Studiu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privind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posibile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probleme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în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implementarea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> 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proiectelor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pentru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sectorul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societății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informaționale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> 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pentru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> 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perioada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 xml:space="preserve"> 2014-2020 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și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recomandări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 xml:space="preserve"> de 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prevenire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și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> 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soluționare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 xml:space="preserve"> a 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acestora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 xml:space="preserve"> Ernst &amp; Young, 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versiunea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 xml:space="preserve"> 14 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Decembrie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 xml:space="preserve"> 2015, 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disponibil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pe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> site-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ul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Ministerului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Comunicațiilor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și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Societății</w:t>
      </w:r>
      <w:proofErr w:type="spellEnd"/>
      <w:r w:rsidRPr="00191AA1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91AA1">
        <w:rPr>
          <w:rFonts w:eastAsia="Times New Roman"/>
          <w:color w:val="auto"/>
          <w:sz w:val="28"/>
          <w:szCs w:val="28"/>
        </w:rPr>
        <w:t>Informaționale</w:t>
      </w:r>
      <w:proofErr w:type="spellEnd"/>
      <w:r w:rsidR="00D343E8" w:rsidRPr="00191AA1">
        <w:rPr>
          <w:rFonts w:eastAsia="Times New Roman"/>
          <w:color w:val="auto"/>
          <w:sz w:val="28"/>
          <w:szCs w:val="28"/>
        </w:rPr>
        <w:t>.</w:t>
      </w:r>
    </w:p>
    <w:p w:rsidR="00CC03DD" w:rsidRPr="00191AA1" w:rsidRDefault="00CC03DD" w:rsidP="009E53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1AA1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Candidaţii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vor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avea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vedere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studierea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actelor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normative din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bibliografia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stabilită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vederea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susţinerii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concursului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inclusiv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republicările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modificările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completările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acestora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>.</w:t>
      </w: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Relaţii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suplimentare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telefon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021.260.25.75.</w:t>
      </w: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Persoană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de contact,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doamna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E56" w:rsidRPr="00191AA1">
        <w:rPr>
          <w:rFonts w:ascii="Times New Roman" w:hAnsi="Times New Roman" w:cs="Times New Roman"/>
          <w:b/>
          <w:sz w:val="28"/>
          <w:szCs w:val="28"/>
        </w:rPr>
        <w:t>Stan Mariana</w:t>
      </w:r>
      <w:r w:rsidRPr="00191AA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secretarul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1AA1">
        <w:rPr>
          <w:rFonts w:ascii="Times New Roman" w:hAnsi="Times New Roman" w:cs="Times New Roman"/>
          <w:b/>
          <w:sz w:val="28"/>
          <w:szCs w:val="28"/>
        </w:rPr>
        <w:t>comisiei</w:t>
      </w:r>
      <w:proofErr w:type="spellEnd"/>
      <w:r w:rsidRPr="00191AA1">
        <w:rPr>
          <w:rFonts w:ascii="Times New Roman" w:hAnsi="Times New Roman" w:cs="Times New Roman"/>
          <w:b/>
          <w:sz w:val="28"/>
          <w:szCs w:val="28"/>
        </w:rPr>
        <w:t xml:space="preserve"> de concurs.</w:t>
      </w: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02E56" w:rsidRPr="00191AA1" w:rsidRDefault="00602E56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03DD" w:rsidRPr="00191AA1" w:rsidRDefault="009E5351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AA1">
        <w:rPr>
          <w:rFonts w:ascii="Times New Roman" w:hAnsi="Times New Roman" w:cs="Times New Roman"/>
          <w:b/>
          <w:sz w:val="28"/>
          <w:szCs w:val="28"/>
        </w:rPr>
        <w:t>PRIMAR,</w:t>
      </w:r>
    </w:p>
    <w:p w:rsidR="009E5351" w:rsidRPr="00191AA1" w:rsidRDefault="009E5351" w:rsidP="009E5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AA1">
        <w:rPr>
          <w:rFonts w:ascii="Times New Roman" w:hAnsi="Times New Roman" w:cs="Times New Roman"/>
          <w:b/>
          <w:sz w:val="28"/>
          <w:szCs w:val="28"/>
        </w:rPr>
        <w:t>CLOTILDE MARIE BRIGITTE ARMAND</w:t>
      </w: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602E56" w:rsidRPr="00191AA1" w:rsidRDefault="00602E56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191AA1">
        <w:rPr>
          <w:rFonts w:ascii="Times New Roman" w:hAnsi="Times New Roman" w:cs="Times New Roman"/>
          <w:b/>
          <w:lang w:val="es-ES"/>
        </w:rPr>
        <w:t>DIRECȚIA MANAGEMENT RESURSE UMANE,</w:t>
      </w: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191AA1">
        <w:rPr>
          <w:rFonts w:ascii="Times New Roman" w:hAnsi="Times New Roman" w:cs="Times New Roman"/>
          <w:b/>
          <w:lang w:val="es-ES"/>
        </w:rPr>
        <w:t>DIRECTOR EXECUTIV</w:t>
      </w: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191AA1">
        <w:rPr>
          <w:rFonts w:ascii="Times New Roman" w:hAnsi="Times New Roman" w:cs="Times New Roman"/>
          <w:b/>
          <w:lang w:val="es-ES"/>
        </w:rPr>
        <w:t>PETRICĂ MARIUS IONESCU</w:t>
      </w: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1AA1">
        <w:rPr>
          <w:rFonts w:ascii="Times New Roman" w:hAnsi="Times New Roman" w:cs="Times New Roman"/>
          <w:b/>
          <w:sz w:val="20"/>
          <w:szCs w:val="20"/>
        </w:rPr>
        <w:t>ȘEF SERVICIU RESURSE UMANE ȘI ORGANIZARE,</w:t>
      </w: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 w:rsidRPr="00191AA1">
        <w:rPr>
          <w:rFonts w:ascii="Times New Roman" w:hAnsi="Times New Roman" w:cs="Times New Roman"/>
          <w:b/>
          <w:sz w:val="20"/>
          <w:szCs w:val="20"/>
        </w:rPr>
        <w:t>IULIAN GHINESCU</w:t>
      </w: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CC03DD" w:rsidRPr="00191AA1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191AA1">
        <w:rPr>
          <w:rFonts w:ascii="Times New Roman" w:hAnsi="Times New Roman" w:cs="Times New Roman"/>
          <w:sz w:val="16"/>
          <w:szCs w:val="16"/>
        </w:rPr>
        <w:t>Întocmit</w:t>
      </w:r>
      <w:proofErr w:type="spellEnd"/>
      <w:r w:rsidRPr="00191AA1">
        <w:rPr>
          <w:rFonts w:ascii="Times New Roman" w:hAnsi="Times New Roman" w:cs="Times New Roman"/>
          <w:sz w:val="16"/>
          <w:szCs w:val="16"/>
        </w:rPr>
        <w:t>,</w:t>
      </w:r>
    </w:p>
    <w:p w:rsidR="00CC03DD" w:rsidRPr="00191AA1" w:rsidRDefault="00F32BD4" w:rsidP="000D50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191AA1">
        <w:rPr>
          <w:rFonts w:ascii="Times New Roman" w:hAnsi="Times New Roman" w:cs="Times New Roman"/>
          <w:sz w:val="20"/>
          <w:szCs w:val="20"/>
        </w:rPr>
        <w:t>C</w:t>
      </w:r>
      <w:r w:rsidR="009E5351" w:rsidRPr="00191AA1">
        <w:rPr>
          <w:rFonts w:ascii="Times New Roman" w:hAnsi="Times New Roman" w:cs="Times New Roman"/>
          <w:sz w:val="20"/>
          <w:szCs w:val="20"/>
        </w:rPr>
        <w:t>onsilier</w:t>
      </w:r>
      <w:proofErr w:type="spellEnd"/>
      <w:r w:rsidR="009E5351" w:rsidRPr="00191AA1">
        <w:rPr>
          <w:rFonts w:ascii="Times New Roman" w:hAnsi="Times New Roman" w:cs="Times New Roman"/>
          <w:sz w:val="20"/>
          <w:szCs w:val="20"/>
        </w:rPr>
        <w:t xml:space="preserve"> superior,</w:t>
      </w:r>
    </w:p>
    <w:p w:rsidR="00244326" w:rsidRPr="00191AA1" w:rsidRDefault="009E5351" w:rsidP="009E535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91AA1">
        <w:rPr>
          <w:rFonts w:ascii="Times New Roman" w:hAnsi="Times New Roman" w:cs="Times New Roman"/>
          <w:sz w:val="20"/>
          <w:szCs w:val="20"/>
        </w:rPr>
        <w:t>Andreea Luciana Paraschiv</w:t>
      </w:r>
    </w:p>
    <w:sectPr w:rsidR="00244326" w:rsidRPr="00191AA1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6D4" w:rsidRDefault="00CF46D4" w:rsidP="00B7531C">
      <w:pPr>
        <w:spacing w:after="0" w:line="240" w:lineRule="auto"/>
      </w:pPr>
      <w:r>
        <w:separator/>
      </w:r>
    </w:p>
  </w:endnote>
  <w:endnote w:type="continuationSeparator" w:id="0">
    <w:p w:rsidR="00CF46D4" w:rsidRDefault="00CF46D4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CF46D4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E840E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11F0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6D4" w:rsidRDefault="00CF46D4" w:rsidP="00B7531C">
      <w:pPr>
        <w:spacing w:after="0" w:line="240" w:lineRule="auto"/>
      </w:pPr>
      <w:r>
        <w:separator/>
      </w:r>
    </w:p>
  </w:footnote>
  <w:footnote w:type="continuationSeparator" w:id="0">
    <w:p w:rsidR="00CF46D4" w:rsidRDefault="00CF46D4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3DB9"/>
    <w:multiLevelType w:val="hybridMultilevel"/>
    <w:tmpl w:val="25942B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63FD3"/>
    <w:multiLevelType w:val="hybridMultilevel"/>
    <w:tmpl w:val="6B541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C08FA"/>
    <w:multiLevelType w:val="hybridMultilevel"/>
    <w:tmpl w:val="2764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91466"/>
    <w:rsid w:val="000A503A"/>
    <w:rsid w:val="000D5091"/>
    <w:rsid w:val="000D7A63"/>
    <w:rsid w:val="000E4270"/>
    <w:rsid w:val="00116023"/>
    <w:rsid w:val="0012111D"/>
    <w:rsid w:val="00124334"/>
    <w:rsid w:val="00135899"/>
    <w:rsid w:val="001663BC"/>
    <w:rsid w:val="00191AA1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2E3006"/>
    <w:rsid w:val="00300304"/>
    <w:rsid w:val="0031466E"/>
    <w:rsid w:val="00314C5A"/>
    <w:rsid w:val="00323DAA"/>
    <w:rsid w:val="00326727"/>
    <w:rsid w:val="00382CA7"/>
    <w:rsid w:val="00395D4C"/>
    <w:rsid w:val="003B0440"/>
    <w:rsid w:val="003B138C"/>
    <w:rsid w:val="003B180B"/>
    <w:rsid w:val="003B3393"/>
    <w:rsid w:val="003C3831"/>
    <w:rsid w:val="003E0991"/>
    <w:rsid w:val="003E2077"/>
    <w:rsid w:val="003E5D6C"/>
    <w:rsid w:val="004238AA"/>
    <w:rsid w:val="00425A0F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C5A0F"/>
    <w:rsid w:val="005F515C"/>
    <w:rsid w:val="00602E56"/>
    <w:rsid w:val="0060576B"/>
    <w:rsid w:val="006064E5"/>
    <w:rsid w:val="00611DD1"/>
    <w:rsid w:val="0061235F"/>
    <w:rsid w:val="006503F0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44CD1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3660A"/>
    <w:rsid w:val="00943DA0"/>
    <w:rsid w:val="0094533E"/>
    <w:rsid w:val="0094662E"/>
    <w:rsid w:val="00952323"/>
    <w:rsid w:val="00957620"/>
    <w:rsid w:val="00966CB4"/>
    <w:rsid w:val="0098445E"/>
    <w:rsid w:val="00984C20"/>
    <w:rsid w:val="00984CD0"/>
    <w:rsid w:val="0098634E"/>
    <w:rsid w:val="009A1A0D"/>
    <w:rsid w:val="009A44CA"/>
    <w:rsid w:val="009B613A"/>
    <w:rsid w:val="009C2120"/>
    <w:rsid w:val="009C4090"/>
    <w:rsid w:val="009E27C8"/>
    <w:rsid w:val="009E5351"/>
    <w:rsid w:val="00A0344A"/>
    <w:rsid w:val="00A107F2"/>
    <w:rsid w:val="00A11B36"/>
    <w:rsid w:val="00A2120B"/>
    <w:rsid w:val="00A41BA7"/>
    <w:rsid w:val="00A43B05"/>
    <w:rsid w:val="00A43C67"/>
    <w:rsid w:val="00A44362"/>
    <w:rsid w:val="00A57272"/>
    <w:rsid w:val="00A66342"/>
    <w:rsid w:val="00A812B7"/>
    <w:rsid w:val="00AA14EC"/>
    <w:rsid w:val="00AA4F99"/>
    <w:rsid w:val="00AD3F48"/>
    <w:rsid w:val="00AE00DE"/>
    <w:rsid w:val="00AE3CB4"/>
    <w:rsid w:val="00B01A11"/>
    <w:rsid w:val="00B0256E"/>
    <w:rsid w:val="00B127F2"/>
    <w:rsid w:val="00B13C04"/>
    <w:rsid w:val="00B22866"/>
    <w:rsid w:val="00B240A4"/>
    <w:rsid w:val="00B43C98"/>
    <w:rsid w:val="00B55812"/>
    <w:rsid w:val="00B61397"/>
    <w:rsid w:val="00B72CBD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C03DD"/>
    <w:rsid w:val="00CC4512"/>
    <w:rsid w:val="00CC655F"/>
    <w:rsid w:val="00CC7E5B"/>
    <w:rsid w:val="00CD0577"/>
    <w:rsid w:val="00CD5A37"/>
    <w:rsid w:val="00CE7934"/>
    <w:rsid w:val="00CF46D4"/>
    <w:rsid w:val="00D06909"/>
    <w:rsid w:val="00D06F17"/>
    <w:rsid w:val="00D343E8"/>
    <w:rsid w:val="00D36BA1"/>
    <w:rsid w:val="00D65DF6"/>
    <w:rsid w:val="00D67504"/>
    <w:rsid w:val="00D85A49"/>
    <w:rsid w:val="00DA0782"/>
    <w:rsid w:val="00DC5478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007F"/>
    <w:rsid w:val="00E56417"/>
    <w:rsid w:val="00E74C79"/>
    <w:rsid w:val="00E87898"/>
    <w:rsid w:val="00EA727F"/>
    <w:rsid w:val="00EC1428"/>
    <w:rsid w:val="00ED73CB"/>
    <w:rsid w:val="00ED7452"/>
    <w:rsid w:val="00EE7110"/>
    <w:rsid w:val="00F1109A"/>
    <w:rsid w:val="00F17A65"/>
    <w:rsid w:val="00F222CA"/>
    <w:rsid w:val="00F32362"/>
    <w:rsid w:val="00F32BD4"/>
    <w:rsid w:val="00F40927"/>
    <w:rsid w:val="00F4461C"/>
    <w:rsid w:val="00FA604C"/>
    <w:rsid w:val="00FB70DC"/>
    <w:rsid w:val="00FC7632"/>
    <w:rsid w:val="00FD213F"/>
    <w:rsid w:val="00F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FC36A8-7EB1-4E8A-AC3D-89D82DF3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5C5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5A0F"/>
  </w:style>
  <w:style w:type="character" w:styleId="Strong">
    <w:name w:val="Strong"/>
    <w:uiPriority w:val="22"/>
    <w:qFormat/>
    <w:rsid w:val="005C5A0F"/>
    <w:rPr>
      <w:b/>
      <w:bCs/>
    </w:rPr>
  </w:style>
  <w:style w:type="character" w:customStyle="1" w:styleId="alineat1">
    <w:name w:val="alineat1"/>
    <w:rsid w:val="00CC03DD"/>
    <w:rPr>
      <w:b/>
      <w:bCs/>
      <w:color w:val="000000"/>
    </w:rPr>
  </w:style>
  <w:style w:type="character" w:customStyle="1" w:styleId="NoSpacingChar">
    <w:name w:val="No Spacing Char"/>
    <w:link w:val="NoSpacing"/>
    <w:uiPriority w:val="1"/>
    <w:locked/>
    <w:rsid w:val="00CC03D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E5351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81D4D-5579-494E-A5BF-26BAA2E9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17</cp:revision>
  <cp:lastPrinted>2019-02-06T12:32:00Z</cp:lastPrinted>
  <dcterms:created xsi:type="dcterms:W3CDTF">2021-01-26T09:07:00Z</dcterms:created>
  <dcterms:modified xsi:type="dcterms:W3CDTF">2021-03-15T06:04:00Z</dcterms:modified>
</cp:coreProperties>
</file>