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5100F" w14:textId="77777777" w:rsidR="00707482" w:rsidRPr="007545E6" w:rsidRDefault="00707482" w:rsidP="003A2607">
      <w:pPr>
        <w:spacing w:after="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1B9BB40" w14:textId="2F749857" w:rsidR="00BB22D8" w:rsidRPr="00855DA9" w:rsidRDefault="00BB22D8" w:rsidP="003A2607">
      <w:pPr>
        <w:spacing w:after="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5D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SERVICIUL MANAGEMENT RESURSE UMANE</w:t>
      </w:r>
    </w:p>
    <w:p w14:paraId="7AD7EEC6" w14:textId="1B7BB4B1" w:rsidR="001500A5" w:rsidRPr="00855DA9" w:rsidRDefault="00BB22D8" w:rsidP="003A2607">
      <w:pPr>
        <w:spacing w:after="6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</w:pPr>
      <w:r w:rsidRPr="00855D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Nr.</w:t>
      </w:r>
      <w:r w:rsidR="007D4A5B" w:rsidRPr="00855D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55DA9" w:rsidRPr="00855D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…………..</w:t>
      </w:r>
      <w:r w:rsidR="007D4A5B" w:rsidRPr="00855D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55D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r w:rsidR="00CA4755" w:rsidRPr="00855D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75366" w:rsidRPr="00855D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…………..</w:t>
      </w:r>
    </w:p>
    <w:p w14:paraId="0180D26F" w14:textId="0BB25194" w:rsidR="00FC4375" w:rsidRDefault="00FC4375" w:rsidP="00FC4375">
      <w:pPr>
        <w:pStyle w:val="NoSpacing"/>
        <w:ind w:left="5760" w:right="600" w:firstLine="720"/>
        <w:rPr>
          <w:b/>
          <w:sz w:val="28"/>
          <w:szCs w:val="28"/>
          <w:lang w:val="fr-FR"/>
        </w:rPr>
      </w:pPr>
      <w:proofErr w:type="spellStart"/>
      <w:r w:rsidRPr="00FC4375">
        <w:rPr>
          <w:b/>
          <w:sz w:val="28"/>
          <w:szCs w:val="28"/>
          <w:lang w:val="fr-FR"/>
        </w:rPr>
        <w:t>Director</w:t>
      </w:r>
      <w:proofErr w:type="spellEnd"/>
      <w:r w:rsidRPr="00FC4375">
        <w:rPr>
          <w:b/>
          <w:sz w:val="28"/>
          <w:szCs w:val="28"/>
          <w:lang w:val="fr-FR"/>
        </w:rPr>
        <w:t xml:space="preserve"> General,</w:t>
      </w:r>
    </w:p>
    <w:p w14:paraId="4FA46EFD" w14:textId="77777777" w:rsidR="00FC4375" w:rsidRPr="00FC4375" w:rsidRDefault="00FC4375" w:rsidP="00FC4375">
      <w:pPr>
        <w:pStyle w:val="NoSpacing"/>
        <w:ind w:left="6480" w:right="600" w:firstLine="720"/>
        <w:rPr>
          <w:b/>
          <w:sz w:val="10"/>
          <w:szCs w:val="10"/>
          <w:lang w:val="fr-FR"/>
        </w:rPr>
      </w:pPr>
    </w:p>
    <w:p w14:paraId="2AD6958C" w14:textId="7242B7A6" w:rsidR="00FC4375" w:rsidRDefault="00FC4375" w:rsidP="00FC4375">
      <w:pPr>
        <w:spacing w:after="60"/>
        <w:ind w:left="5760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FC4375">
        <w:rPr>
          <w:rFonts w:ascii="Times New Roman" w:hAnsi="Times New Roman" w:cs="Times New Roman"/>
          <w:b/>
          <w:sz w:val="28"/>
          <w:szCs w:val="28"/>
          <w:lang w:val="fr-FR"/>
        </w:rPr>
        <w:t>BOGDAN- VIRGILIU PAVEL</w:t>
      </w:r>
    </w:p>
    <w:p w14:paraId="048C500C" w14:textId="15E78FD7" w:rsidR="00FC4375" w:rsidRDefault="00FC4375" w:rsidP="00FC4375">
      <w:pPr>
        <w:spacing w:after="60"/>
        <w:ind w:left="5760" w:firstLine="720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6F85D669" w14:textId="77777777" w:rsidR="00FC4375" w:rsidRPr="00FC4375" w:rsidRDefault="00FC4375" w:rsidP="00FC4375">
      <w:pPr>
        <w:spacing w:after="60"/>
        <w:ind w:left="5760" w:firstLine="720"/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</w:pPr>
    </w:p>
    <w:p w14:paraId="408DD656" w14:textId="77777777" w:rsidR="001500A5" w:rsidRPr="00FC4375" w:rsidRDefault="001500A5" w:rsidP="001500A5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ANUNŢ</w:t>
      </w:r>
    </w:p>
    <w:p w14:paraId="1C64759D" w14:textId="0EB8BF0A" w:rsidR="001500A5" w:rsidRPr="0064672C" w:rsidRDefault="001500A5" w:rsidP="001D6582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</w:pPr>
      <w:proofErr w:type="spellStart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  <w:t>În</w:t>
      </w:r>
      <w:proofErr w:type="spellEnd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  <w:t>temeiul</w:t>
      </w:r>
      <w:proofErr w:type="spellEnd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  <w:t>prevederilor</w:t>
      </w:r>
      <w:proofErr w:type="spellEnd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  <w:t xml:space="preserve"> </w:t>
      </w:r>
      <w:r w:rsidR="0064672C" w:rsidRPr="0064672C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art. II din </w:t>
      </w:r>
      <w:proofErr w:type="spellStart"/>
      <w:r w:rsidR="0064672C" w:rsidRPr="0064672C">
        <w:rPr>
          <w:rFonts w:ascii="Times New Roman" w:hAnsi="Times New Roman" w:cs="Times New Roman"/>
          <w:b/>
          <w:i/>
          <w:sz w:val="24"/>
          <w:szCs w:val="24"/>
          <w:lang w:val="en-GB"/>
        </w:rPr>
        <w:t>Legea</w:t>
      </w:r>
      <w:proofErr w:type="spellEnd"/>
      <w:r w:rsidR="0064672C" w:rsidRPr="0064672C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nr. 203/2020 </w:t>
      </w:r>
      <w:proofErr w:type="spellStart"/>
      <w:r w:rsidR="0064672C" w:rsidRPr="0064672C">
        <w:rPr>
          <w:rFonts w:ascii="Times New Roman" w:hAnsi="Times New Roman" w:cs="Times New Roman"/>
          <w:b/>
          <w:i/>
          <w:sz w:val="24"/>
          <w:szCs w:val="24"/>
          <w:lang w:val="en-GB"/>
        </w:rPr>
        <w:t>și</w:t>
      </w:r>
      <w:proofErr w:type="spellEnd"/>
      <w:r w:rsidR="0064672C" w:rsidRPr="0064672C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  <w:t xml:space="preserve">art. 618 </w:t>
      </w:r>
      <w:proofErr w:type="spellStart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  <w:t>alin</w:t>
      </w:r>
      <w:proofErr w:type="spellEnd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  <w:t xml:space="preserve">. (3) din </w:t>
      </w:r>
      <w:proofErr w:type="spellStart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  <w:t>Ordonanța</w:t>
      </w:r>
      <w:proofErr w:type="spellEnd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  <w:t xml:space="preserve"> de </w:t>
      </w:r>
      <w:proofErr w:type="spellStart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  <w:t>Urgență</w:t>
      </w:r>
      <w:proofErr w:type="spellEnd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  <w:t xml:space="preserve"> a </w:t>
      </w:r>
      <w:proofErr w:type="spellStart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  <w:t>Guvernului</w:t>
      </w:r>
      <w:proofErr w:type="spellEnd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  <w:t xml:space="preserve"> nr. 57/2019 </w:t>
      </w:r>
      <w:proofErr w:type="spellStart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  <w:t>privind</w:t>
      </w:r>
      <w:proofErr w:type="spellEnd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  <w:t>Codul</w:t>
      </w:r>
      <w:proofErr w:type="spellEnd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  <w:t>administrativ</w:t>
      </w:r>
      <w:proofErr w:type="spellEnd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  <w:t>coroborate</w:t>
      </w:r>
      <w:proofErr w:type="spellEnd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  <w:t xml:space="preserve"> cu </w:t>
      </w:r>
      <w:proofErr w:type="spellStart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  <w:t>prevederile</w:t>
      </w:r>
      <w:proofErr w:type="spellEnd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  <w:t>Hotărârii</w:t>
      </w:r>
      <w:proofErr w:type="spellEnd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  <w:t>Guvernului</w:t>
      </w:r>
      <w:proofErr w:type="spellEnd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  <w:t xml:space="preserve"> nr. 611/2008</w:t>
      </w:r>
      <w:r w:rsidRPr="006467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pentru</w:t>
      </w:r>
      <w:proofErr w:type="spellEnd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aprobarea</w:t>
      </w:r>
      <w:proofErr w:type="spellEnd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normelor</w:t>
      </w:r>
      <w:proofErr w:type="spellEnd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privind</w:t>
      </w:r>
      <w:proofErr w:type="spellEnd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organizarea</w:t>
      </w:r>
      <w:proofErr w:type="spellEnd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şi</w:t>
      </w:r>
      <w:proofErr w:type="spellEnd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dezvoltarea</w:t>
      </w:r>
      <w:proofErr w:type="spellEnd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carierei</w:t>
      </w:r>
      <w:proofErr w:type="spellEnd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funcţionarilor</w:t>
      </w:r>
      <w:proofErr w:type="spellEnd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publici</w:t>
      </w:r>
      <w:proofErr w:type="spellEnd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  <w:t xml:space="preserve">, cu </w:t>
      </w:r>
      <w:proofErr w:type="spellStart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  <w:t>modificările</w:t>
      </w:r>
      <w:proofErr w:type="spellEnd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  <w:t>şi</w:t>
      </w:r>
      <w:proofErr w:type="spellEnd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  <w:t>completările</w:t>
      </w:r>
      <w:proofErr w:type="spellEnd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  <w:t>ulterioare</w:t>
      </w:r>
      <w:proofErr w:type="spellEnd"/>
      <w:r w:rsidRPr="0064672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  <w:t xml:space="preserve"> </w:t>
      </w:r>
    </w:p>
    <w:p w14:paraId="608588FF" w14:textId="77777777" w:rsidR="0064672C" w:rsidRPr="0064672C" w:rsidRDefault="0064672C" w:rsidP="001D6582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val="en-GB"/>
        </w:rPr>
      </w:pPr>
    </w:p>
    <w:p w14:paraId="4C401D19" w14:textId="77777777" w:rsidR="00FC4375" w:rsidRDefault="001500A5" w:rsidP="001D658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DIRECŢIA DE UTILITĂȚI PUBLICE, SALUBRIZARE ȘI PROTECȚIA MEDIULUI</w:t>
      </w:r>
    </w:p>
    <w:p w14:paraId="61D82C35" w14:textId="3D47EF40" w:rsidR="001500A5" w:rsidRPr="007545E6" w:rsidRDefault="001500A5" w:rsidP="001D658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SECTOR 1</w:t>
      </w:r>
      <w:r w:rsidR="00FC437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cu sediul în str. Mureș nr. 18-24, sector 1</w:t>
      </w:r>
    </w:p>
    <w:p w14:paraId="2955B6CF" w14:textId="5B2D08B5" w:rsidR="003A2607" w:rsidRPr="00FC4375" w:rsidRDefault="001500A5" w:rsidP="001D6582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</w:pPr>
      <w:proofErr w:type="spellStart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>organizează</w:t>
      </w:r>
      <w:proofErr w:type="spellEnd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>concurs</w:t>
      </w:r>
      <w:proofErr w:type="spellEnd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 xml:space="preserve"> de </w:t>
      </w:r>
      <w:proofErr w:type="spellStart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>recrutare</w:t>
      </w:r>
      <w:proofErr w:type="spellEnd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>pentru</w:t>
      </w:r>
      <w:proofErr w:type="spellEnd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>ocuparea</w:t>
      </w:r>
      <w:proofErr w:type="spellEnd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64672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>unei</w:t>
      </w:r>
      <w:proofErr w:type="spellEnd"/>
      <w:r w:rsidR="0064672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>funcţii</w:t>
      </w:r>
      <w:proofErr w:type="spellEnd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>publice</w:t>
      </w:r>
      <w:proofErr w:type="spellEnd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 xml:space="preserve"> de </w:t>
      </w:r>
      <w:proofErr w:type="spellStart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>execuţie</w:t>
      </w:r>
      <w:proofErr w:type="spellEnd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 xml:space="preserve"> vacante, </w:t>
      </w:r>
      <w:proofErr w:type="spellStart"/>
      <w:r w:rsidR="003A2607"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>respectiv</w:t>
      </w:r>
      <w:proofErr w:type="spellEnd"/>
      <w:r w:rsidR="003A2607"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>:</w:t>
      </w:r>
    </w:p>
    <w:p w14:paraId="560FCE54" w14:textId="77777777" w:rsidR="00AE5868" w:rsidRPr="007545E6" w:rsidRDefault="00AE5868" w:rsidP="001D6582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6"/>
          <w:szCs w:val="6"/>
          <w:lang w:val="fr-FR"/>
        </w:rPr>
      </w:pPr>
    </w:p>
    <w:p w14:paraId="17D8ACF6" w14:textId="600F8607" w:rsidR="001D6582" w:rsidRPr="007545E6" w:rsidRDefault="0064672C" w:rsidP="001D658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ro-RO"/>
        </w:rPr>
        <w:t>1</w:t>
      </w:r>
      <w:r w:rsidR="001D6582" w:rsidRPr="007545E6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ro-RO"/>
        </w:rPr>
        <w:t xml:space="preserve"> post:</w:t>
      </w:r>
      <w:r w:rsidR="001D6582" w:rsidRPr="007545E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D6582" w:rsidRPr="007545E6">
        <w:rPr>
          <w:rFonts w:ascii="Times New Roman" w:eastAsia="Yu Gothic" w:hAnsi="Times New Roman" w:cs="Times New Roman"/>
          <w:bCs/>
          <w:color w:val="000000" w:themeColor="text1"/>
          <w:sz w:val="24"/>
          <w:szCs w:val="24"/>
        </w:rPr>
        <w:t>Consilier</w:t>
      </w:r>
      <w:proofErr w:type="spellEnd"/>
      <w:r w:rsidR="001D6582" w:rsidRPr="007545E6">
        <w:rPr>
          <w:rFonts w:ascii="Times New Roman" w:eastAsia="Yu Gothic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1D6582" w:rsidRPr="007545E6">
        <w:rPr>
          <w:rFonts w:ascii="Times New Roman" w:eastAsia="Yu Gothic" w:hAnsi="Times New Roman" w:cs="Times New Roman"/>
          <w:bCs/>
          <w:color w:val="000000" w:themeColor="text1"/>
          <w:sz w:val="24"/>
          <w:szCs w:val="24"/>
        </w:rPr>
        <w:t>clasa</w:t>
      </w:r>
      <w:proofErr w:type="spellEnd"/>
      <w:r w:rsidR="001D6582" w:rsidRPr="007545E6">
        <w:rPr>
          <w:rFonts w:ascii="Times New Roman" w:eastAsia="Yu Gothic" w:hAnsi="Times New Roman" w:cs="Times New Roman"/>
          <w:bCs/>
          <w:color w:val="000000" w:themeColor="text1"/>
          <w:sz w:val="24"/>
          <w:szCs w:val="24"/>
        </w:rPr>
        <w:t xml:space="preserve"> I, grad </w:t>
      </w:r>
      <w:proofErr w:type="spellStart"/>
      <w:r w:rsidR="001D6582" w:rsidRPr="007545E6">
        <w:rPr>
          <w:rFonts w:ascii="Times New Roman" w:eastAsia="Yu Gothic" w:hAnsi="Times New Roman" w:cs="Times New Roman"/>
          <w:bCs/>
          <w:color w:val="000000" w:themeColor="text1"/>
          <w:sz w:val="24"/>
          <w:szCs w:val="24"/>
        </w:rPr>
        <w:t>profesional</w:t>
      </w:r>
      <w:proofErr w:type="spellEnd"/>
      <w:r w:rsidR="001D6582" w:rsidRPr="007545E6">
        <w:rPr>
          <w:rFonts w:ascii="Times New Roman" w:eastAsia="Yu Gothic" w:hAnsi="Times New Roman" w:cs="Times New Roman"/>
          <w:bCs/>
          <w:color w:val="000000" w:themeColor="text1"/>
          <w:sz w:val="24"/>
          <w:szCs w:val="24"/>
        </w:rPr>
        <w:t xml:space="preserve"> superior</w:t>
      </w:r>
      <w:r w:rsidR="001D6582" w:rsidRPr="007545E6">
        <w:rPr>
          <w:rFonts w:ascii="Times New Roman" w:eastAsia="Yu Gothic" w:hAnsi="Times New Roman" w:cs="Times New Roman"/>
          <w:b/>
          <w:color w:val="000000" w:themeColor="text1"/>
          <w:sz w:val="24"/>
          <w:szCs w:val="24"/>
        </w:rPr>
        <w:t xml:space="preserve"> – </w:t>
      </w:r>
      <w:proofErr w:type="spellStart"/>
      <w:r w:rsidRPr="0064672C">
        <w:rPr>
          <w:rFonts w:ascii="Times New Roman" w:eastAsia="Yu Gothic" w:hAnsi="Times New Roman" w:cs="Times New Roman"/>
          <w:bCs/>
          <w:color w:val="000000" w:themeColor="text1"/>
          <w:sz w:val="24"/>
          <w:szCs w:val="24"/>
        </w:rPr>
        <w:t>Serviciul</w:t>
      </w:r>
      <w:proofErr w:type="spellEnd"/>
      <w:r w:rsidRPr="0064672C">
        <w:rPr>
          <w:rFonts w:ascii="Times New Roman" w:eastAsia="Yu Gothic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4672C">
        <w:rPr>
          <w:rFonts w:ascii="Times New Roman" w:eastAsia="Yu Gothic" w:hAnsi="Times New Roman" w:cs="Times New Roman"/>
          <w:bCs/>
          <w:color w:val="000000" w:themeColor="text1"/>
          <w:sz w:val="24"/>
          <w:szCs w:val="24"/>
        </w:rPr>
        <w:t>pentru</w:t>
      </w:r>
      <w:proofErr w:type="spellEnd"/>
      <w:r w:rsidRPr="0064672C">
        <w:rPr>
          <w:rFonts w:ascii="Times New Roman" w:eastAsia="Yu Gothic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4672C">
        <w:rPr>
          <w:rFonts w:ascii="Times New Roman" w:eastAsia="Yu Gothic" w:hAnsi="Times New Roman" w:cs="Times New Roman"/>
          <w:bCs/>
          <w:color w:val="000000" w:themeColor="text1"/>
          <w:sz w:val="24"/>
          <w:szCs w:val="24"/>
        </w:rPr>
        <w:t>relația</w:t>
      </w:r>
      <w:proofErr w:type="spellEnd"/>
      <w:r w:rsidRPr="0064672C">
        <w:rPr>
          <w:rFonts w:ascii="Times New Roman" w:eastAsia="Yu Gothic" w:hAnsi="Times New Roman" w:cs="Times New Roman"/>
          <w:bCs/>
          <w:color w:val="000000" w:themeColor="text1"/>
          <w:sz w:val="24"/>
          <w:szCs w:val="24"/>
        </w:rPr>
        <w:t xml:space="preserve"> cu OIREP, </w:t>
      </w:r>
      <w:proofErr w:type="spellStart"/>
      <w:r w:rsidRPr="0064672C">
        <w:rPr>
          <w:rFonts w:ascii="Times New Roman" w:eastAsia="Yu Gothic" w:hAnsi="Times New Roman" w:cs="Times New Roman"/>
          <w:bCs/>
          <w:color w:val="000000" w:themeColor="text1"/>
          <w:sz w:val="24"/>
          <w:szCs w:val="24"/>
        </w:rPr>
        <w:t>perso</w:t>
      </w:r>
      <w:r w:rsidR="00457F8E">
        <w:rPr>
          <w:rFonts w:ascii="Times New Roman" w:eastAsia="Yu Gothic" w:hAnsi="Times New Roman" w:cs="Times New Roman"/>
          <w:bCs/>
          <w:color w:val="000000" w:themeColor="text1"/>
          <w:sz w:val="24"/>
          <w:szCs w:val="24"/>
        </w:rPr>
        <w:t>a</w:t>
      </w:r>
      <w:r w:rsidRPr="0064672C">
        <w:rPr>
          <w:rFonts w:ascii="Times New Roman" w:eastAsia="Yu Gothic" w:hAnsi="Times New Roman" w:cs="Times New Roman"/>
          <w:bCs/>
          <w:color w:val="000000" w:themeColor="text1"/>
          <w:sz w:val="24"/>
          <w:szCs w:val="24"/>
        </w:rPr>
        <w:t>ne</w:t>
      </w:r>
      <w:proofErr w:type="spellEnd"/>
      <w:r w:rsidRPr="0064672C">
        <w:rPr>
          <w:rFonts w:ascii="Times New Roman" w:eastAsia="Yu Gothic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4672C">
        <w:rPr>
          <w:rFonts w:ascii="Times New Roman" w:eastAsia="Yu Gothic" w:hAnsi="Times New Roman" w:cs="Times New Roman"/>
          <w:bCs/>
          <w:color w:val="000000" w:themeColor="text1"/>
          <w:sz w:val="24"/>
          <w:szCs w:val="24"/>
        </w:rPr>
        <w:t>juridice</w:t>
      </w:r>
      <w:proofErr w:type="spellEnd"/>
      <w:r w:rsidRPr="0064672C">
        <w:rPr>
          <w:rFonts w:ascii="Times New Roman" w:eastAsia="Yu Gothic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4672C">
        <w:rPr>
          <w:rFonts w:ascii="Times New Roman" w:eastAsia="Yu Gothic" w:hAnsi="Times New Roman" w:cs="Times New Roman"/>
          <w:bCs/>
          <w:color w:val="000000" w:themeColor="text1"/>
          <w:sz w:val="24"/>
          <w:szCs w:val="24"/>
        </w:rPr>
        <w:t>și</w:t>
      </w:r>
      <w:proofErr w:type="spellEnd"/>
      <w:r w:rsidRPr="0064672C">
        <w:rPr>
          <w:rFonts w:ascii="Times New Roman" w:eastAsia="Yu Gothic" w:hAnsi="Times New Roman" w:cs="Times New Roman"/>
          <w:bCs/>
          <w:color w:val="000000" w:themeColor="text1"/>
          <w:sz w:val="24"/>
          <w:szCs w:val="24"/>
        </w:rPr>
        <w:t xml:space="preserve"> ONG-urile </w:t>
      </w:r>
      <w:r w:rsidR="001D6582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din </w:t>
      </w:r>
      <w:proofErr w:type="spellStart"/>
      <w:r w:rsidR="001D6582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cadrul</w:t>
      </w:r>
      <w:proofErr w:type="spellEnd"/>
      <w:r w:rsidR="001D6582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Direcției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Programe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Investiții</w:t>
      </w:r>
      <w:proofErr w:type="spellEnd"/>
      <w:r w:rsidR="001D6582" w:rsidRPr="007545E6">
        <w:rPr>
          <w:rFonts w:ascii="Times New Roman" w:hAnsi="Times New Roman" w:cs="Times New Roman"/>
          <w:color w:val="000000" w:themeColor="text1"/>
          <w:sz w:val="24"/>
          <w:szCs w:val="24"/>
          <w:lang w:val="ro-RO" w:eastAsia="en-GB"/>
        </w:rPr>
        <w:t xml:space="preserve">, </w:t>
      </w:r>
      <w:r w:rsidR="001D6582" w:rsidRPr="007545E6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1D6582" w:rsidRPr="007545E6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="001D6582" w:rsidRPr="00754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582" w:rsidRPr="007545E6">
        <w:rPr>
          <w:rFonts w:ascii="Times New Roman" w:hAnsi="Times New Roman" w:cs="Times New Roman"/>
          <w:sz w:val="24"/>
          <w:szCs w:val="24"/>
        </w:rPr>
        <w:t>normală</w:t>
      </w:r>
      <w:proofErr w:type="spellEnd"/>
      <w:r w:rsidR="001D6582" w:rsidRPr="007545E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D6582" w:rsidRPr="007545E6">
        <w:rPr>
          <w:rFonts w:ascii="Times New Roman" w:hAnsi="Times New Roman" w:cs="Times New Roman"/>
          <w:sz w:val="24"/>
          <w:szCs w:val="24"/>
        </w:rPr>
        <w:t>timpului</w:t>
      </w:r>
      <w:proofErr w:type="spellEnd"/>
      <w:r w:rsidR="001D6582" w:rsidRPr="007545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D6582" w:rsidRPr="007545E6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="001D6582" w:rsidRPr="007545E6">
        <w:rPr>
          <w:rFonts w:ascii="Times New Roman" w:hAnsi="Times New Roman" w:cs="Times New Roman"/>
          <w:sz w:val="24"/>
          <w:szCs w:val="24"/>
        </w:rPr>
        <w:t xml:space="preserve"> de 8 ore/</w:t>
      </w:r>
      <w:proofErr w:type="spellStart"/>
      <w:r w:rsidR="001D6582" w:rsidRPr="007545E6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="001D6582" w:rsidRPr="007545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6582" w:rsidRPr="007545E6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1D6582" w:rsidRPr="007545E6">
        <w:rPr>
          <w:rFonts w:ascii="Times New Roman" w:hAnsi="Times New Roman" w:cs="Times New Roman"/>
          <w:sz w:val="24"/>
          <w:szCs w:val="24"/>
        </w:rPr>
        <w:t xml:space="preserve"> 40 de ore pe </w:t>
      </w:r>
      <w:proofErr w:type="spellStart"/>
      <w:r w:rsidR="001D6582" w:rsidRPr="007545E6">
        <w:rPr>
          <w:rFonts w:ascii="Times New Roman" w:hAnsi="Times New Roman" w:cs="Times New Roman"/>
          <w:sz w:val="24"/>
          <w:szCs w:val="24"/>
        </w:rPr>
        <w:t>săptămână</w:t>
      </w:r>
      <w:proofErr w:type="spellEnd"/>
      <w:r w:rsidR="001D6582" w:rsidRPr="007545E6">
        <w:rPr>
          <w:rFonts w:ascii="Times New Roman" w:hAnsi="Times New Roman" w:cs="Times New Roman"/>
          <w:sz w:val="24"/>
          <w:szCs w:val="24"/>
        </w:rPr>
        <w:t>;</w:t>
      </w:r>
    </w:p>
    <w:p w14:paraId="7A08676C" w14:textId="77777777" w:rsidR="00707482" w:rsidRPr="007545E6" w:rsidRDefault="00707482" w:rsidP="001D6582">
      <w:pPr>
        <w:spacing w:line="276" w:lineRule="auto"/>
        <w:ind w:left="810"/>
        <w:rPr>
          <w:rFonts w:ascii="Times New Roman" w:hAnsi="Times New Roman" w:cs="Times New Roman"/>
          <w:b/>
          <w:sz w:val="2"/>
          <w:szCs w:val="2"/>
        </w:rPr>
      </w:pPr>
    </w:p>
    <w:p w14:paraId="2C8C910B" w14:textId="7CC0584C" w:rsidR="001D6582" w:rsidRPr="007545E6" w:rsidRDefault="001D6582" w:rsidP="00E27BBF">
      <w:pPr>
        <w:spacing w:after="0" w:line="240" w:lineRule="auto"/>
        <w:ind w:left="81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545E6">
        <w:rPr>
          <w:rFonts w:ascii="Times New Roman" w:hAnsi="Times New Roman" w:cs="Times New Roman"/>
          <w:b/>
          <w:sz w:val="24"/>
          <w:szCs w:val="24"/>
        </w:rPr>
        <w:t>Desfășurarea</w:t>
      </w:r>
      <w:proofErr w:type="spellEnd"/>
      <w:r w:rsidRPr="007545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b/>
          <w:sz w:val="24"/>
          <w:szCs w:val="24"/>
        </w:rPr>
        <w:t>concursului</w:t>
      </w:r>
      <w:proofErr w:type="spellEnd"/>
      <w:r w:rsidRPr="007545E6">
        <w:rPr>
          <w:rFonts w:ascii="Times New Roman" w:hAnsi="Times New Roman" w:cs="Times New Roman"/>
          <w:b/>
          <w:sz w:val="24"/>
          <w:szCs w:val="24"/>
        </w:rPr>
        <w:t>:</w:t>
      </w:r>
    </w:p>
    <w:p w14:paraId="2AA25206" w14:textId="17958789" w:rsidR="001500A5" w:rsidRPr="007545E6" w:rsidRDefault="001500A5" w:rsidP="00E27BBF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</w:pPr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               - </w:t>
      </w:r>
      <w:r w:rsidR="001D65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P</w:t>
      </w:r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roba </w:t>
      </w:r>
      <w:proofErr w:type="spellStart"/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scrisă</w:t>
      </w:r>
      <w:proofErr w:type="spellEnd"/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în</w:t>
      </w:r>
      <w:proofErr w:type="spellEnd"/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 data de </w:t>
      </w:r>
      <w:r w:rsidR="0064672C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07</w:t>
      </w:r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.</w:t>
      </w:r>
      <w:r w:rsidR="0064672C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06</w:t>
      </w:r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.202</w:t>
      </w:r>
      <w:r w:rsidR="0064672C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1</w:t>
      </w:r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ora</w:t>
      </w:r>
      <w:proofErr w:type="spellEnd"/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 10.00</w:t>
      </w:r>
      <w:r w:rsidR="007074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.</w:t>
      </w:r>
    </w:p>
    <w:p w14:paraId="0CE894BC" w14:textId="2BC577A9" w:rsidR="001D6582" w:rsidRPr="007545E6" w:rsidRDefault="001D6582" w:rsidP="00E27BBF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   </w:t>
      </w:r>
      <w:r w:rsidR="001500A5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- </w:t>
      </w:r>
      <w:proofErr w:type="spellStart"/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Interviul</w:t>
      </w:r>
      <w:proofErr w:type="spellEnd"/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data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ora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</w:t>
      </w:r>
      <w:r w:rsidR="00780809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80809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anunţate</w:t>
      </w:r>
      <w:proofErr w:type="spellEnd"/>
      <w:r w:rsidR="00780809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80809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odată</w:t>
      </w:r>
      <w:proofErr w:type="spellEnd"/>
      <w:r w:rsidR="00780809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80809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cu</w:t>
      </w:r>
      <w:proofErr w:type="spellEnd"/>
      <w:r w:rsidR="00780809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80809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afişarea</w:t>
      </w:r>
      <w:proofErr w:type="spellEnd"/>
      <w:r w:rsidR="00780809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80809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rezultatelor</w:t>
      </w:r>
      <w:proofErr w:type="spellEnd"/>
      <w:r w:rsidR="00780809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la proba </w:t>
      </w:r>
      <w:proofErr w:type="spellStart"/>
      <w:r w:rsidR="00780809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scrisă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conform art. 56 din H.G. nr. 611/2008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aprobarea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normelor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organizarea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dezvoltarea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carierei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funcţionarilor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publici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cu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modificările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completările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ulterioare</w:t>
      </w:r>
      <w:proofErr w:type="spellEnd"/>
      <w:r w:rsidR="00EC5CCE"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9CB4698" w14:textId="4F5FC687" w:rsidR="001D6582" w:rsidRPr="007545E6" w:rsidRDefault="001D6582" w:rsidP="0070748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- </w:t>
      </w:r>
      <w:proofErr w:type="spellStart"/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Locul</w:t>
      </w:r>
      <w:proofErr w:type="spellEnd"/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organizării</w:t>
      </w:r>
      <w:proofErr w:type="spellEnd"/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probei</w:t>
      </w:r>
      <w:proofErr w:type="spellEnd"/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scrise</w:t>
      </w:r>
      <w:proofErr w:type="spellEnd"/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sediul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7482" w:rsidRPr="007545E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Direcţiei de Utilități Publice, Salubrizare și Protecția Mediului Sector 1</w:t>
      </w:r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situat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Str. </w:t>
      </w:r>
      <w:r w:rsidR="00707482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Mureș nr. 18-24, etaj 2,  sector 1</w:t>
      </w:r>
      <w:r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București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06E7EA0" w14:textId="008D7361" w:rsidR="00707482" w:rsidRPr="007545E6" w:rsidRDefault="00707482" w:rsidP="0070748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</w:pPr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ab/>
        <w:t xml:space="preserve"> - </w:t>
      </w:r>
      <w:proofErr w:type="spellStart"/>
      <w:r w:rsidR="001500A5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Dosarele</w:t>
      </w:r>
      <w:proofErr w:type="spellEnd"/>
      <w:r w:rsidR="001500A5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="001500A5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înscriere</w:t>
      </w:r>
      <w:proofErr w:type="spellEnd"/>
      <w:r w:rsidR="001500A5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 se </w:t>
      </w:r>
      <w:proofErr w:type="spellStart"/>
      <w:r w:rsidR="001500A5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depun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termen de 20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zile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la data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apariției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anunțului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500A5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="001500A5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la </w:t>
      </w:r>
      <w:proofErr w:type="spellStart"/>
      <w:r w:rsidR="001500A5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sediul</w:t>
      </w:r>
      <w:proofErr w:type="spellEnd"/>
      <w:r w:rsidR="001500A5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500A5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instituţiei</w:t>
      </w:r>
      <w:proofErr w:type="spellEnd"/>
      <w:r w:rsidR="001500A5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="001500A5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din</w:t>
      </w:r>
      <w:proofErr w:type="spellEnd"/>
      <w:r w:rsidR="001500A5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1500A5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str. Mureș nr. 18-24,</w:t>
      </w:r>
      <w:r w:rsidR="00DB6311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etaj 2, </w:t>
      </w:r>
      <w:r w:rsidR="001500A5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sector 1</w:t>
      </w:r>
      <w:r w:rsidR="001500A5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,  </w:t>
      </w:r>
      <w:proofErr w:type="spellStart"/>
      <w:r w:rsidR="001500A5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în</w:t>
      </w:r>
      <w:proofErr w:type="spellEnd"/>
      <w:r w:rsidR="001500A5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500A5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perioada</w:t>
      </w:r>
      <w:proofErr w:type="spellEnd"/>
      <w:r w:rsidR="001500A5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64672C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06</w:t>
      </w:r>
      <w:r w:rsidR="001500A5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.</w:t>
      </w:r>
      <w:r w:rsidR="0064672C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05</w:t>
      </w:r>
      <w:r w:rsidR="001500A5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.202</w:t>
      </w:r>
      <w:r w:rsidR="0064672C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1</w:t>
      </w:r>
      <w:r w:rsidR="001500A5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– </w:t>
      </w:r>
      <w:r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2</w:t>
      </w:r>
      <w:r w:rsidR="0064672C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5</w:t>
      </w:r>
      <w:r w:rsidR="001500A5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.</w:t>
      </w:r>
      <w:r w:rsidR="0064672C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05</w:t>
      </w:r>
      <w:r w:rsidR="001500A5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.20</w:t>
      </w:r>
      <w:r w:rsidR="00044E40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2</w:t>
      </w:r>
      <w:r w:rsidR="0064672C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1</w:t>
      </w:r>
      <w:r w:rsidR="001500A5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,</w:t>
      </w:r>
      <w:r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500A5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inclusiv</w:t>
      </w:r>
      <w:proofErr w:type="spellEnd"/>
      <w:r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.</w:t>
      </w:r>
    </w:p>
    <w:p w14:paraId="28C3A477" w14:textId="404AACC1" w:rsidR="00707482" w:rsidRPr="007545E6" w:rsidRDefault="00707482" w:rsidP="00FA2BF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ab/>
        <w:t xml:space="preserve"> - </w:t>
      </w:r>
      <w:proofErr w:type="spellStart"/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Selecția</w:t>
      </w:r>
      <w:proofErr w:type="spellEnd"/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dosarelor</w:t>
      </w:r>
      <w:proofErr w:type="spellEnd"/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concurs</w:t>
      </w:r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loc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termen de maximum 5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zile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lucrătoare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la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expirarea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termenului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depunere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dosarelor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respectiv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perioada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672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B590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4672C">
        <w:rPr>
          <w:rFonts w:ascii="Times New Roman" w:hAnsi="Times New Roman" w:cs="Times New Roman"/>
          <w:color w:val="000000" w:themeColor="text1"/>
          <w:sz w:val="24"/>
          <w:szCs w:val="24"/>
        </w:rPr>
        <w:t>05</w:t>
      </w:r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64672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0</w:t>
      </w:r>
      <w:r w:rsidR="0064672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4672C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F2272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64672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rezultatul</w:t>
      </w:r>
      <w:proofErr w:type="spellEnd"/>
      <w:r w:rsidR="00FA2BF0"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acesteia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afișa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sediul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instituției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pagina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internet </w:t>
      </w:r>
      <w:r w:rsidRPr="007545E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www.primariasector1.ro/rezultate-concurs-angajari</w:t>
      </w:r>
    </w:p>
    <w:p w14:paraId="5C7CAA43" w14:textId="77777777" w:rsidR="00707482" w:rsidRPr="007545E6" w:rsidRDefault="00707482" w:rsidP="00707482">
      <w:pPr>
        <w:tabs>
          <w:tab w:val="left" w:pos="851"/>
        </w:tabs>
        <w:jc w:val="both"/>
        <w:rPr>
          <w:rFonts w:ascii="Times New Roman" w:hAnsi="Times New Roman" w:cs="Times New Roman"/>
          <w:b/>
          <w:color w:val="000000" w:themeColor="text1"/>
          <w:sz w:val="2"/>
          <w:szCs w:val="2"/>
          <w:lang w:val="es-ES"/>
        </w:rPr>
      </w:pPr>
    </w:p>
    <w:p w14:paraId="4C825413" w14:textId="60DC4831" w:rsidR="00BB22D8" w:rsidRDefault="00F6791A" w:rsidP="00707482">
      <w:pPr>
        <w:tabs>
          <w:tab w:val="left" w:pos="851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ab/>
      </w:r>
      <w:proofErr w:type="spellStart"/>
      <w:r w:rsidR="007074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Relaţii</w:t>
      </w:r>
      <w:proofErr w:type="spellEnd"/>
      <w:r w:rsidR="007074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7074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suplimentare</w:t>
      </w:r>
      <w:proofErr w:type="spellEnd"/>
      <w:r w:rsidR="007074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la </w:t>
      </w:r>
      <w:proofErr w:type="spellStart"/>
      <w:r w:rsidR="007074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secretarul</w:t>
      </w:r>
      <w:proofErr w:type="spellEnd"/>
      <w:r w:rsidR="007074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7074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comisie</w:t>
      </w:r>
      <w:proofErr w:type="spellEnd"/>
      <w:r w:rsidR="007074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de </w:t>
      </w:r>
      <w:proofErr w:type="spellStart"/>
      <w:r w:rsidR="007074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concurs</w:t>
      </w:r>
      <w:proofErr w:type="spellEnd"/>
      <w:r w:rsidR="007074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, c</w:t>
      </w:r>
      <w:proofErr w:type="spellStart"/>
      <w:r w:rsidR="007074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oordonate</w:t>
      </w:r>
      <w:proofErr w:type="spellEnd"/>
      <w:r w:rsidR="007074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contact </w:t>
      </w:r>
      <w:proofErr w:type="spellStart"/>
      <w:r w:rsidR="007074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pentru</w:t>
      </w:r>
      <w:proofErr w:type="spellEnd"/>
      <w:r w:rsidR="007074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074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primirea</w:t>
      </w:r>
      <w:proofErr w:type="spellEnd"/>
      <w:r w:rsidR="007074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074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dosarelor</w:t>
      </w:r>
      <w:proofErr w:type="spellEnd"/>
      <w:r w:rsidR="007074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concurs:</w:t>
      </w:r>
      <w:r w:rsidR="00BB22D8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BB22D8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doamna</w:t>
      </w:r>
      <w:proofErr w:type="spellEnd"/>
      <w:r w:rsidR="00BB22D8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7074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Duță</w:t>
      </w:r>
      <w:proofErr w:type="spellEnd"/>
      <w:r w:rsidR="007074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 Anne-Marie, </w:t>
      </w:r>
      <w:proofErr w:type="spellStart"/>
      <w:r w:rsidR="007074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Inspector</w:t>
      </w:r>
      <w:proofErr w:type="spellEnd"/>
      <w:r w:rsidR="007074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="007074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treapta</w:t>
      </w:r>
      <w:proofErr w:type="spellEnd"/>
      <w:r w:rsidR="007074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 I la </w:t>
      </w:r>
      <w:r w:rsidR="00707482" w:rsidRPr="007545E6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ro-RO"/>
        </w:rPr>
        <w:t>Biroul Resurse Umane</w:t>
      </w:r>
      <w:r w:rsidR="00BB22D8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="00BB22D8" w:rsidRPr="00BA5355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adresă</w:t>
      </w:r>
      <w:proofErr w:type="spellEnd"/>
      <w:r w:rsidR="00BB22D8" w:rsidRPr="00BA5355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e-mail </w:t>
      </w:r>
      <w:hyperlink r:id="rId8" w:history="1">
        <w:r w:rsidR="00BA5355" w:rsidRPr="00BA5355">
          <w:rPr>
            <w:rStyle w:val="Hyperlink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anne.duta@mediusectorul1.</w:t>
        </w:r>
      </w:hyperlink>
      <w:r w:rsidR="00F52FD2" w:rsidRPr="00BA5355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ro</w:t>
      </w:r>
      <w:r w:rsidR="00BB22D8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., </w:t>
      </w:r>
      <w:r w:rsidR="00166D04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tel.0314337669</w:t>
      </w:r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.</w:t>
      </w:r>
    </w:p>
    <w:p w14:paraId="6E1140C1" w14:textId="26EE249A" w:rsidR="00495A81" w:rsidRDefault="00495A81" w:rsidP="00707482">
      <w:pPr>
        <w:tabs>
          <w:tab w:val="left" w:pos="851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18FEDE6C" w14:textId="04A78ABD" w:rsidR="00495A81" w:rsidRDefault="00495A81" w:rsidP="00707482">
      <w:pPr>
        <w:tabs>
          <w:tab w:val="left" w:pos="851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2A821C4D" w14:textId="77777777" w:rsidR="00495A81" w:rsidRPr="007545E6" w:rsidRDefault="00495A81" w:rsidP="00707482">
      <w:pPr>
        <w:tabs>
          <w:tab w:val="left" w:pos="851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7E156EBA" w14:textId="77777777" w:rsidR="00FE6372" w:rsidRDefault="00FE6372" w:rsidP="002E74C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</w:pPr>
    </w:p>
    <w:p w14:paraId="3088E4CC" w14:textId="565460E1" w:rsidR="006946DE" w:rsidRPr="007545E6" w:rsidRDefault="001500A5" w:rsidP="002E74C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</w:pPr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CONDIŢII DE PARTICIPARE LA CONCURSUL DE RECRUTARE PENTRU OCUPAREA FUNCŢIILOR PUBLICE DE EXECUŢIE VACANTE</w:t>
      </w:r>
    </w:p>
    <w:p w14:paraId="109F648C" w14:textId="77777777" w:rsidR="00E56141" w:rsidRPr="007545E6" w:rsidRDefault="00E56141" w:rsidP="002E74C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76E76E5F" w14:textId="7719F9A0" w:rsidR="00F6791A" w:rsidRPr="007545E6" w:rsidRDefault="00F6791A" w:rsidP="00F6791A">
      <w:pPr>
        <w:pStyle w:val="ListParagraph"/>
        <w:numPr>
          <w:ilvl w:val="0"/>
          <w:numId w:val="11"/>
        </w:numPr>
        <w:spacing w:after="0" w:line="259" w:lineRule="auto"/>
        <w:ind w:left="284" w:hanging="284"/>
        <w:rPr>
          <w:rFonts w:eastAsia="Yu Gothic"/>
          <w:b/>
          <w:color w:val="000000" w:themeColor="text1"/>
          <w:szCs w:val="24"/>
        </w:rPr>
      </w:pPr>
      <w:proofErr w:type="spellStart"/>
      <w:r w:rsidRPr="007545E6">
        <w:rPr>
          <w:rFonts w:eastAsia="Yu Gothic"/>
          <w:b/>
          <w:color w:val="000000" w:themeColor="text1"/>
          <w:szCs w:val="24"/>
        </w:rPr>
        <w:t>Consilier</w:t>
      </w:r>
      <w:proofErr w:type="spellEnd"/>
      <w:r w:rsidRPr="007545E6">
        <w:rPr>
          <w:rFonts w:eastAsia="Yu Gothic"/>
          <w:b/>
          <w:color w:val="000000" w:themeColor="text1"/>
          <w:szCs w:val="24"/>
        </w:rPr>
        <w:t xml:space="preserve">, </w:t>
      </w:r>
      <w:proofErr w:type="spellStart"/>
      <w:r w:rsidRPr="007545E6">
        <w:rPr>
          <w:rFonts w:eastAsia="Yu Gothic"/>
          <w:b/>
          <w:color w:val="000000" w:themeColor="text1"/>
          <w:szCs w:val="24"/>
        </w:rPr>
        <w:t>clasa</w:t>
      </w:r>
      <w:proofErr w:type="spellEnd"/>
      <w:r w:rsidRPr="007545E6">
        <w:rPr>
          <w:rFonts w:eastAsia="Yu Gothic"/>
          <w:b/>
          <w:color w:val="000000" w:themeColor="text1"/>
          <w:szCs w:val="24"/>
        </w:rPr>
        <w:t xml:space="preserve"> I, grad </w:t>
      </w:r>
      <w:proofErr w:type="spellStart"/>
      <w:r w:rsidRPr="007545E6">
        <w:rPr>
          <w:rFonts w:eastAsia="Yu Gothic"/>
          <w:b/>
          <w:color w:val="000000" w:themeColor="text1"/>
          <w:szCs w:val="24"/>
        </w:rPr>
        <w:t>profesional</w:t>
      </w:r>
      <w:proofErr w:type="spellEnd"/>
      <w:r w:rsidRPr="007545E6">
        <w:rPr>
          <w:rFonts w:eastAsia="Yu Gothic"/>
          <w:b/>
          <w:color w:val="000000" w:themeColor="text1"/>
          <w:szCs w:val="24"/>
        </w:rPr>
        <w:t xml:space="preserve"> superior – </w:t>
      </w:r>
      <w:proofErr w:type="spellStart"/>
      <w:r w:rsidR="00B43B5F" w:rsidRPr="0064672C">
        <w:rPr>
          <w:rFonts w:eastAsia="Yu Gothic"/>
          <w:bCs/>
          <w:color w:val="000000" w:themeColor="text1"/>
          <w:szCs w:val="24"/>
        </w:rPr>
        <w:t>Serviciul</w:t>
      </w:r>
      <w:proofErr w:type="spellEnd"/>
      <w:r w:rsidR="00B43B5F" w:rsidRPr="0064672C">
        <w:rPr>
          <w:rFonts w:eastAsia="Yu Gothic"/>
          <w:bCs/>
          <w:color w:val="000000" w:themeColor="text1"/>
          <w:szCs w:val="24"/>
        </w:rPr>
        <w:t xml:space="preserve"> </w:t>
      </w:r>
      <w:proofErr w:type="spellStart"/>
      <w:r w:rsidR="00B43B5F" w:rsidRPr="0064672C">
        <w:rPr>
          <w:rFonts w:eastAsia="Yu Gothic"/>
          <w:bCs/>
          <w:color w:val="000000" w:themeColor="text1"/>
          <w:szCs w:val="24"/>
        </w:rPr>
        <w:t>pentru</w:t>
      </w:r>
      <w:proofErr w:type="spellEnd"/>
      <w:r w:rsidR="00B43B5F" w:rsidRPr="0064672C">
        <w:rPr>
          <w:rFonts w:eastAsia="Yu Gothic"/>
          <w:bCs/>
          <w:color w:val="000000" w:themeColor="text1"/>
          <w:szCs w:val="24"/>
        </w:rPr>
        <w:t xml:space="preserve"> </w:t>
      </w:r>
      <w:proofErr w:type="spellStart"/>
      <w:r w:rsidR="00B43B5F" w:rsidRPr="0064672C">
        <w:rPr>
          <w:rFonts w:eastAsia="Yu Gothic"/>
          <w:bCs/>
          <w:color w:val="000000" w:themeColor="text1"/>
          <w:szCs w:val="24"/>
        </w:rPr>
        <w:t>relația</w:t>
      </w:r>
      <w:proofErr w:type="spellEnd"/>
      <w:r w:rsidR="00B43B5F" w:rsidRPr="0064672C">
        <w:rPr>
          <w:rFonts w:eastAsia="Yu Gothic"/>
          <w:bCs/>
          <w:color w:val="000000" w:themeColor="text1"/>
          <w:szCs w:val="24"/>
        </w:rPr>
        <w:t xml:space="preserve"> cu OIREP, </w:t>
      </w:r>
      <w:proofErr w:type="spellStart"/>
      <w:r w:rsidR="00457F8E" w:rsidRPr="0064672C">
        <w:rPr>
          <w:rFonts w:eastAsia="Yu Gothic"/>
          <w:bCs/>
          <w:color w:val="000000" w:themeColor="text1"/>
          <w:szCs w:val="24"/>
        </w:rPr>
        <w:t>perso</w:t>
      </w:r>
      <w:r w:rsidR="00457F8E">
        <w:rPr>
          <w:rFonts w:eastAsia="Yu Gothic"/>
          <w:bCs/>
          <w:color w:val="000000" w:themeColor="text1"/>
          <w:szCs w:val="24"/>
        </w:rPr>
        <w:t>a</w:t>
      </w:r>
      <w:r w:rsidR="00457F8E" w:rsidRPr="0064672C">
        <w:rPr>
          <w:rFonts w:eastAsia="Yu Gothic"/>
          <w:bCs/>
          <w:color w:val="000000" w:themeColor="text1"/>
          <w:szCs w:val="24"/>
        </w:rPr>
        <w:t>ne</w:t>
      </w:r>
      <w:proofErr w:type="spellEnd"/>
      <w:r w:rsidR="00B43B5F" w:rsidRPr="0064672C">
        <w:rPr>
          <w:rFonts w:eastAsia="Yu Gothic"/>
          <w:bCs/>
          <w:color w:val="000000" w:themeColor="text1"/>
          <w:szCs w:val="24"/>
        </w:rPr>
        <w:t xml:space="preserve"> </w:t>
      </w:r>
      <w:proofErr w:type="spellStart"/>
      <w:r w:rsidR="00B43B5F" w:rsidRPr="0064672C">
        <w:rPr>
          <w:rFonts w:eastAsia="Yu Gothic"/>
          <w:bCs/>
          <w:color w:val="000000" w:themeColor="text1"/>
          <w:szCs w:val="24"/>
        </w:rPr>
        <w:t>juridice</w:t>
      </w:r>
      <w:proofErr w:type="spellEnd"/>
      <w:r w:rsidR="00B43B5F" w:rsidRPr="0064672C">
        <w:rPr>
          <w:rFonts w:eastAsia="Yu Gothic"/>
          <w:bCs/>
          <w:color w:val="000000" w:themeColor="text1"/>
          <w:szCs w:val="24"/>
        </w:rPr>
        <w:t xml:space="preserve"> </w:t>
      </w:r>
      <w:proofErr w:type="spellStart"/>
      <w:r w:rsidR="00B43B5F" w:rsidRPr="0064672C">
        <w:rPr>
          <w:rFonts w:eastAsia="Yu Gothic"/>
          <w:bCs/>
          <w:color w:val="000000" w:themeColor="text1"/>
          <w:szCs w:val="24"/>
        </w:rPr>
        <w:t>și</w:t>
      </w:r>
      <w:proofErr w:type="spellEnd"/>
      <w:r w:rsidR="00B43B5F" w:rsidRPr="0064672C">
        <w:rPr>
          <w:rFonts w:eastAsia="Yu Gothic"/>
          <w:bCs/>
          <w:color w:val="000000" w:themeColor="text1"/>
          <w:szCs w:val="24"/>
        </w:rPr>
        <w:t xml:space="preserve"> ONG-urile </w:t>
      </w:r>
      <w:r w:rsidR="00B43B5F" w:rsidRPr="007545E6">
        <w:rPr>
          <w:bCs/>
          <w:color w:val="000000" w:themeColor="text1"/>
          <w:szCs w:val="24"/>
        </w:rPr>
        <w:t xml:space="preserve">din </w:t>
      </w:r>
      <w:proofErr w:type="spellStart"/>
      <w:r w:rsidR="00B43B5F" w:rsidRPr="007545E6">
        <w:rPr>
          <w:bCs/>
          <w:color w:val="000000" w:themeColor="text1"/>
          <w:szCs w:val="24"/>
        </w:rPr>
        <w:t>cadrul</w:t>
      </w:r>
      <w:proofErr w:type="spellEnd"/>
      <w:r w:rsidR="00B43B5F" w:rsidRPr="007545E6">
        <w:rPr>
          <w:bCs/>
          <w:color w:val="000000" w:themeColor="text1"/>
          <w:szCs w:val="24"/>
        </w:rPr>
        <w:t xml:space="preserve"> </w:t>
      </w:r>
      <w:proofErr w:type="spellStart"/>
      <w:r w:rsidR="00B43B5F">
        <w:rPr>
          <w:bCs/>
          <w:color w:val="000000" w:themeColor="text1"/>
          <w:szCs w:val="24"/>
        </w:rPr>
        <w:t>Direcției</w:t>
      </w:r>
      <w:proofErr w:type="spellEnd"/>
      <w:r w:rsidR="00B43B5F">
        <w:rPr>
          <w:bCs/>
          <w:color w:val="000000" w:themeColor="text1"/>
          <w:szCs w:val="24"/>
        </w:rPr>
        <w:t xml:space="preserve"> </w:t>
      </w:r>
      <w:proofErr w:type="spellStart"/>
      <w:r w:rsidR="00B43B5F">
        <w:rPr>
          <w:bCs/>
          <w:color w:val="000000" w:themeColor="text1"/>
          <w:szCs w:val="24"/>
        </w:rPr>
        <w:t>Programe</w:t>
      </w:r>
      <w:proofErr w:type="spellEnd"/>
      <w:r w:rsidR="00B43B5F">
        <w:rPr>
          <w:bCs/>
          <w:color w:val="000000" w:themeColor="text1"/>
          <w:szCs w:val="24"/>
        </w:rPr>
        <w:t xml:space="preserve"> </w:t>
      </w:r>
      <w:proofErr w:type="spellStart"/>
      <w:r w:rsidR="00B43B5F">
        <w:rPr>
          <w:bCs/>
          <w:color w:val="000000" w:themeColor="text1"/>
          <w:szCs w:val="24"/>
        </w:rPr>
        <w:t>și</w:t>
      </w:r>
      <w:proofErr w:type="spellEnd"/>
      <w:r w:rsidR="00B43B5F">
        <w:rPr>
          <w:bCs/>
          <w:color w:val="000000" w:themeColor="text1"/>
          <w:szCs w:val="24"/>
        </w:rPr>
        <w:t xml:space="preserve"> </w:t>
      </w:r>
      <w:proofErr w:type="spellStart"/>
      <w:r w:rsidR="00B43B5F">
        <w:rPr>
          <w:bCs/>
          <w:color w:val="000000" w:themeColor="text1"/>
          <w:szCs w:val="24"/>
        </w:rPr>
        <w:t>Investiții</w:t>
      </w:r>
      <w:proofErr w:type="spellEnd"/>
      <w:r w:rsidRPr="007545E6">
        <w:rPr>
          <w:rFonts w:eastAsia="Yu Gothic"/>
          <w:b/>
          <w:color w:val="000000" w:themeColor="text1"/>
          <w:szCs w:val="24"/>
        </w:rPr>
        <w:t xml:space="preserve">: </w:t>
      </w:r>
      <w:r w:rsidR="00BB5908">
        <w:rPr>
          <w:rFonts w:eastAsia="Yu Gothic"/>
          <w:b/>
          <w:color w:val="000000" w:themeColor="text1"/>
          <w:szCs w:val="24"/>
        </w:rPr>
        <w:t>1</w:t>
      </w:r>
      <w:r w:rsidRPr="007545E6">
        <w:rPr>
          <w:rFonts w:eastAsia="Yu Gothic"/>
          <w:b/>
          <w:color w:val="000000" w:themeColor="text1"/>
          <w:szCs w:val="24"/>
        </w:rPr>
        <w:t xml:space="preserve"> post vacant </w:t>
      </w:r>
    </w:p>
    <w:p w14:paraId="687792F5" w14:textId="535BE447" w:rsidR="00F6791A" w:rsidRPr="007545E6" w:rsidRDefault="00F6791A" w:rsidP="00F6791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7545E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-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perioada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de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ocupare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: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nedeterminată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cu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normă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întreagă</w:t>
      </w:r>
      <w:proofErr w:type="spellEnd"/>
      <w:r w:rsidR="00A7081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="00A70816" w:rsidRPr="007545E6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="00A70816" w:rsidRPr="00754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816" w:rsidRPr="007545E6">
        <w:rPr>
          <w:rFonts w:ascii="Times New Roman" w:hAnsi="Times New Roman" w:cs="Times New Roman"/>
          <w:sz w:val="24"/>
          <w:szCs w:val="24"/>
        </w:rPr>
        <w:t>normală</w:t>
      </w:r>
      <w:proofErr w:type="spellEnd"/>
      <w:r w:rsidR="00A70816" w:rsidRPr="007545E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70816" w:rsidRPr="007545E6">
        <w:rPr>
          <w:rFonts w:ascii="Times New Roman" w:hAnsi="Times New Roman" w:cs="Times New Roman"/>
          <w:sz w:val="24"/>
          <w:szCs w:val="24"/>
        </w:rPr>
        <w:t>timpului</w:t>
      </w:r>
      <w:proofErr w:type="spellEnd"/>
      <w:r w:rsidR="00A70816" w:rsidRPr="007545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70816" w:rsidRPr="007545E6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="00A70816" w:rsidRPr="007545E6">
        <w:rPr>
          <w:rFonts w:ascii="Times New Roman" w:hAnsi="Times New Roman" w:cs="Times New Roman"/>
          <w:sz w:val="24"/>
          <w:szCs w:val="24"/>
        </w:rPr>
        <w:t xml:space="preserve"> de 8 ore/</w:t>
      </w:r>
      <w:proofErr w:type="spellStart"/>
      <w:r w:rsidR="00A70816" w:rsidRPr="007545E6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="00A70816" w:rsidRPr="007545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0816" w:rsidRPr="007545E6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A70816" w:rsidRPr="007545E6">
        <w:rPr>
          <w:rFonts w:ascii="Times New Roman" w:hAnsi="Times New Roman" w:cs="Times New Roman"/>
          <w:sz w:val="24"/>
          <w:szCs w:val="24"/>
        </w:rPr>
        <w:t xml:space="preserve"> 40 de ore pe </w:t>
      </w:r>
      <w:proofErr w:type="spellStart"/>
      <w:r w:rsidR="00A70816" w:rsidRPr="007545E6">
        <w:rPr>
          <w:rFonts w:ascii="Times New Roman" w:hAnsi="Times New Roman" w:cs="Times New Roman"/>
          <w:sz w:val="24"/>
          <w:szCs w:val="24"/>
        </w:rPr>
        <w:t>săptămână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;</w:t>
      </w:r>
    </w:p>
    <w:p w14:paraId="4E4DC1A8" w14:textId="77777777" w:rsidR="00F6791A" w:rsidRPr="007545E6" w:rsidRDefault="00F6791A" w:rsidP="00F6791A">
      <w:pPr>
        <w:spacing w:after="0"/>
        <w:jc w:val="both"/>
        <w:rPr>
          <w:rFonts w:ascii="Times New Roman" w:eastAsia="Yu Gothic" w:hAnsi="Times New Roman" w:cs="Times New Roman"/>
          <w:color w:val="000000" w:themeColor="text1"/>
          <w:sz w:val="24"/>
          <w:szCs w:val="24"/>
        </w:rPr>
      </w:pPr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candidaţii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trebuie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îndeplinească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condiţiile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generale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prevăzute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 la art. 465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alin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. (1) din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Ordonanța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Urgență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Guvernului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 nr. 57/2019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Codul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administrativ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, cu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excepția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condiției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atestare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stării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sănătate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 pe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bază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evaluare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psihologică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;</w:t>
      </w:r>
    </w:p>
    <w:p w14:paraId="180B1F27" w14:textId="075157A1" w:rsidR="00F6791A" w:rsidRPr="007545E6" w:rsidRDefault="00F6791A" w:rsidP="00F6791A">
      <w:pPr>
        <w:spacing w:after="0"/>
        <w:jc w:val="both"/>
        <w:rPr>
          <w:rFonts w:ascii="Times New Roman" w:eastAsia="Yu Gothic" w:hAnsi="Times New Roman" w:cs="Times New Roman"/>
          <w:color w:val="000000" w:themeColor="text1"/>
          <w:sz w:val="24"/>
          <w:szCs w:val="24"/>
          <w:lang w:val="en-GB"/>
        </w:rPr>
      </w:pPr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  <w:lang w:val="en-GB"/>
        </w:rPr>
        <w:t xml:space="preserve">-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  <w:lang w:val="fr-FR"/>
        </w:rPr>
        <w:t>studii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  <w:lang w:val="fr-FR"/>
        </w:rPr>
        <w:t>universitare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  <w:lang w:val="fr-FR"/>
        </w:rPr>
        <w:t>licenţă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  <w:lang w:val="fr-FR"/>
        </w:rPr>
        <w:t>absolvite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  <w:lang w:val="fr-FR"/>
        </w:rPr>
        <w:t>cu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  <w:lang w:val="fr-FR"/>
        </w:rPr>
        <w:t>diplomă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  <w:lang w:val="fr-FR"/>
        </w:rPr>
        <w:t>licenţă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  <w:lang w:val="fr-FR"/>
        </w:rPr>
        <w:t>sau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  <w:lang w:val="fr-FR"/>
        </w:rPr>
        <w:t>echivalentă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  <w:lang w:val="en-GB"/>
        </w:rPr>
        <w:t>;</w:t>
      </w:r>
    </w:p>
    <w:p w14:paraId="7DB6DBD4" w14:textId="77777777" w:rsidR="00F6791A" w:rsidRPr="007545E6" w:rsidRDefault="00F6791A" w:rsidP="00F6791A">
      <w:pPr>
        <w:spacing w:after="0"/>
        <w:jc w:val="both"/>
        <w:rPr>
          <w:rFonts w:ascii="Times New Roman" w:eastAsia="Yu Gothic" w:hAnsi="Times New Roman" w:cs="Times New Roman"/>
          <w:color w:val="000000" w:themeColor="text1"/>
          <w:sz w:val="24"/>
          <w:szCs w:val="24"/>
        </w:rPr>
      </w:pPr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vechime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specialitatea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studiilor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necesară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exercitării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funcției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: minimum 7</w:t>
      </w:r>
      <w:r w:rsidRPr="007545E6">
        <w:rPr>
          <w:rFonts w:ascii="Times New Roman" w:eastAsia="Yu Gothic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ani.</w:t>
      </w:r>
    </w:p>
    <w:p w14:paraId="1B7DC993" w14:textId="006C1D66" w:rsidR="001500A5" w:rsidRPr="007545E6" w:rsidRDefault="001500A5" w:rsidP="001500A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3AAC127" w14:textId="31D58909" w:rsidR="001500A5" w:rsidRPr="007545E6" w:rsidRDefault="00173099" w:rsidP="001500A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</w:t>
      </w:r>
      <w:r w:rsidR="006131F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ACTE NECESARE ÎNSCRIERII LA CONCURSUL DE RECRUTARE PENTRU OCUPAREA UNOR FUNCŢII PUBLICE DE EXECUŢIE VACANTE</w:t>
      </w:r>
    </w:p>
    <w:p w14:paraId="08C0CA37" w14:textId="2137E2F8" w:rsidR="001500A5" w:rsidRPr="007545E6" w:rsidRDefault="001500A5" w:rsidP="007545E6">
      <w:pPr>
        <w:spacing w:after="0" w:line="240" w:lineRule="auto"/>
        <w:jc w:val="both"/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</w:pPr>
      <w:bookmarkStart w:id="0" w:name="tree#269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1)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formularul</w:t>
      </w:r>
      <w:proofErr w:type="spellEnd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de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înscriere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prevăzut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în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anexa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nr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. 3 la H.G.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nr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. 611/2008; </w:t>
      </w:r>
      <w:proofErr w:type="spellStart"/>
      <w:r w:rsidR="001B7A0C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Formularul</w:t>
      </w:r>
      <w:proofErr w:type="spellEnd"/>
      <w:r w:rsidR="001B7A0C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de </w:t>
      </w:r>
      <w:proofErr w:type="spellStart"/>
      <w:r w:rsidR="001B7A0C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înscriere</w:t>
      </w:r>
      <w:proofErr w:type="spellEnd"/>
      <w:r w:rsidR="001B7A0C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1B7A0C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prevăzut</w:t>
      </w:r>
      <w:proofErr w:type="spellEnd"/>
      <w:r w:rsidR="001B7A0C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1B7A0C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în</w:t>
      </w:r>
      <w:proofErr w:type="spellEnd"/>
      <w:r w:rsidR="001B7A0C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anexa </w:t>
      </w:r>
      <w:proofErr w:type="spellStart"/>
      <w:r w:rsidR="001B7A0C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nr</w:t>
      </w:r>
      <w:proofErr w:type="spellEnd"/>
      <w:r w:rsidR="001B7A0C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. 3 </w:t>
      </w:r>
      <w:r w:rsidR="001B7A0C" w:rsidRPr="007545E6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dispoziție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candidaților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oficiu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publicare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pagina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 de internet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editabil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secțiunii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 dedicate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publicității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 special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amenajat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desfășurarea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relații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letric</w:t>
      </w:r>
      <w:proofErr w:type="spellEnd"/>
      <w:r w:rsidR="001B7A0C" w:rsidRPr="00B001C7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;</w:t>
      </w:r>
    </w:p>
    <w:p w14:paraId="671A59AC" w14:textId="77777777" w:rsidR="001500A5" w:rsidRPr="007545E6" w:rsidRDefault="001500A5" w:rsidP="007545E6">
      <w:pPr>
        <w:spacing w:after="0" w:line="240" w:lineRule="auto"/>
        <w:jc w:val="both"/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</w:pPr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2)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curriculum</w:t>
      </w:r>
      <w:proofErr w:type="spellEnd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vitae,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modelul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comun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european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;  </w:t>
      </w:r>
    </w:p>
    <w:p w14:paraId="78EF1670" w14:textId="77777777" w:rsidR="001500A5" w:rsidRPr="007545E6" w:rsidRDefault="001500A5" w:rsidP="007545E6">
      <w:pPr>
        <w:spacing w:after="0" w:line="240" w:lineRule="auto"/>
        <w:jc w:val="both"/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3) copia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actului</w:t>
      </w:r>
      <w:proofErr w:type="spellEnd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de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identitate</w:t>
      </w:r>
      <w:proofErr w:type="spellEnd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;  </w:t>
      </w:r>
    </w:p>
    <w:p w14:paraId="073CC9AA" w14:textId="77777777" w:rsidR="001500A5" w:rsidRPr="007545E6" w:rsidRDefault="001500A5" w:rsidP="007545E6">
      <w:pPr>
        <w:spacing w:after="0" w:line="240" w:lineRule="auto"/>
        <w:jc w:val="both"/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4)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copii</w:t>
      </w:r>
      <w:proofErr w:type="spellEnd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ale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diplomelor</w:t>
      </w:r>
      <w:proofErr w:type="spellEnd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de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studii</w:t>
      </w:r>
      <w:proofErr w:type="spellEnd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certificatelor</w:t>
      </w:r>
      <w:proofErr w:type="spellEnd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şi</w:t>
      </w:r>
      <w:proofErr w:type="spellEnd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altor documente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care</w:t>
      </w:r>
      <w:proofErr w:type="spellEnd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atestă</w:t>
      </w:r>
      <w:proofErr w:type="spellEnd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efectuarea</w:t>
      </w:r>
      <w:proofErr w:type="spellEnd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unor</w:t>
      </w:r>
      <w:proofErr w:type="spellEnd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specializări</w:t>
      </w:r>
      <w:proofErr w:type="spellEnd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şi</w:t>
      </w:r>
      <w:proofErr w:type="spellEnd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perfecţionări</w:t>
      </w:r>
      <w:proofErr w:type="spellEnd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;  </w:t>
      </w:r>
    </w:p>
    <w:p w14:paraId="03C37F87" w14:textId="3DE1629B" w:rsidR="00A264BD" w:rsidRPr="007545E6" w:rsidRDefault="001500A5" w:rsidP="007545E6">
      <w:pPr>
        <w:spacing w:after="0" w:line="240" w:lineRule="auto"/>
        <w:jc w:val="both"/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</w:pPr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5) copia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carnetului</w:t>
      </w:r>
      <w:proofErr w:type="spellEnd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de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muncă</w:t>
      </w:r>
      <w:proofErr w:type="spellEnd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şi</w:t>
      </w:r>
      <w:proofErr w:type="spellEnd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a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adeverinţei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eliberate</w:t>
      </w:r>
      <w:proofErr w:type="spellEnd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de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angajator</w:t>
      </w:r>
      <w:proofErr w:type="spellEnd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pentru</w:t>
      </w:r>
      <w:proofErr w:type="spellEnd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perioada</w:t>
      </w:r>
      <w:proofErr w:type="spellEnd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lucrată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care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să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ateste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vechimea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în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muncă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şi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în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specialitatea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studiilor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solicitate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pentru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ocuparea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postului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/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funcției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sau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pentru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exercitarea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profesiei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;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Adeverințele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care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au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alt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format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decât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756DE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cel</w:t>
      </w:r>
      <w:proofErr w:type="spellEnd"/>
      <w:r w:rsidR="00756DE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756DE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prevăzut</w:t>
      </w:r>
      <w:proofErr w:type="spellEnd"/>
      <w:r w:rsidR="00756DE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756DE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în</w:t>
      </w:r>
      <w:proofErr w:type="spellEnd"/>
      <w:r w:rsidR="00756DE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anexa </w:t>
      </w:r>
      <w:proofErr w:type="spellStart"/>
      <w:r w:rsidR="00756DE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nr</w:t>
      </w:r>
      <w:proofErr w:type="spellEnd"/>
      <w:r w:rsidR="00756DE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. 2D din H.G. </w:t>
      </w:r>
      <w:proofErr w:type="spellStart"/>
      <w:r w:rsidR="00756DE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nr</w:t>
      </w:r>
      <w:proofErr w:type="spellEnd"/>
      <w:r w:rsidR="00756DE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. 611/2008</w:t>
      </w:r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trebuie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să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cuprindă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elemente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similare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756DE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celor</w:t>
      </w:r>
      <w:proofErr w:type="spellEnd"/>
      <w:r w:rsidR="00756DE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756DE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prevăzute</w:t>
      </w:r>
      <w:proofErr w:type="spellEnd"/>
      <w:r w:rsidR="00756DE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756DE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în</w:t>
      </w:r>
      <w:proofErr w:type="spellEnd"/>
      <w:r w:rsidR="00756DE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anexa </w:t>
      </w:r>
      <w:proofErr w:type="spellStart"/>
      <w:r w:rsidR="00756DE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nr</w:t>
      </w:r>
      <w:proofErr w:type="spellEnd"/>
      <w:r w:rsidR="00756DE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. 2D </w:t>
      </w:r>
      <w:proofErr w:type="spellStart"/>
      <w:r w:rsidR="00756DE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și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din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care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să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rezulte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cel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puțin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următoarele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informații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: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funcția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/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funcțiile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ocupată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/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ocupate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,</w:t>
      </w:r>
      <w:r w:rsidR="00A1237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nivelul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studiilor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solicitate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pentru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ocuparea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acesteia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/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acestora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temeiul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legal al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desfășurării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activității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vechimea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în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muncă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acumulată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precum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și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vechimea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în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specialitatea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studiilor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;</w:t>
      </w:r>
    </w:p>
    <w:p w14:paraId="0DB2D58F" w14:textId="48EDB509" w:rsidR="001500A5" w:rsidRPr="007545E6" w:rsidRDefault="00A264BD" w:rsidP="007545E6">
      <w:pPr>
        <w:spacing w:after="0" w:line="240" w:lineRule="auto"/>
        <w:jc w:val="both"/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</w:pPr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6</w:t>
      </w:r>
      <w:r w:rsidR="001500A5"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) copia </w:t>
      </w:r>
      <w:proofErr w:type="spellStart"/>
      <w:r w:rsidR="001500A5"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adeverinţei</w:t>
      </w:r>
      <w:proofErr w:type="spellEnd"/>
      <w:r w:rsidR="001500A5"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1500A5"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care</w:t>
      </w:r>
      <w:proofErr w:type="spellEnd"/>
      <w:r w:rsidR="001500A5"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1500A5"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atestă</w:t>
      </w:r>
      <w:proofErr w:type="spellEnd"/>
      <w:r w:rsidR="001500A5"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1500A5"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starea</w:t>
      </w:r>
      <w:proofErr w:type="spellEnd"/>
      <w:r w:rsidR="001500A5"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de </w:t>
      </w:r>
      <w:proofErr w:type="spellStart"/>
      <w:r w:rsidR="001500A5"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sănătate</w:t>
      </w:r>
      <w:proofErr w:type="spellEnd"/>
      <w:r w:rsidR="001500A5"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1500A5"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corespunzătoare</w:t>
      </w:r>
      <w:proofErr w:type="spellEnd"/>
      <w:r w:rsidR="001500A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="001500A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eliberată</w:t>
      </w:r>
      <w:proofErr w:type="spellEnd"/>
      <w:r w:rsidR="001500A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1500A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cu</w:t>
      </w:r>
      <w:proofErr w:type="spellEnd"/>
      <w:r w:rsidR="001500A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1500A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cel</w:t>
      </w:r>
      <w:proofErr w:type="spellEnd"/>
      <w:r w:rsidR="001500A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1500A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mult</w:t>
      </w:r>
      <w:proofErr w:type="spellEnd"/>
      <w:r w:rsidR="001500A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6 </w:t>
      </w:r>
      <w:proofErr w:type="spellStart"/>
      <w:r w:rsidR="001500A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luni</w:t>
      </w:r>
      <w:proofErr w:type="spellEnd"/>
      <w:r w:rsidR="001500A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anterior </w:t>
      </w:r>
      <w:proofErr w:type="spellStart"/>
      <w:r w:rsidR="001500A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derulării</w:t>
      </w:r>
      <w:proofErr w:type="spellEnd"/>
      <w:r w:rsidR="001500A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1500A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concursului</w:t>
      </w:r>
      <w:proofErr w:type="spellEnd"/>
      <w:r w:rsidR="001500A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de </w:t>
      </w:r>
      <w:proofErr w:type="spellStart"/>
      <w:r w:rsidR="001500A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către</w:t>
      </w:r>
      <w:proofErr w:type="spellEnd"/>
      <w:r w:rsidR="001500A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1500A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medicul</w:t>
      </w:r>
      <w:proofErr w:type="spellEnd"/>
      <w:r w:rsidR="001500A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de </w:t>
      </w:r>
      <w:proofErr w:type="spellStart"/>
      <w:r w:rsidR="001500A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familie</w:t>
      </w:r>
      <w:proofErr w:type="spellEnd"/>
      <w:r w:rsidR="001500A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al </w:t>
      </w:r>
      <w:proofErr w:type="spellStart"/>
      <w:r w:rsidR="001500A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candidatului</w:t>
      </w:r>
      <w:proofErr w:type="spellEnd"/>
      <w:r w:rsidR="001500A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;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Adeverinţa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care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atestă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starea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de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sănătate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conţine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în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clar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numărul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, data,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numele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emitentului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şi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calitatea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acestuia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în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formatul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standard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stabilit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prin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ordin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al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ministrului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sănătății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.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Pentru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candidații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cu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dizabilități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în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situația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solicitării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de adaptare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rezonabilă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adeverința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care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atestă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starea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de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sănătate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trebuie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însoțită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de copia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certificatului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de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încadrare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într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-un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grad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de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handicap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emis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în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condițiile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legii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.</w:t>
      </w:r>
    </w:p>
    <w:p w14:paraId="1BBFBC88" w14:textId="77777777" w:rsidR="00D61CF5" w:rsidRDefault="00A264BD" w:rsidP="007545E6">
      <w:pPr>
        <w:spacing w:after="0" w:line="240" w:lineRule="auto"/>
        <w:jc w:val="both"/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</w:pPr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7</w:t>
      </w:r>
      <w:r w:rsidR="001500A5"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) </w:t>
      </w:r>
      <w:proofErr w:type="spellStart"/>
      <w:r w:rsidR="001500A5"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cazierul</w:t>
      </w:r>
      <w:proofErr w:type="spellEnd"/>
      <w:r w:rsidR="001500A5"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1500A5"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judiciar</w:t>
      </w:r>
      <w:proofErr w:type="spellEnd"/>
      <w:r w:rsidR="001500A5"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;</w:t>
      </w:r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Cazierul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judiciar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poate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fi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înlocuit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cu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o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declaraţie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pe propria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răspundere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.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În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acest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caz,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candidatul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declarat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admis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la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selecţia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dosarelor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şi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care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nu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a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solicitat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expres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la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înscrierea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la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concurs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preluarea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informaţiilor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direct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de la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autoritatea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sau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instituţia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publică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competentă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are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obligaţia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de a completa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dosarul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de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concurs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cu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originalul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documentului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pe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tot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parcursul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desfăşurării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concursului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, dar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nu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mai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târziu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de data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şi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ora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organizării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interviului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, sub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sancţiunea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neemiterii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actului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administrativ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de</w:t>
      </w:r>
    </w:p>
    <w:p w14:paraId="7E30655A" w14:textId="77777777" w:rsidR="00D61CF5" w:rsidRDefault="00D61CF5" w:rsidP="007545E6">
      <w:pPr>
        <w:spacing w:after="0" w:line="240" w:lineRule="auto"/>
        <w:jc w:val="both"/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</w:pPr>
    </w:p>
    <w:p w14:paraId="3C6F319F" w14:textId="25B07976" w:rsidR="001500A5" w:rsidRPr="007545E6" w:rsidRDefault="0049296E" w:rsidP="007545E6">
      <w:pPr>
        <w:spacing w:after="0" w:line="240" w:lineRule="auto"/>
        <w:jc w:val="both"/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</w:pPr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lastRenderedPageBreak/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numire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.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În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situaţia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în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care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candidatul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solicită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expres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la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înscrierea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la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concurs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preluarea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informaţiilor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direct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de la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autoritatea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sau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instituţia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publică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competentă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extrasul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de pe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cazierul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judiciar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se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solicită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potrivit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legii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şi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procedurii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aprobate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la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nivel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instituţional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.  </w:t>
      </w:r>
    </w:p>
    <w:p w14:paraId="28AFA363" w14:textId="55B547FD" w:rsidR="00A264BD" w:rsidRDefault="00A264BD" w:rsidP="00754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8</w:t>
      </w:r>
      <w:r w:rsidR="001500A5"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) </w:t>
      </w:r>
      <w:proofErr w:type="spellStart"/>
      <w:r w:rsidR="001500A5"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declaraţia</w:t>
      </w:r>
      <w:proofErr w:type="spellEnd"/>
      <w:r w:rsidR="001500A5"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pe propria </w:t>
      </w:r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r</w:t>
      </w:r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ăspundere,</w:t>
      </w:r>
      <w:r w:rsidR="007545E6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754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sz w:val="24"/>
          <w:szCs w:val="24"/>
        </w:rPr>
        <w:t>rubricii</w:t>
      </w:r>
      <w:proofErr w:type="spellEnd"/>
      <w:r w:rsidRPr="00754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7545E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545E6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Pr="007545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45E6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7545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45E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54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sz w:val="24"/>
          <w:szCs w:val="24"/>
        </w:rPr>
        <w:t>adeverința</w:t>
      </w:r>
      <w:proofErr w:type="spellEnd"/>
      <w:r w:rsidRPr="007545E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7545E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54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sz w:val="24"/>
          <w:szCs w:val="24"/>
        </w:rPr>
        <w:t>ateste</w:t>
      </w:r>
      <w:proofErr w:type="spellEnd"/>
      <w:r w:rsidRPr="00754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sz w:val="24"/>
          <w:szCs w:val="24"/>
        </w:rPr>
        <w:t>lipsa</w:t>
      </w:r>
      <w:proofErr w:type="spellEnd"/>
      <w:r w:rsidRPr="00754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sz w:val="24"/>
          <w:szCs w:val="24"/>
        </w:rPr>
        <w:t>calității</w:t>
      </w:r>
      <w:proofErr w:type="spellEnd"/>
      <w:r w:rsidRPr="007545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45E6">
        <w:rPr>
          <w:rFonts w:ascii="Times New Roman" w:hAnsi="Times New Roman" w:cs="Times New Roman"/>
          <w:sz w:val="24"/>
          <w:szCs w:val="24"/>
        </w:rPr>
        <w:t>lucrător</w:t>
      </w:r>
      <w:proofErr w:type="spellEnd"/>
      <w:r w:rsidRPr="007545E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545E6">
        <w:rPr>
          <w:rFonts w:ascii="Times New Roman" w:hAnsi="Times New Roman" w:cs="Times New Roman"/>
          <w:sz w:val="24"/>
          <w:szCs w:val="24"/>
        </w:rPr>
        <w:t>Securității</w:t>
      </w:r>
      <w:proofErr w:type="spellEnd"/>
      <w:r w:rsidRPr="00754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54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sz w:val="24"/>
          <w:szCs w:val="24"/>
        </w:rPr>
        <w:t>colaborator</w:t>
      </w:r>
      <w:proofErr w:type="spellEnd"/>
      <w:r w:rsidRPr="007545E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545E6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7545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45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54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754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7545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45E6">
        <w:rPr>
          <w:rFonts w:ascii="Times New Roman" w:hAnsi="Times New Roman" w:cs="Times New Roman"/>
          <w:sz w:val="24"/>
          <w:szCs w:val="24"/>
        </w:rPr>
        <w:t>legislația</w:t>
      </w:r>
      <w:proofErr w:type="spellEnd"/>
      <w:r w:rsidRPr="00754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sz w:val="24"/>
          <w:szCs w:val="24"/>
        </w:rPr>
        <w:t>specifică</w:t>
      </w:r>
      <w:proofErr w:type="spellEnd"/>
      <w:r w:rsidRPr="007545E6">
        <w:rPr>
          <w:rFonts w:ascii="Times New Roman" w:hAnsi="Times New Roman" w:cs="Times New Roman"/>
          <w:sz w:val="24"/>
          <w:szCs w:val="24"/>
        </w:rPr>
        <w:t>.</w:t>
      </w:r>
    </w:p>
    <w:p w14:paraId="2697A860" w14:textId="77777777" w:rsidR="007545E6" w:rsidRPr="007545E6" w:rsidRDefault="007545E6" w:rsidP="007545E6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D4254EA" w14:textId="0C588994" w:rsidR="003946E0" w:rsidRPr="007545E6" w:rsidRDefault="003946E0" w:rsidP="007545E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545E6">
        <w:rPr>
          <w:rFonts w:ascii="Times New Roman" w:hAnsi="Times New Roman" w:cs="Times New Roman"/>
          <w:b/>
          <w:bCs/>
          <w:sz w:val="24"/>
          <w:szCs w:val="24"/>
        </w:rPr>
        <w:t>Actele</w:t>
      </w:r>
      <w:proofErr w:type="spellEnd"/>
      <w:r w:rsidRPr="007545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b/>
          <w:bCs/>
          <w:sz w:val="24"/>
          <w:szCs w:val="24"/>
        </w:rPr>
        <w:t>mai</w:t>
      </w:r>
      <w:proofErr w:type="spellEnd"/>
      <w:r w:rsidRPr="007545E6">
        <w:rPr>
          <w:rFonts w:ascii="Times New Roman" w:hAnsi="Times New Roman" w:cs="Times New Roman"/>
          <w:b/>
          <w:bCs/>
          <w:sz w:val="24"/>
          <w:szCs w:val="24"/>
        </w:rPr>
        <w:t xml:space="preserve"> sus </w:t>
      </w:r>
      <w:proofErr w:type="spellStart"/>
      <w:r w:rsidRPr="007545E6">
        <w:rPr>
          <w:rFonts w:ascii="Times New Roman" w:hAnsi="Times New Roman" w:cs="Times New Roman"/>
          <w:b/>
          <w:bCs/>
          <w:sz w:val="24"/>
          <w:szCs w:val="24"/>
        </w:rPr>
        <w:t>menționate</w:t>
      </w:r>
      <w:proofErr w:type="spellEnd"/>
      <w:r w:rsidRPr="007545E6">
        <w:rPr>
          <w:rFonts w:ascii="Times New Roman" w:hAnsi="Times New Roman" w:cs="Times New Roman"/>
          <w:b/>
          <w:bCs/>
          <w:sz w:val="24"/>
          <w:szCs w:val="24"/>
        </w:rPr>
        <w:t xml:space="preserve">, se </w:t>
      </w:r>
      <w:proofErr w:type="spellStart"/>
      <w:r w:rsidRPr="007545E6">
        <w:rPr>
          <w:rFonts w:ascii="Times New Roman" w:hAnsi="Times New Roman" w:cs="Times New Roman"/>
          <w:b/>
          <w:bCs/>
          <w:sz w:val="24"/>
          <w:szCs w:val="24"/>
        </w:rPr>
        <w:t>prezintă</w:t>
      </w:r>
      <w:proofErr w:type="spellEnd"/>
      <w:r w:rsidRPr="007545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7545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b/>
          <w:bCs/>
          <w:sz w:val="24"/>
          <w:szCs w:val="24"/>
        </w:rPr>
        <w:t>copii</w:t>
      </w:r>
      <w:proofErr w:type="spellEnd"/>
      <w:r w:rsidRPr="007545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b/>
          <w:bCs/>
          <w:sz w:val="24"/>
          <w:szCs w:val="24"/>
        </w:rPr>
        <w:t>legalizate</w:t>
      </w:r>
      <w:proofErr w:type="spellEnd"/>
      <w:r w:rsidRPr="007545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b/>
          <w:bCs/>
          <w:sz w:val="24"/>
          <w:szCs w:val="24"/>
        </w:rPr>
        <w:t>sau</w:t>
      </w:r>
      <w:proofErr w:type="spellEnd"/>
      <w:r w:rsidRPr="007545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b/>
          <w:bCs/>
          <w:sz w:val="24"/>
          <w:szCs w:val="24"/>
        </w:rPr>
        <w:t>copii</w:t>
      </w:r>
      <w:proofErr w:type="spellEnd"/>
      <w:r w:rsidRPr="007545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b/>
          <w:bCs/>
          <w:sz w:val="24"/>
          <w:szCs w:val="24"/>
        </w:rPr>
        <w:t>însoțite</w:t>
      </w:r>
      <w:proofErr w:type="spellEnd"/>
      <w:r w:rsidRPr="007545E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7545E6">
        <w:rPr>
          <w:rFonts w:ascii="Times New Roman" w:hAnsi="Times New Roman" w:cs="Times New Roman"/>
          <w:b/>
          <w:bCs/>
          <w:sz w:val="24"/>
          <w:szCs w:val="24"/>
        </w:rPr>
        <w:t>documente</w:t>
      </w:r>
      <w:proofErr w:type="spellEnd"/>
      <w:r w:rsidRPr="007545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b/>
          <w:bCs/>
          <w:sz w:val="24"/>
          <w:szCs w:val="24"/>
        </w:rPr>
        <w:t>originale</w:t>
      </w:r>
      <w:proofErr w:type="spellEnd"/>
      <w:r w:rsidR="00C15DB8" w:rsidRPr="007545E6">
        <w:rPr>
          <w:rFonts w:ascii="Times New Roman" w:hAnsi="Times New Roman" w:cs="Times New Roman"/>
          <w:b/>
          <w:bCs/>
          <w:sz w:val="24"/>
          <w:szCs w:val="24"/>
        </w:rPr>
        <w:t>, care</w:t>
      </w:r>
      <w:r w:rsidRPr="007545E6">
        <w:rPr>
          <w:rFonts w:ascii="Times New Roman" w:hAnsi="Times New Roman" w:cs="Times New Roman"/>
          <w:b/>
          <w:bCs/>
          <w:sz w:val="24"/>
          <w:szCs w:val="24"/>
        </w:rPr>
        <w:t xml:space="preserve"> se </w:t>
      </w:r>
      <w:proofErr w:type="spellStart"/>
      <w:r w:rsidRPr="007545E6">
        <w:rPr>
          <w:rFonts w:ascii="Times New Roman" w:hAnsi="Times New Roman" w:cs="Times New Roman"/>
          <w:b/>
          <w:bCs/>
          <w:sz w:val="24"/>
          <w:szCs w:val="24"/>
        </w:rPr>
        <w:t>certifică</w:t>
      </w:r>
      <w:proofErr w:type="spellEnd"/>
      <w:r w:rsidRPr="007545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7545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b/>
          <w:bCs/>
          <w:sz w:val="24"/>
          <w:szCs w:val="24"/>
        </w:rPr>
        <w:t>conformitatea</w:t>
      </w:r>
      <w:proofErr w:type="spellEnd"/>
      <w:r w:rsidRPr="007545E6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7545E6">
        <w:rPr>
          <w:rFonts w:ascii="Times New Roman" w:hAnsi="Times New Roman" w:cs="Times New Roman"/>
          <w:b/>
          <w:bCs/>
          <w:sz w:val="24"/>
          <w:szCs w:val="24"/>
        </w:rPr>
        <w:t>originalul</w:t>
      </w:r>
      <w:proofErr w:type="spellEnd"/>
      <w:r w:rsidRPr="007545E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7545E6">
        <w:rPr>
          <w:rFonts w:ascii="Times New Roman" w:hAnsi="Times New Roman" w:cs="Times New Roman"/>
          <w:b/>
          <w:bCs/>
          <w:sz w:val="24"/>
          <w:szCs w:val="24"/>
        </w:rPr>
        <w:t>către</w:t>
      </w:r>
      <w:proofErr w:type="spellEnd"/>
      <w:r w:rsidRPr="007545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b/>
          <w:bCs/>
          <w:sz w:val="24"/>
          <w:szCs w:val="24"/>
        </w:rPr>
        <w:t>secretarul</w:t>
      </w:r>
      <w:proofErr w:type="spellEnd"/>
      <w:r w:rsidRPr="007545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b/>
          <w:bCs/>
          <w:sz w:val="24"/>
          <w:szCs w:val="24"/>
        </w:rPr>
        <w:t>comisiei</w:t>
      </w:r>
      <w:proofErr w:type="spellEnd"/>
      <w:r w:rsidRPr="007545E6">
        <w:rPr>
          <w:rFonts w:ascii="Times New Roman" w:hAnsi="Times New Roman" w:cs="Times New Roman"/>
          <w:b/>
          <w:bCs/>
          <w:sz w:val="24"/>
          <w:szCs w:val="24"/>
        </w:rPr>
        <w:t xml:space="preserve"> de concurs.</w:t>
      </w:r>
    </w:p>
    <w:p w14:paraId="3BA2AB1D" w14:textId="77777777" w:rsidR="007545E6" w:rsidRPr="007545E6" w:rsidRDefault="007545E6" w:rsidP="007545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2"/>
          <w:szCs w:val="12"/>
        </w:rPr>
      </w:pPr>
    </w:p>
    <w:p w14:paraId="596B4CAF" w14:textId="7801613B" w:rsidR="006131F2" w:rsidRPr="007545E6" w:rsidRDefault="006131F2" w:rsidP="007545E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Prin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raportare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la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nevoile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individuale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candidatul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cu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dizabilități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poate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înainta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comisiei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concurs,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termenul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prevăzut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pentru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depunerea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dosarelor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concurs,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propunerea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privind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instrumentele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necesare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pentru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asigurarea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accesibilității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probelor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concurs.</w:t>
      </w:r>
    </w:p>
    <w:bookmarkEnd w:id="0"/>
    <w:p w14:paraId="5F4F8CA1" w14:textId="77777777" w:rsidR="00495A81" w:rsidRPr="00495A81" w:rsidRDefault="00495A81" w:rsidP="00E14E20">
      <w:pPr>
        <w:jc w:val="center"/>
        <w:rPr>
          <w:rFonts w:ascii="Times New Roman" w:hAnsi="Times New Roman" w:cs="Times New Roman"/>
          <w:b/>
          <w:color w:val="000000" w:themeColor="text1"/>
          <w:sz w:val="4"/>
          <w:szCs w:val="4"/>
        </w:rPr>
      </w:pPr>
    </w:p>
    <w:p w14:paraId="3E01C4D8" w14:textId="5C846CD2" w:rsidR="00E14E20" w:rsidRPr="00C87F3C" w:rsidRDefault="001500A5" w:rsidP="00E14E2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7F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BIBLIOGRAFIE</w:t>
      </w:r>
      <w:r w:rsidR="00E14E20" w:rsidRPr="00C87F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3A09EB29" w14:textId="2BAB6395" w:rsidR="00FE6372" w:rsidRPr="00FE6372" w:rsidRDefault="007545E6" w:rsidP="00FE6372">
      <w:pPr>
        <w:spacing w:after="0" w:line="240" w:lineRule="auto"/>
        <w:jc w:val="center"/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</w:pPr>
      <w:proofErr w:type="spellStart"/>
      <w:r w:rsidRPr="00C87F3C"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Consilier</w:t>
      </w:r>
      <w:proofErr w:type="spellEnd"/>
      <w:r w:rsidRPr="00C87F3C"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C87F3C"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clasa</w:t>
      </w:r>
      <w:proofErr w:type="spellEnd"/>
      <w:r w:rsidRPr="00C87F3C"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 xml:space="preserve"> I, </w:t>
      </w:r>
      <w:proofErr w:type="spellStart"/>
      <w:r w:rsidRPr="00C87F3C"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grad</w:t>
      </w:r>
      <w:proofErr w:type="spellEnd"/>
      <w:r w:rsidRPr="00C87F3C"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87F3C"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profesional</w:t>
      </w:r>
      <w:proofErr w:type="spellEnd"/>
      <w:r w:rsidRPr="00C87F3C"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87F3C"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superior</w:t>
      </w:r>
      <w:proofErr w:type="spellEnd"/>
      <w:r w:rsidRPr="00C87F3C"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 xml:space="preserve"> - </w:t>
      </w:r>
      <w:r w:rsidR="00FE6372" w:rsidRPr="00FE6372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 xml:space="preserve">Serviciul </w:t>
      </w:r>
      <w:r w:rsidR="00FE6372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>p</w:t>
      </w:r>
      <w:r w:rsidR="00FE6372" w:rsidRPr="00FE6372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 xml:space="preserve">entru </w:t>
      </w:r>
      <w:r w:rsidR="00FE6372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>r</w:t>
      </w:r>
      <w:r w:rsidR="00FE6372" w:rsidRPr="00FE6372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 xml:space="preserve">elația </w:t>
      </w:r>
      <w:r w:rsidR="00FE6372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>c</w:t>
      </w:r>
      <w:r w:rsidR="00FE6372" w:rsidRPr="00FE6372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>u O</w:t>
      </w:r>
      <w:r w:rsidR="00FE6372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>IREP</w:t>
      </w:r>
      <w:r w:rsidR="00FE6372" w:rsidRPr="00FE6372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0A0439" w:rsidRPr="000A0439">
        <w:rPr>
          <w:rFonts w:ascii="Times New Roman" w:eastAsia="Yu Gothic" w:hAnsi="Times New Roman" w:cs="Times New Roman"/>
          <w:bCs/>
          <w:i/>
          <w:iCs/>
          <w:color w:val="000000" w:themeColor="text1"/>
          <w:sz w:val="24"/>
          <w:szCs w:val="24"/>
        </w:rPr>
        <w:t>persoane</w:t>
      </w:r>
      <w:proofErr w:type="spellEnd"/>
      <w:r w:rsidR="00FE6372" w:rsidRPr="00FE6372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 xml:space="preserve"> </w:t>
      </w:r>
      <w:r w:rsidR="00FE6372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>j</w:t>
      </w:r>
      <w:r w:rsidR="00FE6372" w:rsidRPr="00FE6372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 xml:space="preserve">uridice </w:t>
      </w:r>
      <w:r w:rsidR="00FE6372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>ș</w:t>
      </w:r>
      <w:r w:rsidR="00FE6372" w:rsidRPr="00FE6372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>i O</w:t>
      </w:r>
      <w:r w:rsidR="00FE6372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>NG</w:t>
      </w:r>
      <w:r w:rsidR="00FE6372" w:rsidRPr="00FE6372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>-</w:t>
      </w:r>
      <w:r w:rsidR="00FE6372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>u</w:t>
      </w:r>
      <w:r w:rsidR="00FE6372" w:rsidRPr="00FE6372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>rile</w:t>
      </w:r>
    </w:p>
    <w:p w14:paraId="38222713" w14:textId="298F48FB" w:rsidR="007545E6" w:rsidRPr="00C87F3C" w:rsidRDefault="007545E6" w:rsidP="007545E6">
      <w:pPr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</w:pPr>
    </w:p>
    <w:p w14:paraId="4C64948F" w14:textId="27850FD7" w:rsidR="007545E6" w:rsidRPr="007545E6" w:rsidRDefault="007545E6" w:rsidP="007545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545E6">
        <w:rPr>
          <w:rFonts w:ascii="Times New Roman" w:hAnsi="Times New Roman" w:cs="Times New Roman"/>
          <w:b/>
          <w:sz w:val="24"/>
          <w:szCs w:val="24"/>
        </w:rPr>
        <w:t>BIBLIOGRAFIE</w:t>
      </w:r>
      <w:r w:rsidR="00C87F3C" w:rsidRPr="004833D6">
        <w:rPr>
          <w:rFonts w:cs="Times New Roman"/>
          <w:b/>
          <w:sz w:val="24"/>
          <w:szCs w:val="24"/>
        </w:rPr>
        <w:t>*</w:t>
      </w:r>
      <w:r w:rsidR="00C87F3C">
        <w:rPr>
          <w:rFonts w:cs="Times New Roman"/>
          <w:b/>
          <w:sz w:val="24"/>
          <w:szCs w:val="24"/>
          <w:vertAlign w:val="superscript"/>
        </w:rPr>
        <w:t>)</w:t>
      </w:r>
    </w:p>
    <w:p w14:paraId="3055E123" w14:textId="77777777" w:rsidR="00FE6372" w:rsidRPr="00676F7C" w:rsidRDefault="00FE6372" w:rsidP="00FE6372">
      <w:pPr>
        <w:pStyle w:val="NoSpacing"/>
        <w:numPr>
          <w:ilvl w:val="0"/>
          <w:numId w:val="13"/>
        </w:numPr>
        <w:tabs>
          <w:tab w:val="left" w:pos="1134"/>
        </w:tabs>
        <w:ind w:left="928"/>
        <w:jc w:val="both"/>
        <w:rPr>
          <w:color w:val="000000" w:themeColor="text1"/>
          <w:szCs w:val="24"/>
          <w:lang w:val="ro-RO"/>
        </w:rPr>
      </w:pPr>
      <w:r w:rsidRPr="00676F7C">
        <w:rPr>
          <w:color w:val="000000" w:themeColor="text1"/>
          <w:szCs w:val="24"/>
          <w:lang w:val="ro-RO"/>
        </w:rPr>
        <w:t>Constituția României;</w:t>
      </w:r>
    </w:p>
    <w:p w14:paraId="69AABF00" w14:textId="77777777" w:rsidR="00FE6372" w:rsidRPr="00676F7C" w:rsidRDefault="00FE6372" w:rsidP="00FE6372">
      <w:pPr>
        <w:pStyle w:val="NoSpacing"/>
        <w:numPr>
          <w:ilvl w:val="0"/>
          <w:numId w:val="13"/>
        </w:numPr>
        <w:ind w:left="928"/>
        <w:jc w:val="both"/>
        <w:rPr>
          <w:color w:val="000000" w:themeColor="text1"/>
          <w:szCs w:val="24"/>
          <w:lang w:val="ro-RO"/>
        </w:rPr>
      </w:pPr>
      <w:r w:rsidRPr="00676F7C">
        <w:rPr>
          <w:color w:val="000000" w:themeColor="text1"/>
          <w:szCs w:val="24"/>
          <w:lang w:val="ro-RO"/>
        </w:rPr>
        <w:t>Ordonanța de Urgență a Guvernului nr. 57/2019 privind Codul administrativ - Titlul I și II ale Părții a VI-a;</w:t>
      </w:r>
    </w:p>
    <w:p w14:paraId="566E412F" w14:textId="77777777" w:rsidR="00FE6372" w:rsidRPr="00676F7C" w:rsidRDefault="00FE6372" w:rsidP="00FE6372">
      <w:pPr>
        <w:pStyle w:val="NoSpacing"/>
        <w:numPr>
          <w:ilvl w:val="0"/>
          <w:numId w:val="13"/>
        </w:numPr>
        <w:ind w:left="928"/>
        <w:jc w:val="both"/>
        <w:rPr>
          <w:color w:val="000000" w:themeColor="text1"/>
          <w:szCs w:val="24"/>
          <w:lang w:val="ro-RO"/>
        </w:rPr>
      </w:pPr>
      <w:r w:rsidRPr="00676F7C">
        <w:rPr>
          <w:color w:val="000000" w:themeColor="text1"/>
          <w:szCs w:val="24"/>
          <w:lang w:val="ro-RO"/>
        </w:rPr>
        <w:t>Ordonanța Guvernului </w:t>
      </w:r>
      <w:r>
        <w:fldChar w:fldCharType="begin"/>
      </w:r>
      <w:r>
        <w:instrText xml:space="preserve"> HYPERLINK "https://lege5.ro/App/Document/gm4temzygu/ordonanta-nr-137-2000-privind-prevenirea-si-sanctionarea-tuturor-formelor-de-discriminare?d=2020-10-19" \t "_blank" </w:instrText>
      </w:r>
      <w:r>
        <w:fldChar w:fldCharType="separate"/>
      </w:r>
      <w:r w:rsidRPr="00676F7C">
        <w:rPr>
          <w:color w:val="000000" w:themeColor="text1"/>
          <w:szCs w:val="24"/>
          <w:lang w:val="ro-RO"/>
        </w:rPr>
        <w:t>nr. 137/2000</w:t>
      </w:r>
      <w:r>
        <w:rPr>
          <w:color w:val="000000" w:themeColor="text1"/>
          <w:szCs w:val="24"/>
          <w:lang w:val="ro-RO"/>
        </w:rPr>
        <w:fldChar w:fldCharType="end"/>
      </w:r>
      <w:r w:rsidRPr="00676F7C">
        <w:rPr>
          <w:color w:val="000000" w:themeColor="text1"/>
          <w:szCs w:val="24"/>
          <w:lang w:val="ro-RO"/>
        </w:rPr>
        <w:t> privind prevenirea și sancționarea tuturor formelor de discriminare;</w:t>
      </w:r>
    </w:p>
    <w:p w14:paraId="5EC78E46" w14:textId="77777777" w:rsidR="00FE6372" w:rsidRPr="00676F7C" w:rsidRDefault="00FE6372" w:rsidP="00FE6372">
      <w:pPr>
        <w:pStyle w:val="NoSpacing"/>
        <w:numPr>
          <w:ilvl w:val="0"/>
          <w:numId w:val="13"/>
        </w:numPr>
        <w:ind w:left="928"/>
        <w:jc w:val="both"/>
        <w:rPr>
          <w:b/>
          <w:color w:val="000000" w:themeColor="text1"/>
          <w:szCs w:val="24"/>
          <w:lang w:val="ro-RO"/>
        </w:rPr>
      </w:pPr>
      <w:r w:rsidRPr="00676F7C">
        <w:rPr>
          <w:color w:val="000000" w:themeColor="text1"/>
          <w:szCs w:val="24"/>
          <w:lang w:val="ro-RO"/>
        </w:rPr>
        <w:t>Legea </w:t>
      </w:r>
      <w:hyperlink r:id="rId9" w:tgtFrame="_blank" w:history="1">
        <w:r w:rsidRPr="00676F7C">
          <w:rPr>
            <w:color w:val="000000" w:themeColor="text1"/>
            <w:szCs w:val="24"/>
            <w:lang w:val="ro-RO"/>
          </w:rPr>
          <w:t>nr. 202/2002</w:t>
        </w:r>
      </w:hyperlink>
      <w:r w:rsidRPr="00676F7C">
        <w:rPr>
          <w:color w:val="000000" w:themeColor="text1"/>
          <w:szCs w:val="24"/>
          <w:lang w:val="ro-RO"/>
        </w:rPr>
        <w:t> privind egalitatea de șanse și de tratament între femei și bărbați;</w:t>
      </w:r>
    </w:p>
    <w:p w14:paraId="28AA0A58" w14:textId="77777777" w:rsidR="00FE6372" w:rsidRPr="00676F7C" w:rsidRDefault="00FE6372" w:rsidP="00FE6372">
      <w:pPr>
        <w:pStyle w:val="Title"/>
        <w:numPr>
          <w:ilvl w:val="0"/>
          <w:numId w:val="13"/>
        </w:numPr>
        <w:ind w:left="928"/>
        <w:jc w:val="both"/>
        <w:rPr>
          <w:b w:val="0"/>
          <w:color w:val="000000" w:themeColor="text1"/>
          <w:sz w:val="24"/>
          <w:szCs w:val="24"/>
          <w:lang w:val="ro-RO"/>
        </w:rPr>
      </w:pPr>
      <w:r w:rsidRPr="00676F7C">
        <w:rPr>
          <w:b w:val="0"/>
          <w:color w:val="000000" w:themeColor="text1"/>
          <w:sz w:val="24"/>
          <w:szCs w:val="24"/>
          <w:lang w:val="ro-RO"/>
        </w:rPr>
        <w:t>Legea nr. 544/2001 privind liberul acces la informațiile de interes public;</w:t>
      </w:r>
    </w:p>
    <w:p w14:paraId="1E5B8F90" w14:textId="77777777" w:rsidR="00FE6372" w:rsidRPr="00676F7C" w:rsidRDefault="00FE6372" w:rsidP="00FE6372">
      <w:pPr>
        <w:pStyle w:val="NoSpacing"/>
        <w:numPr>
          <w:ilvl w:val="0"/>
          <w:numId w:val="13"/>
        </w:numPr>
        <w:ind w:left="928"/>
        <w:jc w:val="both"/>
        <w:rPr>
          <w:color w:val="000000" w:themeColor="text1"/>
          <w:szCs w:val="24"/>
          <w:shd w:val="clear" w:color="auto" w:fill="FFFFFF"/>
          <w:lang w:val="ro-RO"/>
        </w:rPr>
      </w:pPr>
      <w:r w:rsidRPr="00676F7C">
        <w:rPr>
          <w:color w:val="000000" w:themeColor="text1"/>
          <w:szCs w:val="24"/>
          <w:shd w:val="clear" w:color="auto" w:fill="FFFFFF"/>
          <w:lang w:val="ro-RO"/>
        </w:rPr>
        <w:t>Ordonanța de urgență nr. 195/2005 privind protecția mediului;</w:t>
      </w:r>
    </w:p>
    <w:p w14:paraId="399F46A1" w14:textId="77777777" w:rsidR="00FE6372" w:rsidRPr="00676F7C" w:rsidRDefault="00FE6372" w:rsidP="00FE6372">
      <w:pPr>
        <w:pStyle w:val="NoSpacing"/>
        <w:numPr>
          <w:ilvl w:val="0"/>
          <w:numId w:val="13"/>
        </w:numPr>
        <w:tabs>
          <w:tab w:val="left" w:pos="1134"/>
        </w:tabs>
        <w:ind w:left="928"/>
        <w:jc w:val="both"/>
        <w:rPr>
          <w:color w:val="000000" w:themeColor="text1"/>
          <w:szCs w:val="24"/>
          <w:lang w:val="ro-RO"/>
        </w:rPr>
      </w:pPr>
      <w:r w:rsidRPr="00676F7C">
        <w:rPr>
          <w:color w:val="000000" w:themeColor="text1"/>
          <w:szCs w:val="24"/>
          <w:lang w:val="ro-RO"/>
        </w:rPr>
        <w:t>Legea serviciului de salubrizare a localităților nr. 101/2006;</w:t>
      </w:r>
    </w:p>
    <w:p w14:paraId="2E65549F" w14:textId="77777777" w:rsidR="00FE6372" w:rsidRPr="00676F7C" w:rsidRDefault="00FE6372" w:rsidP="00FE6372">
      <w:pPr>
        <w:pStyle w:val="NoSpacing"/>
        <w:numPr>
          <w:ilvl w:val="0"/>
          <w:numId w:val="13"/>
        </w:numPr>
        <w:ind w:left="928"/>
        <w:jc w:val="both"/>
        <w:rPr>
          <w:color w:val="000000" w:themeColor="text1"/>
          <w:szCs w:val="24"/>
          <w:lang w:val="ro-RO"/>
        </w:rPr>
      </w:pPr>
      <w:r w:rsidRPr="00676F7C">
        <w:rPr>
          <w:color w:val="000000" w:themeColor="text1"/>
          <w:szCs w:val="24"/>
          <w:shd w:val="clear" w:color="auto" w:fill="FFFFFF"/>
          <w:lang w:val="ro-RO"/>
        </w:rPr>
        <w:t>Legea nr. 249/2015 privind modalitatea de gestionare a ambalajelor și a deșeurilor de ambalaje;</w:t>
      </w:r>
    </w:p>
    <w:p w14:paraId="006C3234" w14:textId="77777777" w:rsidR="00FE6372" w:rsidRPr="00676F7C" w:rsidRDefault="00FE6372" w:rsidP="00FE6372">
      <w:pPr>
        <w:pStyle w:val="NoSpacing"/>
        <w:numPr>
          <w:ilvl w:val="0"/>
          <w:numId w:val="13"/>
        </w:numPr>
        <w:ind w:left="928" w:hanging="361"/>
        <w:jc w:val="both"/>
        <w:rPr>
          <w:color w:val="000000" w:themeColor="text1"/>
          <w:szCs w:val="24"/>
          <w:shd w:val="clear" w:color="auto" w:fill="FFFFFF"/>
          <w:lang w:val="ro-RO"/>
        </w:rPr>
      </w:pPr>
      <w:r w:rsidRPr="00676F7C">
        <w:rPr>
          <w:color w:val="000000" w:themeColor="text1"/>
          <w:szCs w:val="24"/>
          <w:shd w:val="clear" w:color="auto" w:fill="FFFFFF"/>
          <w:lang w:val="ro-RO"/>
        </w:rPr>
        <w:t>Legea nr. 211/2011 privind regimul deșeurilor;</w:t>
      </w:r>
    </w:p>
    <w:p w14:paraId="51CEB195" w14:textId="77777777" w:rsidR="00FE6372" w:rsidRPr="00676F7C" w:rsidRDefault="00FE6372" w:rsidP="00FE6372">
      <w:pPr>
        <w:pStyle w:val="NoSpacing"/>
        <w:numPr>
          <w:ilvl w:val="0"/>
          <w:numId w:val="13"/>
        </w:numPr>
        <w:ind w:left="928"/>
        <w:jc w:val="both"/>
        <w:rPr>
          <w:color w:val="000000" w:themeColor="text1"/>
          <w:szCs w:val="24"/>
          <w:shd w:val="clear" w:color="auto" w:fill="FFFFFF"/>
          <w:lang w:val="ro-RO"/>
        </w:rPr>
      </w:pPr>
      <w:r w:rsidRPr="00676F7C">
        <w:rPr>
          <w:color w:val="000000" w:themeColor="text1"/>
          <w:szCs w:val="24"/>
          <w:shd w:val="clear" w:color="auto" w:fill="FFFFFF"/>
          <w:lang w:val="ro-RO"/>
        </w:rPr>
        <w:t>Hotărârea nr. 907/2016 privind etapele de elaborare și conținutul-cadru al documentațiilor tehnico - economice aferente obiectivelor/proiectelor de investiții finanțate din fonduri publice;</w:t>
      </w:r>
    </w:p>
    <w:p w14:paraId="017F7FEB" w14:textId="77777777" w:rsidR="00FE6372" w:rsidRPr="00676F7C" w:rsidRDefault="00FE6372" w:rsidP="00FE6372">
      <w:pPr>
        <w:pStyle w:val="NoSpacing"/>
        <w:numPr>
          <w:ilvl w:val="0"/>
          <w:numId w:val="13"/>
        </w:numPr>
        <w:ind w:left="928"/>
        <w:rPr>
          <w:b/>
          <w:color w:val="000000" w:themeColor="text1"/>
          <w:szCs w:val="24"/>
          <w:lang w:val="ro-RO"/>
        </w:rPr>
      </w:pPr>
      <w:r w:rsidRPr="00676F7C">
        <w:rPr>
          <w:color w:val="000000" w:themeColor="text1"/>
          <w:szCs w:val="24"/>
          <w:shd w:val="clear" w:color="auto" w:fill="FFFFFF"/>
          <w:lang w:val="ro-RO"/>
        </w:rPr>
        <w:t>Legea nr. 350/2005 privind regimul finanțărilor nerambursabile din fonduri publice alocate pentru activități nonprofit de interes general;</w:t>
      </w:r>
    </w:p>
    <w:p w14:paraId="144985B4" w14:textId="77777777" w:rsidR="007545E6" w:rsidRPr="007545E6" w:rsidRDefault="007545E6" w:rsidP="007545E6">
      <w:pPr>
        <w:pStyle w:val="NoSpacing"/>
        <w:jc w:val="both"/>
        <w:rPr>
          <w:b/>
          <w:color w:val="000000"/>
          <w:szCs w:val="24"/>
        </w:rPr>
      </w:pPr>
    </w:p>
    <w:p w14:paraId="639B1937" w14:textId="77777777" w:rsidR="007545E6" w:rsidRPr="007545E6" w:rsidRDefault="007545E6" w:rsidP="007545E6">
      <w:pPr>
        <w:pStyle w:val="NoSpacing"/>
        <w:jc w:val="both"/>
        <w:rPr>
          <w:b/>
          <w:bCs/>
          <w:color w:val="000000" w:themeColor="text1"/>
          <w:szCs w:val="24"/>
          <w:shd w:val="clear" w:color="auto" w:fill="FFFFFF"/>
        </w:rPr>
      </w:pPr>
      <w:r w:rsidRPr="007545E6">
        <w:rPr>
          <w:b/>
          <w:bCs/>
          <w:color w:val="000000" w:themeColor="text1"/>
          <w:szCs w:val="24"/>
          <w:shd w:val="clear" w:color="auto" w:fill="FFFFFF"/>
        </w:rPr>
        <w:t>TEMATICA</w:t>
      </w:r>
    </w:p>
    <w:p w14:paraId="21773963" w14:textId="77777777" w:rsidR="00FE6372" w:rsidRPr="00676F7C" w:rsidRDefault="00FE6372" w:rsidP="00FE6372">
      <w:pPr>
        <w:pStyle w:val="ListParagraph"/>
        <w:numPr>
          <w:ilvl w:val="0"/>
          <w:numId w:val="34"/>
        </w:numPr>
        <w:rPr>
          <w:color w:val="000000" w:themeColor="text1"/>
          <w:szCs w:val="24"/>
          <w:lang w:val="ro-RO"/>
        </w:rPr>
      </w:pPr>
      <w:r w:rsidRPr="00676F7C">
        <w:rPr>
          <w:rFonts w:eastAsia="Times New Roman"/>
          <w:color w:val="000000" w:themeColor="text1"/>
          <w:szCs w:val="24"/>
          <w:lang w:val="ro-RO"/>
        </w:rPr>
        <w:t>Drepturile, libertățile și îndatoririle fundamentale;</w:t>
      </w:r>
    </w:p>
    <w:p w14:paraId="75E15FA1" w14:textId="77777777" w:rsidR="00FE6372" w:rsidRPr="00676F7C" w:rsidRDefault="00FE6372" w:rsidP="00FE6372">
      <w:pPr>
        <w:pStyle w:val="ListParagraph"/>
        <w:numPr>
          <w:ilvl w:val="0"/>
          <w:numId w:val="34"/>
        </w:numPr>
        <w:rPr>
          <w:color w:val="000000" w:themeColor="text1"/>
          <w:szCs w:val="24"/>
          <w:lang w:val="ro-RO"/>
        </w:rPr>
      </w:pPr>
      <w:r w:rsidRPr="00676F7C">
        <w:rPr>
          <w:rFonts w:eastAsia="Times New Roman"/>
          <w:color w:val="000000" w:themeColor="text1"/>
          <w:szCs w:val="24"/>
          <w:lang w:val="ro-RO"/>
        </w:rPr>
        <w:t>Statutul funcționarilor publici: drepturi și îndatoriri; regimul incompatibilităților și conflictului de interese în exercitarea funcțiilor publice; răspunderea funcționarilor publici;</w:t>
      </w:r>
    </w:p>
    <w:p w14:paraId="621EAD6E" w14:textId="77777777" w:rsidR="00FE6372" w:rsidRPr="00676F7C" w:rsidRDefault="00FE6372" w:rsidP="00FE6372">
      <w:pPr>
        <w:pStyle w:val="ListParagraph"/>
        <w:numPr>
          <w:ilvl w:val="0"/>
          <w:numId w:val="34"/>
        </w:numPr>
        <w:rPr>
          <w:color w:val="000000" w:themeColor="text1"/>
          <w:szCs w:val="24"/>
          <w:lang w:val="ro-RO"/>
        </w:rPr>
      </w:pPr>
      <w:r w:rsidRPr="00676F7C">
        <w:rPr>
          <w:color w:val="000000" w:themeColor="text1"/>
          <w:szCs w:val="24"/>
          <w:lang w:val="ro-RO"/>
        </w:rPr>
        <w:t xml:space="preserve">Principii privind prevenirea și sancționarea tuturor formelor de discriminare; </w:t>
      </w:r>
    </w:p>
    <w:p w14:paraId="4DF03E3C" w14:textId="77777777" w:rsidR="00FE6372" w:rsidRPr="00676F7C" w:rsidRDefault="00FE6372" w:rsidP="00FE6372">
      <w:pPr>
        <w:pStyle w:val="ListParagraph"/>
        <w:numPr>
          <w:ilvl w:val="0"/>
          <w:numId w:val="34"/>
        </w:numPr>
        <w:rPr>
          <w:color w:val="000000" w:themeColor="text1"/>
          <w:szCs w:val="24"/>
          <w:lang w:val="ro-RO"/>
        </w:rPr>
      </w:pPr>
      <w:r w:rsidRPr="00676F7C">
        <w:rPr>
          <w:color w:val="000000" w:themeColor="text1"/>
          <w:szCs w:val="24"/>
          <w:lang w:val="ro-RO"/>
        </w:rPr>
        <w:t>Egalitatea de șanse și de tratament între femei și bărbați în domeniul muncii;</w:t>
      </w:r>
    </w:p>
    <w:p w14:paraId="14906582" w14:textId="77777777" w:rsidR="00FE6372" w:rsidRPr="00676F7C" w:rsidRDefault="00FE6372" w:rsidP="00FE6372">
      <w:pPr>
        <w:pStyle w:val="ListParagraph"/>
        <w:numPr>
          <w:ilvl w:val="0"/>
          <w:numId w:val="34"/>
        </w:numPr>
        <w:rPr>
          <w:color w:val="000000" w:themeColor="text1"/>
          <w:szCs w:val="24"/>
          <w:lang w:val="ro-RO"/>
        </w:rPr>
      </w:pPr>
      <w:r w:rsidRPr="00676F7C">
        <w:rPr>
          <w:color w:val="000000" w:themeColor="text1"/>
          <w:szCs w:val="24"/>
          <w:lang w:val="ro-RO"/>
        </w:rPr>
        <w:t xml:space="preserve">Informațiile de interes public comunicate din oficiu de autoritatea sau instituția publică; </w:t>
      </w:r>
    </w:p>
    <w:p w14:paraId="0292DA50" w14:textId="5E05A001" w:rsidR="00FE6372" w:rsidRDefault="00FE6372" w:rsidP="00FE6372">
      <w:pPr>
        <w:pStyle w:val="ListParagraph"/>
        <w:numPr>
          <w:ilvl w:val="0"/>
          <w:numId w:val="34"/>
        </w:numPr>
        <w:rPr>
          <w:color w:val="000000" w:themeColor="text1"/>
          <w:szCs w:val="24"/>
          <w:lang w:val="ro-RO"/>
        </w:rPr>
      </w:pPr>
      <w:r w:rsidRPr="00676F7C">
        <w:rPr>
          <w:color w:val="000000" w:themeColor="text1"/>
          <w:szCs w:val="24"/>
          <w:lang w:val="ro-RO"/>
        </w:rPr>
        <w:t>Obligații, atribuții și răspunderi ale autorităților administrației publice locale privind protecția și protejarea mediului; Obligațiile persoanelor fizice și juridice pentru protecția mediului;</w:t>
      </w:r>
    </w:p>
    <w:p w14:paraId="18D83A5B" w14:textId="2108F1D0" w:rsidR="003B6DE9" w:rsidRDefault="003B6DE9" w:rsidP="003B6DE9">
      <w:pPr>
        <w:rPr>
          <w:color w:val="000000" w:themeColor="text1"/>
          <w:szCs w:val="24"/>
          <w:lang w:val="ro-RO"/>
        </w:rPr>
      </w:pPr>
    </w:p>
    <w:p w14:paraId="6F31801E" w14:textId="590CEAA5" w:rsidR="003B6DE9" w:rsidRDefault="003B6DE9" w:rsidP="003B6DE9">
      <w:pPr>
        <w:rPr>
          <w:color w:val="000000" w:themeColor="text1"/>
          <w:szCs w:val="24"/>
          <w:lang w:val="ro-RO"/>
        </w:rPr>
      </w:pPr>
    </w:p>
    <w:p w14:paraId="16B3DDE2" w14:textId="77777777" w:rsidR="003B6DE9" w:rsidRPr="00676F7C" w:rsidRDefault="003B6DE9" w:rsidP="003B6DE9">
      <w:pPr>
        <w:pStyle w:val="ListParagraph"/>
        <w:numPr>
          <w:ilvl w:val="0"/>
          <w:numId w:val="34"/>
        </w:numPr>
        <w:rPr>
          <w:color w:val="000000" w:themeColor="text1"/>
          <w:szCs w:val="24"/>
          <w:lang w:val="ro-RO"/>
        </w:rPr>
      </w:pPr>
      <w:r w:rsidRPr="00676F7C">
        <w:rPr>
          <w:color w:val="000000" w:themeColor="text1"/>
          <w:szCs w:val="24"/>
          <w:lang w:val="ro-RO"/>
        </w:rPr>
        <w:t>Operatorii și utilizatorii serviciului de salubrizare; Finanțarea serviciilor de salubrizare; Autorități și competențe;</w:t>
      </w:r>
    </w:p>
    <w:p w14:paraId="0D53D38A" w14:textId="77777777" w:rsidR="003B6DE9" w:rsidRPr="00676F7C" w:rsidRDefault="003B6DE9" w:rsidP="003B6DE9">
      <w:pPr>
        <w:pStyle w:val="ListParagraph"/>
        <w:numPr>
          <w:ilvl w:val="0"/>
          <w:numId w:val="34"/>
        </w:numPr>
        <w:rPr>
          <w:color w:val="000000" w:themeColor="text1"/>
          <w:szCs w:val="24"/>
          <w:lang w:val="ro-RO"/>
        </w:rPr>
      </w:pPr>
      <w:r w:rsidRPr="00676F7C">
        <w:rPr>
          <w:color w:val="000000" w:themeColor="text1"/>
          <w:szCs w:val="24"/>
          <w:lang w:val="ro-RO"/>
        </w:rPr>
        <w:t>Cerințe esențiale privind compoziția și caracterul reutilizabil și valorificabil al ambalajelor; Responsabilitățile și obligațiile operatorilor economici privind preluarea și valorificarea ambalajelor/deșeurilor de ambalaje; Organizațiile autorizate care implementează obligațiile privind răspunderea extinsă a producătorului;</w:t>
      </w:r>
    </w:p>
    <w:p w14:paraId="63E6FD98" w14:textId="77777777" w:rsidR="003B6DE9" w:rsidRPr="00676F7C" w:rsidRDefault="003B6DE9" w:rsidP="003B6DE9">
      <w:pPr>
        <w:pStyle w:val="ListParagraph"/>
        <w:numPr>
          <w:ilvl w:val="0"/>
          <w:numId w:val="34"/>
        </w:numPr>
        <w:rPr>
          <w:color w:val="000000" w:themeColor="text1"/>
          <w:szCs w:val="24"/>
          <w:lang w:val="ro-RO"/>
        </w:rPr>
      </w:pPr>
      <w:r w:rsidRPr="00676F7C">
        <w:rPr>
          <w:color w:val="000000" w:themeColor="text1"/>
          <w:szCs w:val="24"/>
          <w:lang w:val="ro-RO"/>
        </w:rPr>
        <w:t>Răspunderea extinsă a producătorului; Planurile de gestionare a deșeurilor; Responsabilitatea pentru gestionarea deșeurilor.</w:t>
      </w:r>
    </w:p>
    <w:p w14:paraId="2F9B8D5B" w14:textId="77777777" w:rsidR="003B6DE9" w:rsidRPr="00676F7C" w:rsidRDefault="003B6DE9" w:rsidP="003B6DE9">
      <w:pPr>
        <w:pStyle w:val="ListParagraph"/>
        <w:numPr>
          <w:ilvl w:val="0"/>
          <w:numId w:val="34"/>
        </w:numPr>
        <w:rPr>
          <w:color w:val="000000" w:themeColor="text1"/>
          <w:szCs w:val="24"/>
          <w:lang w:val="ro-RO"/>
        </w:rPr>
      </w:pPr>
      <w:r w:rsidRPr="00676F7C">
        <w:rPr>
          <w:color w:val="000000" w:themeColor="text1"/>
          <w:szCs w:val="24"/>
          <w:lang w:val="ro-RO"/>
        </w:rPr>
        <w:t>Documentațiile tehnico-economice aferente obiectivelor de investiții finanțate din fonduri publice;</w:t>
      </w:r>
    </w:p>
    <w:p w14:paraId="7D8AAD6D" w14:textId="77777777" w:rsidR="003B6DE9" w:rsidRDefault="003B6DE9" w:rsidP="003B6DE9">
      <w:pPr>
        <w:pStyle w:val="ListParagraph"/>
        <w:numPr>
          <w:ilvl w:val="0"/>
          <w:numId w:val="34"/>
        </w:numPr>
        <w:rPr>
          <w:color w:val="000000" w:themeColor="text1"/>
          <w:szCs w:val="24"/>
          <w:lang w:val="ro-RO"/>
        </w:rPr>
      </w:pPr>
      <w:r w:rsidRPr="00676F7C">
        <w:rPr>
          <w:color w:val="000000" w:themeColor="text1"/>
          <w:szCs w:val="24"/>
          <w:lang w:val="ro-RO"/>
        </w:rPr>
        <w:t>Proceduri de atribuire a contractelor de finanțare nerambursabilă.</w:t>
      </w:r>
    </w:p>
    <w:p w14:paraId="4C2C38D7" w14:textId="77777777" w:rsidR="003B6DE9" w:rsidRPr="00FE6372" w:rsidRDefault="003B6DE9" w:rsidP="003B6DE9">
      <w:pPr>
        <w:pStyle w:val="ListParagraph"/>
        <w:ind w:left="1080"/>
        <w:rPr>
          <w:color w:val="000000" w:themeColor="text1"/>
          <w:sz w:val="10"/>
          <w:szCs w:val="10"/>
          <w:lang w:val="ro-RO"/>
        </w:rPr>
      </w:pPr>
    </w:p>
    <w:p w14:paraId="578D6EE3" w14:textId="77777777" w:rsidR="003B6DE9" w:rsidRPr="007545E6" w:rsidRDefault="003B6DE9" w:rsidP="003B6D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833D6">
        <w:rPr>
          <w:rFonts w:cs="Times New Roman"/>
          <w:b/>
          <w:sz w:val="24"/>
          <w:szCs w:val="24"/>
        </w:rPr>
        <w:t>*</w:t>
      </w:r>
      <w:r>
        <w:rPr>
          <w:rFonts w:cs="Times New Roman"/>
          <w:b/>
          <w:sz w:val="24"/>
          <w:szCs w:val="24"/>
          <w:vertAlign w:val="superscript"/>
        </w:rPr>
        <w:t>)</w:t>
      </w:r>
      <w:proofErr w:type="spellStart"/>
      <w:r w:rsidRPr="007545E6">
        <w:rPr>
          <w:rFonts w:ascii="Times New Roman" w:hAnsi="Times New Roman" w:cs="Times New Roman"/>
          <w:b/>
          <w:sz w:val="24"/>
          <w:szCs w:val="24"/>
        </w:rPr>
        <w:t>Candidaţii</w:t>
      </w:r>
      <w:proofErr w:type="spellEnd"/>
      <w:r w:rsidRPr="007545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b/>
          <w:sz w:val="24"/>
          <w:szCs w:val="24"/>
        </w:rPr>
        <w:t>vor</w:t>
      </w:r>
      <w:proofErr w:type="spellEnd"/>
      <w:r w:rsidRPr="007545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b/>
          <w:sz w:val="24"/>
          <w:szCs w:val="24"/>
        </w:rPr>
        <w:t>avea</w:t>
      </w:r>
      <w:proofErr w:type="spellEnd"/>
      <w:r w:rsidRPr="007545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7545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b/>
          <w:sz w:val="24"/>
          <w:szCs w:val="24"/>
        </w:rPr>
        <w:t>vedere</w:t>
      </w:r>
      <w:proofErr w:type="spellEnd"/>
      <w:r w:rsidRPr="007545E6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7545E6">
        <w:rPr>
          <w:rFonts w:ascii="Times New Roman" w:hAnsi="Times New Roman" w:cs="Times New Roman"/>
          <w:b/>
          <w:sz w:val="24"/>
          <w:szCs w:val="24"/>
        </w:rPr>
        <w:t>studierea</w:t>
      </w:r>
      <w:proofErr w:type="spellEnd"/>
      <w:r w:rsidRPr="007545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b/>
          <w:sz w:val="24"/>
          <w:szCs w:val="24"/>
        </w:rPr>
        <w:t>actelor</w:t>
      </w:r>
      <w:proofErr w:type="spellEnd"/>
      <w:r w:rsidRPr="007545E6">
        <w:rPr>
          <w:rFonts w:ascii="Times New Roman" w:hAnsi="Times New Roman" w:cs="Times New Roman"/>
          <w:b/>
          <w:sz w:val="24"/>
          <w:szCs w:val="24"/>
        </w:rPr>
        <w:t xml:space="preserve"> normative din </w:t>
      </w:r>
      <w:proofErr w:type="spellStart"/>
      <w:r w:rsidRPr="007545E6">
        <w:rPr>
          <w:rFonts w:ascii="Times New Roman" w:hAnsi="Times New Roman" w:cs="Times New Roman"/>
          <w:b/>
          <w:sz w:val="24"/>
          <w:szCs w:val="24"/>
        </w:rPr>
        <w:t>bibliografia</w:t>
      </w:r>
      <w:proofErr w:type="spellEnd"/>
      <w:r w:rsidRPr="007545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b/>
          <w:sz w:val="24"/>
          <w:szCs w:val="24"/>
        </w:rPr>
        <w:t>stabilită</w:t>
      </w:r>
      <w:proofErr w:type="spellEnd"/>
      <w:r w:rsidRPr="007545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7545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b/>
          <w:sz w:val="24"/>
          <w:szCs w:val="24"/>
        </w:rPr>
        <w:t>vederea</w:t>
      </w:r>
      <w:proofErr w:type="spellEnd"/>
      <w:r w:rsidRPr="007545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b/>
          <w:sz w:val="24"/>
          <w:szCs w:val="24"/>
        </w:rPr>
        <w:t>susţinerii</w:t>
      </w:r>
      <w:proofErr w:type="spellEnd"/>
      <w:r w:rsidRPr="007545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b/>
          <w:sz w:val="24"/>
          <w:szCs w:val="24"/>
        </w:rPr>
        <w:t>concursului</w:t>
      </w:r>
      <w:proofErr w:type="spellEnd"/>
      <w:r w:rsidRPr="007545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b/>
          <w:sz w:val="24"/>
          <w:szCs w:val="24"/>
        </w:rPr>
        <w:t>inclusiv</w:t>
      </w:r>
      <w:proofErr w:type="spellEnd"/>
      <w:r w:rsidRPr="007545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b/>
          <w:sz w:val="24"/>
          <w:szCs w:val="24"/>
        </w:rPr>
        <w:t>republicările</w:t>
      </w:r>
      <w:proofErr w:type="spellEnd"/>
      <w:r w:rsidRPr="007545E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545E6">
        <w:rPr>
          <w:rFonts w:ascii="Times New Roman" w:hAnsi="Times New Roman" w:cs="Times New Roman"/>
          <w:b/>
          <w:sz w:val="24"/>
          <w:szCs w:val="24"/>
        </w:rPr>
        <w:t>modificările</w:t>
      </w:r>
      <w:proofErr w:type="spellEnd"/>
      <w:r w:rsidRPr="007545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7545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b/>
          <w:sz w:val="24"/>
          <w:szCs w:val="24"/>
        </w:rPr>
        <w:t>completările</w:t>
      </w:r>
      <w:proofErr w:type="spellEnd"/>
      <w:r w:rsidRPr="007545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b/>
          <w:sz w:val="24"/>
          <w:szCs w:val="24"/>
        </w:rPr>
        <w:t>acestora</w:t>
      </w:r>
      <w:proofErr w:type="spellEnd"/>
      <w:r w:rsidRPr="007545E6">
        <w:rPr>
          <w:rFonts w:ascii="Times New Roman" w:hAnsi="Times New Roman" w:cs="Times New Roman"/>
          <w:b/>
          <w:sz w:val="24"/>
          <w:szCs w:val="24"/>
        </w:rPr>
        <w:t>.</w:t>
      </w:r>
    </w:p>
    <w:p w14:paraId="67E3F20C" w14:textId="77777777" w:rsidR="003B6DE9" w:rsidRPr="007545E6" w:rsidRDefault="003B6DE9" w:rsidP="003B6DE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EC9B2AB" w14:textId="77777777" w:rsidR="003B6DE9" w:rsidRPr="00C87F3C" w:rsidRDefault="003B6DE9" w:rsidP="003B6DE9">
      <w:pPr>
        <w:pStyle w:val="NoSpacing"/>
        <w:jc w:val="center"/>
        <w:rPr>
          <w:b/>
          <w:color w:val="000000" w:themeColor="text1"/>
          <w:szCs w:val="24"/>
        </w:rPr>
      </w:pPr>
      <w:r w:rsidRPr="00C87F3C">
        <w:rPr>
          <w:b/>
          <w:color w:val="000000" w:themeColor="text1"/>
          <w:szCs w:val="24"/>
        </w:rPr>
        <w:t>ATRIBUȚIILE PREVĂZUTE ÎN FIȘA POSTULUI</w:t>
      </w:r>
    </w:p>
    <w:p w14:paraId="0AD80AB6" w14:textId="77777777" w:rsidR="003B6DE9" w:rsidRPr="007545E6" w:rsidRDefault="003B6DE9" w:rsidP="003B6DE9">
      <w:pPr>
        <w:pStyle w:val="NoSpacing"/>
        <w:jc w:val="center"/>
        <w:rPr>
          <w:b/>
          <w:color w:val="FF0000"/>
          <w:szCs w:val="24"/>
        </w:rPr>
      </w:pPr>
    </w:p>
    <w:p w14:paraId="1D1FB1A0" w14:textId="6050C3C4" w:rsidR="003B6DE9" w:rsidRPr="00FE6372" w:rsidRDefault="003B6DE9" w:rsidP="003B6DE9">
      <w:pPr>
        <w:spacing w:after="0" w:line="240" w:lineRule="auto"/>
        <w:jc w:val="center"/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</w:pPr>
      <w:proofErr w:type="spellStart"/>
      <w:r w:rsidRPr="00C87F3C"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Consilier</w:t>
      </w:r>
      <w:proofErr w:type="spellEnd"/>
      <w:r w:rsidRPr="00C87F3C"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C87F3C"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clasa</w:t>
      </w:r>
      <w:proofErr w:type="spellEnd"/>
      <w:r w:rsidRPr="00C87F3C"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 xml:space="preserve"> I, </w:t>
      </w:r>
      <w:proofErr w:type="spellStart"/>
      <w:r w:rsidRPr="00C87F3C"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grad</w:t>
      </w:r>
      <w:proofErr w:type="spellEnd"/>
      <w:r w:rsidRPr="00C87F3C"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87F3C"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profesional</w:t>
      </w:r>
      <w:proofErr w:type="spellEnd"/>
      <w:r w:rsidRPr="00C87F3C"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87F3C"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superior</w:t>
      </w:r>
      <w:proofErr w:type="spellEnd"/>
      <w:r w:rsidRPr="00C87F3C"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 xml:space="preserve"> - </w:t>
      </w:r>
      <w:r w:rsidRPr="00FE6372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 xml:space="preserve">Serviciul 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>p</w:t>
      </w:r>
      <w:r w:rsidRPr="00FE6372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 xml:space="preserve">entru 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>r</w:t>
      </w:r>
      <w:r w:rsidRPr="00FE6372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 xml:space="preserve">elația 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>c</w:t>
      </w:r>
      <w:r w:rsidRPr="00FE6372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>u O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>IREP</w:t>
      </w:r>
      <w:r w:rsidRPr="00FE6372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E75B65" w:rsidRPr="00E75B65">
        <w:rPr>
          <w:rFonts w:ascii="Times New Roman" w:eastAsia="Yu Gothic" w:hAnsi="Times New Roman" w:cs="Times New Roman"/>
          <w:bCs/>
          <w:i/>
          <w:iCs/>
          <w:color w:val="000000" w:themeColor="text1"/>
          <w:sz w:val="24"/>
          <w:szCs w:val="24"/>
        </w:rPr>
        <w:t>persoane</w:t>
      </w:r>
      <w:proofErr w:type="spellEnd"/>
      <w:r w:rsidRPr="00FE6372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>j</w:t>
      </w:r>
      <w:r w:rsidRPr="00FE6372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 xml:space="preserve">uridice 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>ș</w:t>
      </w:r>
      <w:r w:rsidRPr="00FE6372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>i O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>NG</w:t>
      </w:r>
      <w:r w:rsidRPr="00FE6372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>-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>u</w:t>
      </w:r>
      <w:r w:rsidRPr="00FE6372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o-RO"/>
        </w:rPr>
        <w:t>rile</w:t>
      </w:r>
    </w:p>
    <w:p w14:paraId="63EE01DE" w14:textId="77777777" w:rsidR="003B6DE9" w:rsidRDefault="003B6DE9" w:rsidP="003B6DE9">
      <w:pPr>
        <w:pStyle w:val="NoSpacing"/>
        <w:jc w:val="both"/>
        <w:rPr>
          <w:bCs/>
          <w:color w:val="000000" w:themeColor="text1"/>
          <w:szCs w:val="24"/>
        </w:rPr>
      </w:pPr>
    </w:p>
    <w:p w14:paraId="3CCA8B13" w14:textId="77777777" w:rsidR="003B6DE9" w:rsidRPr="000E34C9" w:rsidRDefault="003B6DE9" w:rsidP="003B6DE9">
      <w:pPr>
        <w:pStyle w:val="NoSpacing"/>
        <w:jc w:val="both"/>
        <w:rPr>
          <w:bCs/>
          <w:color w:val="000000" w:themeColor="text1"/>
          <w:szCs w:val="24"/>
        </w:rPr>
      </w:pPr>
      <w:r w:rsidRPr="000E34C9">
        <w:rPr>
          <w:bCs/>
          <w:color w:val="000000" w:themeColor="text1"/>
          <w:szCs w:val="24"/>
        </w:rPr>
        <w:t xml:space="preserve">1.identifică ONG – urile din </w:t>
      </w:r>
      <w:proofErr w:type="spellStart"/>
      <w:r w:rsidRPr="000E34C9">
        <w:rPr>
          <w:bCs/>
          <w:color w:val="000000" w:themeColor="text1"/>
          <w:szCs w:val="24"/>
        </w:rPr>
        <w:t>domeniul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salubrității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și</w:t>
      </w:r>
      <w:proofErr w:type="spellEnd"/>
      <w:r w:rsidRPr="000E34C9">
        <w:rPr>
          <w:bCs/>
          <w:color w:val="000000" w:themeColor="text1"/>
          <w:szCs w:val="24"/>
        </w:rPr>
        <w:t xml:space="preserve"> al </w:t>
      </w:r>
      <w:proofErr w:type="spellStart"/>
      <w:r w:rsidRPr="000E34C9">
        <w:rPr>
          <w:bCs/>
          <w:color w:val="000000" w:themeColor="text1"/>
          <w:szCs w:val="24"/>
        </w:rPr>
        <w:t>protecției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mediului</w:t>
      </w:r>
      <w:proofErr w:type="spellEnd"/>
      <w:r w:rsidRPr="000E34C9">
        <w:rPr>
          <w:bCs/>
          <w:color w:val="000000" w:themeColor="text1"/>
          <w:szCs w:val="24"/>
        </w:rPr>
        <w:t>;</w:t>
      </w:r>
    </w:p>
    <w:p w14:paraId="4146212F" w14:textId="77777777" w:rsidR="003B6DE9" w:rsidRPr="000E34C9" w:rsidRDefault="003B6DE9" w:rsidP="003B6DE9">
      <w:pPr>
        <w:pStyle w:val="NoSpacing"/>
        <w:jc w:val="both"/>
        <w:rPr>
          <w:bCs/>
          <w:color w:val="000000" w:themeColor="text1"/>
          <w:szCs w:val="24"/>
        </w:rPr>
      </w:pPr>
      <w:r w:rsidRPr="000E34C9">
        <w:rPr>
          <w:bCs/>
          <w:color w:val="000000" w:themeColor="text1"/>
          <w:szCs w:val="24"/>
        </w:rPr>
        <w:t xml:space="preserve">2.identifică OIREP – urile de pe </w:t>
      </w:r>
      <w:proofErr w:type="spellStart"/>
      <w:r w:rsidRPr="000E34C9">
        <w:rPr>
          <w:bCs/>
          <w:color w:val="000000" w:themeColor="text1"/>
          <w:szCs w:val="24"/>
        </w:rPr>
        <w:t>raza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geografică</w:t>
      </w:r>
      <w:proofErr w:type="spellEnd"/>
      <w:r w:rsidRPr="000E34C9">
        <w:rPr>
          <w:bCs/>
          <w:color w:val="000000" w:themeColor="text1"/>
          <w:szCs w:val="24"/>
        </w:rPr>
        <w:t xml:space="preserve"> a </w:t>
      </w:r>
      <w:proofErr w:type="spellStart"/>
      <w:r w:rsidRPr="000E34C9">
        <w:rPr>
          <w:bCs/>
          <w:color w:val="000000" w:themeColor="text1"/>
          <w:szCs w:val="24"/>
        </w:rPr>
        <w:t>Sectorului</w:t>
      </w:r>
      <w:proofErr w:type="spellEnd"/>
      <w:r w:rsidRPr="000E34C9">
        <w:rPr>
          <w:bCs/>
          <w:color w:val="000000" w:themeColor="text1"/>
          <w:szCs w:val="24"/>
        </w:rPr>
        <w:t xml:space="preserve"> 1;</w:t>
      </w:r>
    </w:p>
    <w:p w14:paraId="3A73D447" w14:textId="77777777" w:rsidR="003B6DE9" w:rsidRPr="000E34C9" w:rsidRDefault="003B6DE9" w:rsidP="003B6DE9">
      <w:pPr>
        <w:pStyle w:val="NoSpacing"/>
        <w:jc w:val="both"/>
        <w:rPr>
          <w:bCs/>
          <w:color w:val="000000" w:themeColor="text1"/>
          <w:szCs w:val="24"/>
        </w:rPr>
      </w:pPr>
      <w:r w:rsidRPr="000E34C9">
        <w:rPr>
          <w:bCs/>
          <w:color w:val="000000" w:themeColor="text1"/>
          <w:szCs w:val="24"/>
        </w:rPr>
        <w:t xml:space="preserve">3.analizează </w:t>
      </w:r>
      <w:proofErr w:type="spellStart"/>
      <w:r w:rsidRPr="000E34C9">
        <w:rPr>
          <w:bCs/>
          <w:color w:val="000000" w:themeColor="text1"/>
          <w:szCs w:val="24"/>
        </w:rPr>
        <w:t>propunerile</w:t>
      </w:r>
      <w:proofErr w:type="spellEnd"/>
      <w:r w:rsidRPr="000E34C9">
        <w:rPr>
          <w:bCs/>
          <w:color w:val="000000" w:themeColor="text1"/>
          <w:szCs w:val="24"/>
        </w:rPr>
        <w:t xml:space="preserve"> de </w:t>
      </w:r>
      <w:proofErr w:type="spellStart"/>
      <w:r w:rsidRPr="000E34C9">
        <w:rPr>
          <w:bCs/>
          <w:color w:val="000000" w:themeColor="text1"/>
          <w:szCs w:val="24"/>
        </w:rPr>
        <w:t>cooperare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sau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asocierea</w:t>
      </w:r>
      <w:proofErr w:type="spellEnd"/>
      <w:r w:rsidRPr="000E34C9">
        <w:rPr>
          <w:bCs/>
          <w:color w:val="000000" w:themeColor="text1"/>
          <w:szCs w:val="24"/>
        </w:rPr>
        <w:t xml:space="preserve"> cu </w:t>
      </w:r>
      <w:proofErr w:type="spellStart"/>
      <w:r w:rsidRPr="000E34C9">
        <w:rPr>
          <w:bCs/>
          <w:color w:val="000000" w:themeColor="text1"/>
          <w:szCs w:val="24"/>
        </w:rPr>
        <w:t>alte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autorități</w:t>
      </w:r>
      <w:proofErr w:type="spellEnd"/>
      <w:r w:rsidRPr="000E34C9">
        <w:rPr>
          <w:bCs/>
          <w:color w:val="000000" w:themeColor="text1"/>
          <w:szCs w:val="24"/>
        </w:rPr>
        <w:t xml:space="preserve"> ale </w:t>
      </w:r>
      <w:proofErr w:type="spellStart"/>
      <w:r w:rsidRPr="000E34C9">
        <w:rPr>
          <w:bCs/>
          <w:color w:val="000000" w:themeColor="text1"/>
          <w:szCs w:val="24"/>
        </w:rPr>
        <w:t>administrației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publice</w:t>
      </w:r>
      <w:proofErr w:type="spellEnd"/>
      <w:r w:rsidRPr="000E34C9">
        <w:rPr>
          <w:bCs/>
          <w:color w:val="000000" w:themeColor="text1"/>
          <w:szCs w:val="24"/>
        </w:rPr>
        <w:t xml:space="preserve"> locale din </w:t>
      </w:r>
      <w:proofErr w:type="spellStart"/>
      <w:r w:rsidRPr="000E34C9">
        <w:rPr>
          <w:bCs/>
          <w:color w:val="000000" w:themeColor="text1"/>
          <w:szCs w:val="24"/>
        </w:rPr>
        <w:t>țară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sau</w:t>
      </w:r>
      <w:proofErr w:type="spellEnd"/>
      <w:r w:rsidRPr="000E34C9">
        <w:rPr>
          <w:bCs/>
          <w:color w:val="000000" w:themeColor="text1"/>
          <w:szCs w:val="24"/>
        </w:rPr>
        <w:t xml:space="preserve"> din </w:t>
      </w:r>
      <w:proofErr w:type="spellStart"/>
      <w:r w:rsidRPr="000E34C9">
        <w:rPr>
          <w:bCs/>
          <w:color w:val="000000" w:themeColor="text1"/>
          <w:szCs w:val="24"/>
        </w:rPr>
        <w:t>străinătate</w:t>
      </w:r>
      <w:proofErr w:type="spellEnd"/>
      <w:r w:rsidRPr="000E34C9">
        <w:rPr>
          <w:bCs/>
          <w:color w:val="000000" w:themeColor="text1"/>
          <w:szCs w:val="24"/>
        </w:rPr>
        <w:t>;</w:t>
      </w:r>
    </w:p>
    <w:p w14:paraId="08A37738" w14:textId="77777777" w:rsidR="003B6DE9" w:rsidRPr="000E34C9" w:rsidRDefault="003B6DE9" w:rsidP="003B6DE9">
      <w:pPr>
        <w:pStyle w:val="NoSpacing"/>
        <w:jc w:val="both"/>
        <w:rPr>
          <w:bCs/>
          <w:color w:val="000000" w:themeColor="text1"/>
          <w:szCs w:val="24"/>
        </w:rPr>
      </w:pPr>
      <w:r w:rsidRPr="000E34C9">
        <w:rPr>
          <w:bCs/>
          <w:color w:val="000000" w:themeColor="text1"/>
          <w:szCs w:val="24"/>
        </w:rPr>
        <w:t xml:space="preserve">5.realizează </w:t>
      </w:r>
      <w:proofErr w:type="spellStart"/>
      <w:r w:rsidRPr="000E34C9">
        <w:rPr>
          <w:bCs/>
          <w:color w:val="000000" w:themeColor="text1"/>
          <w:szCs w:val="24"/>
        </w:rPr>
        <w:t>corespondența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și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ține</w:t>
      </w:r>
      <w:proofErr w:type="spellEnd"/>
      <w:r w:rsidRPr="000E34C9">
        <w:rPr>
          <w:bCs/>
          <w:color w:val="000000" w:themeColor="text1"/>
          <w:szCs w:val="24"/>
        </w:rPr>
        <w:t xml:space="preserve"> permanent </w:t>
      </w:r>
      <w:proofErr w:type="spellStart"/>
      <w:r w:rsidRPr="000E34C9">
        <w:rPr>
          <w:bCs/>
          <w:color w:val="000000" w:themeColor="text1"/>
          <w:szCs w:val="24"/>
        </w:rPr>
        <w:t>legătura</w:t>
      </w:r>
      <w:proofErr w:type="spellEnd"/>
      <w:r w:rsidRPr="000E34C9">
        <w:rPr>
          <w:bCs/>
          <w:color w:val="000000" w:themeColor="text1"/>
          <w:szCs w:val="24"/>
        </w:rPr>
        <w:t xml:space="preserve"> cu ONG-</w:t>
      </w:r>
      <w:proofErr w:type="spellStart"/>
      <w:r w:rsidRPr="000E34C9">
        <w:rPr>
          <w:bCs/>
          <w:color w:val="000000" w:themeColor="text1"/>
          <w:szCs w:val="24"/>
        </w:rPr>
        <w:t>uri</w:t>
      </w:r>
      <w:proofErr w:type="spellEnd"/>
      <w:r w:rsidRPr="000E34C9">
        <w:rPr>
          <w:bCs/>
          <w:color w:val="000000" w:themeColor="text1"/>
          <w:szCs w:val="24"/>
        </w:rPr>
        <w:t xml:space="preserve">, </w:t>
      </w:r>
      <w:proofErr w:type="spellStart"/>
      <w:r w:rsidRPr="000E34C9">
        <w:rPr>
          <w:bCs/>
          <w:color w:val="000000" w:themeColor="text1"/>
          <w:szCs w:val="24"/>
        </w:rPr>
        <w:t>fundații</w:t>
      </w:r>
      <w:proofErr w:type="spellEnd"/>
      <w:r w:rsidRPr="000E34C9">
        <w:rPr>
          <w:bCs/>
          <w:color w:val="000000" w:themeColor="text1"/>
          <w:szCs w:val="24"/>
        </w:rPr>
        <w:t xml:space="preserve">, </w:t>
      </w:r>
      <w:proofErr w:type="spellStart"/>
      <w:r w:rsidRPr="000E34C9">
        <w:rPr>
          <w:bCs/>
          <w:color w:val="000000" w:themeColor="text1"/>
          <w:szCs w:val="24"/>
        </w:rPr>
        <w:t>instituții</w:t>
      </w:r>
      <w:proofErr w:type="spellEnd"/>
      <w:r w:rsidRPr="000E34C9">
        <w:rPr>
          <w:bCs/>
          <w:color w:val="000000" w:themeColor="text1"/>
          <w:szCs w:val="24"/>
        </w:rPr>
        <w:t xml:space="preserve"> de stat, </w:t>
      </w:r>
      <w:proofErr w:type="spellStart"/>
      <w:r w:rsidRPr="000E34C9">
        <w:rPr>
          <w:bCs/>
          <w:color w:val="000000" w:themeColor="text1"/>
          <w:szCs w:val="24"/>
        </w:rPr>
        <w:t>companii</w:t>
      </w:r>
      <w:proofErr w:type="spellEnd"/>
      <w:r w:rsidRPr="000E34C9">
        <w:rPr>
          <w:bCs/>
          <w:color w:val="000000" w:themeColor="text1"/>
          <w:szCs w:val="24"/>
        </w:rPr>
        <w:t xml:space="preserve"> cu </w:t>
      </w:r>
      <w:proofErr w:type="spellStart"/>
      <w:r w:rsidRPr="000E34C9">
        <w:rPr>
          <w:bCs/>
          <w:color w:val="000000" w:themeColor="text1"/>
          <w:szCs w:val="24"/>
        </w:rPr>
        <w:t>responsabilitate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socială</w:t>
      </w:r>
      <w:proofErr w:type="spellEnd"/>
      <w:r w:rsidRPr="000E34C9">
        <w:rPr>
          <w:bCs/>
          <w:color w:val="000000" w:themeColor="text1"/>
          <w:szCs w:val="24"/>
        </w:rPr>
        <w:t xml:space="preserve"> care </w:t>
      </w:r>
      <w:proofErr w:type="spellStart"/>
      <w:r w:rsidRPr="000E34C9">
        <w:rPr>
          <w:bCs/>
          <w:color w:val="000000" w:themeColor="text1"/>
          <w:szCs w:val="24"/>
        </w:rPr>
        <w:t>implementează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obligațiile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privind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răspunderea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extinsă</w:t>
      </w:r>
      <w:proofErr w:type="spellEnd"/>
      <w:r w:rsidRPr="000E34C9">
        <w:rPr>
          <w:bCs/>
          <w:color w:val="000000" w:themeColor="text1"/>
          <w:szCs w:val="24"/>
        </w:rPr>
        <w:t xml:space="preserve"> a </w:t>
      </w:r>
      <w:proofErr w:type="spellStart"/>
      <w:r w:rsidRPr="000E34C9">
        <w:rPr>
          <w:bCs/>
          <w:color w:val="000000" w:themeColor="text1"/>
          <w:szCs w:val="24"/>
        </w:rPr>
        <w:t>producătorului</w:t>
      </w:r>
      <w:proofErr w:type="spellEnd"/>
      <w:r w:rsidRPr="000E34C9">
        <w:rPr>
          <w:bCs/>
          <w:color w:val="000000" w:themeColor="text1"/>
          <w:szCs w:val="24"/>
        </w:rPr>
        <w:t xml:space="preserve"> conform </w:t>
      </w:r>
      <w:proofErr w:type="spellStart"/>
      <w:r w:rsidRPr="000E34C9">
        <w:rPr>
          <w:bCs/>
          <w:color w:val="000000" w:themeColor="text1"/>
          <w:szCs w:val="24"/>
        </w:rPr>
        <w:t>profilului</w:t>
      </w:r>
      <w:proofErr w:type="spellEnd"/>
      <w:r w:rsidRPr="000E34C9">
        <w:rPr>
          <w:bCs/>
          <w:color w:val="000000" w:themeColor="text1"/>
          <w:szCs w:val="24"/>
        </w:rPr>
        <w:t xml:space="preserve"> de </w:t>
      </w:r>
      <w:proofErr w:type="spellStart"/>
      <w:r w:rsidRPr="000E34C9">
        <w:rPr>
          <w:bCs/>
          <w:color w:val="000000" w:themeColor="text1"/>
          <w:szCs w:val="24"/>
        </w:rPr>
        <w:t>activitate</w:t>
      </w:r>
      <w:proofErr w:type="spellEnd"/>
      <w:r w:rsidRPr="000E34C9">
        <w:rPr>
          <w:bCs/>
          <w:color w:val="000000" w:themeColor="text1"/>
          <w:szCs w:val="24"/>
        </w:rPr>
        <w:t xml:space="preserve"> al DUPSPM Sector 1 al </w:t>
      </w:r>
      <w:proofErr w:type="spellStart"/>
      <w:r w:rsidRPr="000E34C9">
        <w:rPr>
          <w:bCs/>
          <w:color w:val="000000" w:themeColor="text1"/>
          <w:szCs w:val="24"/>
        </w:rPr>
        <w:t>Municipiului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București</w:t>
      </w:r>
      <w:proofErr w:type="spellEnd"/>
      <w:r w:rsidRPr="000E34C9">
        <w:rPr>
          <w:bCs/>
          <w:color w:val="000000" w:themeColor="text1"/>
          <w:szCs w:val="24"/>
        </w:rPr>
        <w:t>;</w:t>
      </w:r>
    </w:p>
    <w:p w14:paraId="02216781" w14:textId="77777777" w:rsidR="003B6DE9" w:rsidRPr="000E34C9" w:rsidRDefault="003B6DE9" w:rsidP="003B6DE9">
      <w:pPr>
        <w:pStyle w:val="NoSpacing"/>
        <w:jc w:val="both"/>
        <w:rPr>
          <w:bCs/>
          <w:color w:val="000000" w:themeColor="text1"/>
          <w:szCs w:val="24"/>
        </w:rPr>
      </w:pPr>
      <w:r w:rsidRPr="000E34C9">
        <w:rPr>
          <w:bCs/>
          <w:color w:val="000000" w:themeColor="text1"/>
          <w:szCs w:val="24"/>
        </w:rPr>
        <w:t xml:space="preserve">6.va </w:t>
      </w:r>
      <w:proofErr w:type="spellStart"/>
      <w:r w:rsidRPr="000E34C9">
        <w:rPr>
          <w:bCs/>
          <w:color w:val="000000" w:themeColor="text1"/>
          <w:szCs w:val="24"/>
        </w:rPr>
        <w:t>încheia</w:t>
      </w:r>
      <w:proofErr w:type="spellEnd"/>
      <w:r w:rsidRPr="000E34C9">
        <w:rPr>
          <w:bCs/>
          <w:color w:val="000000" w:themeColor="text1"/>
          <w:szCs w:val="24"/>
        </w:rPr>
        <w:t xml:space="preserve">, </w:t>
      </w:r>
      <w:proofErr w:type="spellStart"/>
      <w:r w:rsidRPr="000E34C9">
        <w:rPr>
          <w:bCs/>
          <w:color w:val="000000" w:themeColor="text1"/>
          <w:szCs w:val="24"/>
        </w:rPr>
        <w:t>gestiona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contracte</w:t>
      </w:r>
      <w:proofErr w:type="spellEnd"/>
      <w:r w:rsidRPr="000E34C9">
        <w:rPr>
          <w:bCs/>
          <w:color w:val="000000" w:themeColor="text1"/>
          <w:szCs w:val="24"/>
        </w:rPr>
        <w:t>/</w:t>
      </w:r>
      <w:proofErr w:type="spellStart"/>
      <w:r w:rsidRPr="000E34C9">
        <w:rPr>
          <w:bCs/>
          <w:color w:val="000000" w:themeColor="text1"/>
          <w:szCs w:val="24"/>
        </w:rPr>
        <w:t>parteneriate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sau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altă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formă</w:t>
      </w:r>
      <w:proofErr w:type="spellEnd"/>
      <w:r w:rsidRPr="000E34C9">
        <w:rPr>
          <w:bCs/>
          <w:color w:val="000000" w:themeColor="text1"/>
          <w:szCs w:val="24"/>
        </w:rPr>
        <w:t xml:space="preserve"> de </w:t>
      </w:r>
      <w:proofErr w:type="spellStart"/>
      <w:r w:rsidRPr="000E34C9">
        <w:rPr>
          <w:bCs/>
          <w:color w:val="000000" w:themeColor="text1"/>
          <w:szCs w:val="24"/>
        </w:rPr>
        <w:t>colaborare</w:t>
      </w:r>
      <w:proofErr w:type="spellEnd"/>
      <w:r w:rsidRPr="000E34C9">
        <w:rPr>
          <w:bCs/>
          <w:color w:val="000000" w:themeColor="text1"/>
          <w:szCs w:val="24"/>
        </w:rPr>
        <w:t xml:space="preserve"> cu ONG-urile, OIREP-urile, </w:t>
      </w:r>
      <w:proofErr w:type="spellStart"/>
      <w:r w:rsidRPr="000E34C9">
        <w:rPr>
          <w:bCs/>
          <w:color w:val="000000" w:themeColor="text1"/>
          <w:szCs w:val="24"/>
        </w:rPr>
        <w:t>asociațiile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interesate</w:t>
      </w:r>
      <w:proofErr w:type="spellEnd"/>
      <w:r w:rsidRPr="000E34C9">
        <w:rPr>
          <w:bCs/>
          <w:color w:val="000000" w:themeColor="text1"/>
          <w:szCs w:val="24"/>
        </w:rPr>
        <w:t xml:space="preserve">, </w:t>
      </w:r>
      <w:proofErr w:type="spellStart"/>
      <w:r w:rsidRPr="000E34C9">
        <w:rPr>
          <w:bCs/>
          <w:color w:val="000000" w:themeColor="text1"/>
          <w:szCs w:val="24"/>
        </w:rPr>
        <w:t>companii</w:t>
      </w:r>
      <w:proofErr w:type="spellEnd"/>
      <w:r w:rsidRPr="000E34C9">
        <w:rPr>
          <w:bCs/>
          <w:color w:val="000000" w:themeColor="text1"/>
          <w:szCs w:val="24"/>
        </w:rPr>
        <w:t xml:space="preserve"> de CSR (corporate social </w:t>
      </w:r>
      <w:proofErr w:type="spellStart"/>
      <w:r w:rsidRPr="000E34C9">
        <w:rPr>
          <w:bCs/>
          <w:color w:val="000000" w:themeColor="text1"/>
          <w:szCs w:val="24"/>
        </w:rPr>
        <w:t>responsability</w:t>
      </w:r>
      <w:proofErr w:type="spellEnd"/>
      <w:r w:rsidRPr="000E34C9">
        <w:rPr>
          <w:bCs/>
          <w:color w:val="000000" w:themeColor="text1"/>
          <w:szCs w:val="24"/>
        </w:rPr>
        <w:t xml:space="preserve">) </w:t>
      </w:r>
      <w:proofErr w:type="spellStart"/>
      <w:r w:rsidRPr="000E34C9">
        <w:rPr>
          <w:bCs/>
          <w:color w:val="000000" w:themeColor="text1"/>
          <w:szCs w:val="24"/>
        </w:rPr>
        <w:t>pentru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derularea</w:t>
      </w:r>
      <w:proofErr w:type="spellEnd"/>
      <w:r w:rsidRPr="000E34C9">
        <w:rPr>
          <w:bCs/>
          <w:color w:val="000000" w:themeColor="text1"/>
          <w:szCs w:val="24"/>
        </w:rPr>
        <w:t xml:space="preserve"> de </w:t>
      </w:r>
      <w:proofErr w:type="spellStart"/>
      <w:r w:rsidRPr="000E34C9">
        <w:rPr>
          <w:bCs/>
          <w:color w:val="000000" w:themeColor="text1"/>
          <w:szCs w:val="24"/>
        </w:rPr>
        <w:t>programe</w:t>
      </w:r>
      <w:proofErr w:type="spellEnd"/>
      <w:r w:rsidRPr="000E34C9">
        <w:rPr>
          <w:bCs/>
          <w:color w:val="000000" w:themeColor="text1"/>
          <w:szCs w:val="24"/>
        </w:rPr>
        <w:t xml:space="preserve"> de </w:t>
      </w:r>
      <w:proofErr w:type="spellStart"/>
      <w:r w:rsidRPr="000E34C9">
        <w:rPr>
          <w:bCs/>
          <w:color w:val="000000" w:themeColor="text1"/>
          <w:szCs w:val="24"/>
        </w:rPr>
        <w:t>conștientizare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sau</w:t>
      </w:r>
      <w:proofErr w:type="spellEnd"/>
      <w:r w:rsidRPr="000E34C9">
        <w:rPr>
          <w:bCs/>
          <w:color w:val="000000" w:themeColor="text1"/>
          <w:szCs w:val="24"/>
        </w:rPr>
        <w:t xml:space="preserve"> de </w:t>
      </w:r>
      <w:proofErr w:type="spellStart"/>
      <w:r w:rsidRPr="000E34C9">
        <w:rPr>
          <w:bCs/>
          <w:color w:val="000000" w:themeColor="text1"/>
          <w:szCs w:val="24"/>
        </w:rPr>
        <w:t>îmbunătățire</w:t>
      </w:r>
      <w:proofErr w:type="spellEnd"/>
      <w:r w:rsidRPr="000E34C9">
        <w:rPr>
          <w:bCs/>
          <w:color w:val="000000" w:themeColor="text1"/>
          <w:szCs w:val="24"/>
        </w:rPr>
        <w:t xml:space="preserve"> a </w:t>
      </w:r>
      <w:proofErr w:type="spellStart"/>
      <w:r w:rsidRPr="000E34C9">
        <w:rPr>
          <w:bCs/>
          <w:color w:val="000000" w:themeColor="text1"/>
          <w:szCs w:val="24"/>
        </w:rPr>
        <w:t>colectării</w:t>
      </w:r>
      <w:proofErr w:type="spellEnd"/>
      <w:r w:rsidRPr="000E34C9">
        <w:rPr>
          <w:bCs/>
          <w:color w:val="000000" w:themeColor="text1"/>
          <w:szCs w:val="24"/>
        </w:rPr>
        <w:t xml:space="preserve"> selective la </w:t>
      </w:r>
      <w:proofErr w:type="spellStart"/>
      <w:r w:rsidRPr="000E34C9">
        <w:rPr>
          <w:bCs/>
          <w:color w:val="000000" w:themeColor="text1"/>
          <w:szCs w:val="24"/>
        </w:rPr>
        <w:t>sursă</w:t>
      </w:r>
      <w:proofErr w:type="spellEnd"/>
      <w:r w:rsidRPr="000E34C9">
        <w:rPr>
          <w:bCs/>
          <w:color w:val="000000" w:themeColor="text1"/>
          <w:szCs w:val="24"/>
        </w:rPr>
        <w:t xml:space="preserve">, de </w:t>
      </w:r>
      <w:proofErr w:type="spellStart"/>
      <w:r w:rsidRPr="000E34C9">
        <w:rPr>
          <w:bCs/>
          <w:color w:val="000000" w:themeColor="text1"/>
          <w:szCs w:val="24"/>
        </w:rPr>
        <w:t>conformare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voluntară</w:t>
      </w:r>
      <w:proofErr w:type="spellEnd"/>
      <w:r w:rsidRPr="000E34C9">
        <w:rPr>
          <w:bCs/>
          <w:color w:val="000000" w:themeColor="text1"/>
          <w:szCs w:val="24"/>
        </w:rPr>
        <w:t xml:space="preserve">, de </w:t>
      </w:r>
      <w:proofErr w:type="spellStart"/>
      <w:r w:rsidRPr="000E34C9">
        <w:rPr>
          <w:bCs/>
          <w:color w:val="000000" w:themeColor="text1"/>
          <w:szCs w:val="24"/>
        </w:rPr>
        <w:t>educație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în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protecția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mediului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și</w:t>
      </w:r>
      <w:proofErr w:type="spellEnd"/>
      <w:r w:rsidRPr="000E34C9">
        <w:rPr>
          <w:bCs/>
          <w:color w:val="000000" w:themeColor="text1"/>
          <w:szCs w:val="24"/>
        </w:rPr>
        <w:t xml:space="preserve"> a </w:t>
      </w:r>
      <w:proofErr w:type="spellStart"/>
      <w:r w:rsidRPr="000E34C9">
        <w:rPr>
          <w:bCs/>
          <w:color w:val="000000" w:themeColor="text1"/>
          <w:szCs w:val="24"/>
        </w:rPr>
        <w:t>salubrizării</w:t>
      </w:r>
      <w:proofErr w:type="spellEnd"/>
      <w:r w:rsidRPr="000E34C9">
        <w:rPr>
          <w:bCs/>
          <w:color w:val="000000" w:themeColor="text1"/>
          <w:szCs w:val="24"/>
        </w:rPr>
        <w:t>;</w:t>
      </w:r>
    </w:p>
    <w:p w14:paraId="568C7044" w14:textId="77777777" w:rsidR="003B6DE9" w:rsidRPr="000E34C9" w:rsidRDefault="003B6DE9" w:rsidP="003B6DE9">
      <w:pPr>
        <w:pStyle w:val="NoSpacing"/>
        <w:jc w:val="both"/>
        <w:rPr>
          <w:bCs/>
          <w:color w:val="000000" w:themeColor="text1"/>
          <w:szCs w:val="24"/>
        </w:rPr>
      </w:pPr>
      <w:r w:rsidRPr="000E34C9">
        <w:rPr>
          <w:bCs/>
          <w:color w:val="000000" w:themeColor="text1"/>
          <w:szCs w:val="24"/>
        </w:rPr>
        <w:t xml:space="preserve">7.va </w:t>
      </w:r>
      <w:proofErr w:type="spellStart"/>
      <w:r w:rsidRPr="000E34C9">
        <w:rPr>
          <w:bCs/>
          <w:color w:val="000000" w:themeColor="text1"/>
          <w:szCs w:val="24"/>
        </w:rPr>
        <w:t>încheia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contracte</w:t>
      </w:r>
      <w:proofErr w:type="spellEnd"/>
      <w:r w:rsidRPr="000E34C9">
        <w:rPr>
          <w:bCs/>
          <w:color w:val="000000" w:themeColor="text1"/>
          <w:szCs w:val="24"/>
        </w:rPr>
        <w:t>/</w:t>
      </w:r>
      <w:proofErr w:type="spellStart"/>
      <w:r w:rsidRPr="000E34C9">
        <w:rPr>
          <w:bCs/>
          <w:color w:val="000000" w:themeColor="text1"/>
          <w:szCs w:val="24"/>
        </w:rPr>
        <w:t>parteneriate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sau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altă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formă</w:t>
      </w:r>
      <w:proofErr w:type="spellEnd"/>
      <w:r w:rsidRPr="000E34C9">
        <w:rPr>
          <w:bCs/>
          <w:color w:val="000000" w:themeColor="text1"/>
          <w:szCs w:val="24"/>
        </w:rPr>
        <w:t xml:space="preserve"> de </w:t>
      </w:r>
      <w:proofErr w:type="spellStart"/>
      <w:r w:rsidRPr="000E34C9">
        <w:rPr>
          <w:bCs/>
          <w:color w:val="000000" w:themeColor="text1"/>
          <w:szCs w:val="24"/>
        </w:rPr>
        <w:t>colaborare</w:t>
      </w:r>
      <w:proofErr w:type="spellEnd"/>
      <w:r w:rsidRPr="000E34C9">
        <w:rPr>
          <w:bCs/>
          <w:color w:val="000000" w:themeColor="text1"/>
          <w:szCs w:val="24"/>
        </w:rPr>
        <w:t xml:space="preserve"> cu OIREP din aria de </w:t>
      </w:r>
      <w:proofErr w:type="spellStart"/>
      <w:r w:rsidRPr="000E34C9">
        <w:rPr>
          <w:bCs/>
          <w:color w:val="000000" w:themeColor="text1"/>
          <w:szCs w:val="24"/>
        </w:rPr>
        <w:t>delegare</w:t>
      </w:r>
      <w:proofErr w:type="spellEnd"/>
      <w:r w:rsidRPr="000E34C9">
        <w:rPr>
          <w:bCs/>
          <w:color w:val="000000" w:themeColor="text1"/>
          <w:szCs w:val="24"/>
        </w:rPr>
        <w:t xml:space="preserve"> a </w:t>
      </w:r>
      <w:proofErr w:type="spellStart"/>
      <w:r w:rsidRPr="000E34C9">
        <w:rPr>
          <w:bCs/>
          <w:color w:val="000000" w:themeColor="text1"/>
          <w:szCs w:val="24"/>
        </w:rPr>
        <w:t>Sectorului</w:t>
      </w:r>
      <w:proofErr w:type="spellEnd"/>
      <w:r w:rsidRPr="000E34C9">
        <w:rPr>
          <w:bCs/>
          <w:color w:val="000000" w:themeColor="text1"/>
          <w:szCs w:val="24"/>
        </w:rPr>
        <w:t xml:space="preserve"> 1 </w:t>
      </w:r>
      <w:proofErr w:type="spellStart"/>
      <w:r w:rsidRPr="000E34C9">
        <w:rPr>
          <w:bCs/>
          <w:color w:val="000000" w:themeColor="text1"/>
          <w:szCs w:val="24"/>
        </w:rPr>
        <w:t>în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conformitate</w:t>
      </w:r>
      <w:proofErr w:type="spellEnd"/>
      <w:r w:rsidRPr="000E34C9">
        <w:rPr>
          <w:bCs/>
          <w:color w:val="000000" w:themeColor="text1"/>
          <w:szCs w:val="24"/>
        </w:rPr>
        <w:t xml:space="preserve"> cu </w:t>
      </w:r>
      <w:proofErr w:type="spellStart"/>
      <w:r w:rsidRPr="000E34C9">
        <w:rPr>
          <w:bCs/>
          <w:color w:val="000000" w:themeColor="text1"/>
          <w:szCs w:val="24"/>
        </w:rPr>
        <w:t>reglementările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legale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în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vederea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realizării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obiectivelor</w:t>
      </w:r>
      <w:proofErr w:type="spellEnd"/>
      <w:r w:rsidRPr="000E34C9">
        <w:rPr>
          <w:bCs/>
          <w:color w:val="000000" w:themeColor="text1"/>
          <w:szCs w:val="24"/>
        </w:rPr>
        <w:t xml:space="preserve"> de transfer de </w:t>
      </w:r>
      <w:proofErr w:type="spellStart"/>
      <w:r w:rsidRPr="000E34C9">
        <w:rPr>
          <w:bCs/>
          <w:color w:val="000000" w:themeColor="text1"/>
          <w:szCs w:val="24"/>
        </w:rPr>
        <w:t>responsabilitate</w:t>
      </w:r>
      <w:proofErr w:type="spellEnd"/>
      <w:r w:rsidRPr="000E34C9">
        <w:rPr>
          <w:bCs/>
          <w:color w:val="000000" w:themeColor="text1"/>
          <w:szCs w:val="24"/>
        </w:rPr>
        <w:t>;</w:t>
      </w:r>
    </w:p>
    <w:p w14:paraId="64BBC795" w14:textId="77777777" w:rsidR="003B6DE9" w:rsidRPr="000E34C9" w:rsidRDefault="003B6DE9" w:rsidP="003B6DE9">
      <w:pPr>
        <w:pStyle w:val="NoSpacing"/>
        <w:jc w:val="both"/>
        <w:rPr>
          <w:bCs/>
          <w:color w:val="000000" w:themeColor="text1"/>
          <w:szCs w:val="24"/>
        </w:rPr>
      </w:pPr>
      <w:r w:rsidRPr="000E34C9">
        <w:rPr>
          <w:bCs/>
          <w:color w:val="000000" w:themeColor="text1"/>
          <w:szCs w:val="24"/>
        </w:rPr>
        <w:t xml:space="preserve">8.în </w:t>
      </w:r>
      <w:proofErr w:type="spellStart"/>
      <w:r w:rsidRPr="000E34C9">
        <w:rPr>
          <w:bCs/>
          <w:color w:val="000000" w:themeColor="text1"/>
          <w:szCs w:val="24"/>
        </w:rPr>
        <w:t>cazul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în</w:t>
      </w:r>
      <w:proofErr w:type="spellEnd"/>
      <w:r w:rsidRPr="000E34C9">
        <w:rPr>
          <w:bCs/>
          <w:color w:val="000000" w:themeColor="text1"/>
          <w:szCs w:val="24"/>
        </w:rPr>
        <w:t xml:space="preserve"> care </w:t>
      </w:r>
      <w:proofErr w:type="spellStart"/>
      <w:r w:rsidRPr="000E34C9">
        <w:rPr>
          <w:bCs/>
          <w:color w:val="000000" w:themeColor="text1"/>
          <w:szCs w:val="24"/>
        </w:rPr>
        <w:t>pentru</w:t>
      </w:r>
      <w:proofErr w:type="spellEnd"/>
      <w:r w:rsidRPr="000E34C9">
        <w:rPr>
          <w:bCs/>
          <w:color w:val="000000" w:themeColor="text1"/>
          <w:szCs w:val="24"/>
        </w:rPr>
        <w:t xml:space="preserve"> aria de </w:t>
      </w:r>
      <w:proofErr w:type="spellStart"/>
      <w:r w:rsidRPr="000E34C9">
        <w:rPr>
          <w:bCs/>
          <w:color w:val="000000" w:themeColor="text1"/>
          <w:szCs w:val="24"/>
        </w:rPr>
        <w:t>delegare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respectivă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există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autorizate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mai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multe</w:t>
      </w:r>
      <w:proofErr w:type="spellEnd"/>
      <w:r w:rsidRPr="000E34C9">
        <w:rPr>
          <w:bCs/>
          <w:color w:val="000000" w:themeColor="text1"/>
          <w:szCs w:val="24"/>
        </w:rPr>
        <w:t xml:space="preserve"> OIREP, DUPSPM Sector 1 </w:t>
      </w:r>
      <w:proofErr w:type="spellStart"/>
      <w:r w:rsidRPr="000E34C9">
        <w:rPr>
          <w:bCs/>
          <w:color w:val="000000" w:themeColor="text1"/>
          <w:szCs w:val="24"/>
        </w:rPr>
        <w:t>solicită</w:t>
      </w:r>
      <w:proofErr w:type="spellEnd"/>
      <w:r w:rsidRPr="000E34C9">
        <w:rPr>
          <w:bCs/>
          <w:color w:val="000000" w:themeColor="text1"/>
          <w:szCs w:val="24"/>
        </w:rPr>
        <w:t xml:space="preserve"> de la </w:t>
      </w:r>
      <w:proofErr w:type="spellStart"/>
      <w:r w:rsidRPr="000E34C9">
        <w:rPr>
          <w:bCs/>
          <w:color w:val="000000" w:themeColor="text1"/>
          <w:szCs w:val="24"/>
        </w:rPr>
        <w:t>fiecare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organizație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cantitățile</w:t>
      </w:r>
      <w:proofErr w:type="spellEnd"/>
      <w:r w:rsidRPr="000E34C9">
        <w:rPr>
          <w:bCs/>
          <w:color w:val="000000" w:themeColor="text1"/>
          <w:szCs w:val="24"/>
        </w:rPr>
        <w:t xml:space="preserve"> de </w:t>
      </w:r>
      <w:proofErr w:type="spellStart"/>
      <w:r w:rsidRPr="000E34C9">
        <w:rPr>
          <w:bCs/>
          <w:color w:val="000000" w:themeColor="text1"/>
          <w:szCs w:val="24"/>
        </w:rPr>
        <w:t>ambalaje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pentru</w:t>
      </w:r>
      <w:proofErr w:type="spellEnd"/>
      <w:r w:rsidRPr="000E34C9">
        <w:rPr>
          <w:bCs/>
          <w:color w:val="000000" w:themeColor="text1"/>
          <w:szCs w:val="24"/>
        </w:rPr>
        <w:t xml:space="preserve"> care </w:t>
      </w:r>
      <w:proofErr w:type="spellStart"/>
      <w:r w:rsidRPr="000E34C9">
        <w:rPr>
          <w:bCs/>
          <w:color w:val="000000" w:themeColor="text1"/>
          <w:szCs w:val="24"/>
        </w:rPr>
        <w:t>implementează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obligațiile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privind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răspunderea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extinsă</w:t>
      </w:r>
      <w:proofErr w:type="spellEnd"/>
      <w:r w:rsidRPr="000E34C9">
        <w:rPr>
          <w:bCs/>
          <w:color w:val="000000" w:themeColor="text1"/>
          <w:szCs w:val="24"/>
        </w:rPr>
        <w:t xml:space="preserve"> a </w:t>
      </w:r>
      <w:proofErr w:type="spellStart"/>
      <w:r w:rsidRPr="000E34C9">
        <w:rPr>
          <w:bCs/>
          <w:color w:val="000000" w:themeColor="text1"/>
          <w:szCs w:val="24"/>
        </w:rPr>
        <w:t>producătorului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și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va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colabora</w:t>
      </w:r>
      <w:proofErr w:type="spellEnd"/>
      <w:r w:rsidRPr="000E34C9">
        <w:rPr>
          <w:bCs/>
          <w:color w:val="000000" w:themeColor="text1"/>
          <w:szCs w:val="24"/>
        </w:rPr>
        <w:t xml:space="preserve"> cu </w:t>
      </w:r>
      <w:proofErr w:type="spellStart"/>
      <w:r w:rsidRPr="000E34C9">
        <w:rPr>
          <w:bCs/>
          <w:color w:val="000000" w:themeColor="text1"/>
          <w:szCs w:val="24"/>
        </w:rPr>
        <w:t>toate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organizațiile</w:t>
      </w:r>
      <w:proofErr w:type="spellEnd"/>
      <w:r w:rsidRPr="000E34C9">
        <w:rPr>
          <w:bCs/>
          <w:color w:val="000000" w:themeColor="text1"/>
          <w:szCs w:val="24"/>
        </w:rPr>
        <w:t xml:space="preserve"> active </w:t>
      </w:r>
      <w:proofErr w:type="spellStart"/>
      <w:r w:rsidRPr="000E34C9">
        <w:rPr>
          <w:bCs/>
          <w:color w:val="000000" w:themeColor="text1"/>
          <w:szCs w:val="24"/>
        </w:rPr>
        <w:t>în</w:t>
      </w:r>
      <w:proofErr w:type="spellEnd"/>
      <w:r w:rsidRPr="000E34C9">
        <w:rPr>
          <w:bCs/>
          <w:color w:val="000000" w:themeColor="text1"/>
          <w:szCs w:val="24"/>
        </w:rPr>
        <w:t xml:space="preserve"> zona </w:t>
      </w:r>
      <w:proofErr w:type="spellStart"/>
      <w:r w:rsidRPr="000E34C9">
        <w:rPr>
          <w:bCs/>
          <w:color w:val="000000" w:themeColor="text1"/>
          <w:szCs w:val="24"/>
        </w:rPr>
        <w:t>respectivă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proporțional</w:t>
      </w:r>
      <w:proofErr w:type="spellEnd"/>
      <w:r w:rsidRPr="000E34C9">
        <w:rPr>
          <w:bCs/>
          <w:color w:val="000000" w:themeColor="text1"/>
          <w:szCs w:val="24"/>
        </w:rPr>
        <w:t xml:space="preserve"> cu </w:t>
      </w:r>
      <w:proofErr w:type="spellStart"/>
      <w:r w:rsidRPr="000E34C9">
        <w:rPr>
          <w:bCs/>
          <w:color w:val="000000" w:themeColor="text1"/>
          <w:szCs w:val="24"/>
        </w:rPr>
        <w:t>cantitățile</w:t>
      </w:r>
      <w:proofErr w:type="spellEnd"/>
      <w:r w:rsidRPr="000E34C9">
        <w:rPr>
          <w:bCs/>
          <w:color w:val="000000" w:themeColor="text1"/>
          <w:szCs w:val="24"/>
        </w:rPr>
        <w:t xml:space="preserve"> de </w:t>
      </w:r>
      <w:proofErr w:type="spellStart"/>
      <w:r w:rsidRPr="000E34C9">
        <w:rPr>
          <w:bCs/>
          <w:color w:val="000000" w:themeColor="text1"/>
          <w:szCs w:val="24"/>
        </w:rPr>
        <w:t>ambalaje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pentru</w:t>
      </w:r>
      <w:proofErr w:type="spellEnd"/>
      <w:r w:rsidRPr="000E34C9">
        <w:rPr>
          <w:bCs/>
          <w:color w:val="000000" w:themeColor="text1"/>
          <w:szCs w:val="24"/>
        </w:rPr>
        <w:t xml:space="preserve"> care </w:t>
      </w:r>
      <w:proofErr w:type="spellStart"/>
      <w:r w:rsidRPr="000E34C9">
        <w:rPr>
          <w:bCs/>
          <w:color w:val="000000" w:themeColor="text1"/>
          <w:szCs w:val="24"/>
        </w:rPr>
        <w:t>implementează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obligațiile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privind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răspunderea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extinsă</w:t>
      </w:r>
      <w:proofErr w:type="spellEnd"/>
      <w:r w:rsidRPr="000E34C9">
        <w:rPr>
          <w:bCs/>
          <w:color w:val="000000" w:themeColor="text1"/>
          <w:szCs w:val="24"/>
        </w:rPr>
        <w:t xml:space="preserve"> a </w:t>
      </w:r>
      <w:proofErr w:type="spellStart"/>
      <w:r w:rsidRPr="000E34C9">
        <w:rPr>
          <w:bCs/>
          <w:color w:val="000000" w:themeColor="text1"/>
          <w:szCs w:val="24"/>
        </w:rPr>
        <w:t>producătorului</w:t>
      </w:r>
      <w:proofErr w:type="spellEnd"/>
      <w:r w:rsidRPr="000E34C9">
        <w:rPr>
          <w:bCs/>
          <w:color w:val="000000" w:themeColor="text1"/>
          <w:szCs w:val="24"/>
        </w:rPr>
        <w:t>;</w:t>
      </w:r>
    </w:p>
    <w:p w14:paraId="12E478AC" w14:textId="77777777" w:rsidR="003B6DE9" w:rsidRPr="000E34C9" w:rsidRDefault="003B6DE9" w:rsidP="003B6DE9">
      <w:pPr>
        <w:pStyle w:val="NoSpacing"/>
        <w:jc w:val="both"/>
        <w:rPr>
          <w:bCs/>
          <w:color w:val="000000" w:themeColor="text1"/>
          <w:szCs w:val="24"/>
        </w:rPr>
      </w:pPr>
      <w:r w:rsidRPr="000E34C9">
        <w:rPr>
          <w:bCs/>
          <w:color w:val="000000" w:themeColor="text1"/>
          <w:szCs w:val="24"/>
        </w:rPr>
        <w:t xml:space="preserve">9.gestionează, </w:t>
      </w:r>
      <w:proofErr w:type="spellStart"/>
      <w:r w:rsidRPr="000E34C9">
        <w:rPr>
          <w:bCs/>
          <w:color w:val="000000" w:themeColor="text1"/>
          <w:szCs w:val="24"/>
        </w:rPr>
        <w:t>derulează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și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monitorizează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contractele</w:t>
      </w:r>
      <w:proofErr w:type="spellEnd"/>
      <w:r w:rsidRPr="000E34C9">
        <w:rPr>
          <w:bCs/>
          <w:color w:val="000000" w:themeColor="text1"/>
          <w:szCs w:val="24"/>
        </w:rPr>
        <w:t>/</w:t>
      </w:r>
      <w:proofErr w:type="spellStart"/>
      <w:r w:rsidRPr="000E34C9">
        <w:rPr>
          <w:bCs/>
          <w:color w:val="000000" w:themeColor="text1"/>
          <w:szCs w:val="24"/>
        </w:rPr>
        <w:t>parteneriatele</w:t>
      </w:r>
      <w:proofErr w:type="spellEnd"/>
      <w:r w:rsidRPr="000E34C9">
        <w:rPr>
          <w:bCs/>
          <w:color w:val="000000" w:themeColor="text1"/>
          <w:szCs w:val="24"/>
        </w:rPr>
        <w:t xml:space="preserve"> cu OIREP-urile </w:t>
      </w:r>
      <w:proofErr w:type="spellStart"/>
      <w:r w:rsidRPr="000E34C9">
        <w:rPr>
          <w:bCs/>
          <w:color w:val="000000" w:themeColor="text1"/>
          <w:szCs w:val="24"/>
        </w:rPr>
        <w:t>înregistrate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în</w:t>
      </w:r>
      <w:proofErr w:type="spellEnd"/>
      <w:r w:rsidRPr="000E34C9">
        <w:rPr>
          <w:bCs/>
          <w:color w:val="000000" w:themeColor="text1"/>
          <w:szCs w:val="24"/>
        </w:rPr>
        <w:t xml:space="preserve"> aria </w:t>
      </w:r>
      <w:proofErr w:type="spellStart"/>
      <w:r w:rsidRPr="000E34C9">
        <w:rPr>
          <w:bCs/>
          <w:color w:val="000000" w:themeColor="text1"/>
          <w:szCs w:val="24"/>
        </w:rPr>
        <w:t>geografică</w:t>
      </w:r>
      <w:proofErr w:type="spellEnd"/>
      <w:r w:rsidRPr="000E34C9">
        <w:rPr>
          <w:bCs/>
          <w:color w:val="000000" w:themeColor="text1"/>
          <w:szCs w:val="24"/>
        </w:rPr>
        <w:t xml:space="preserve"> a </w:t>
      </w:r>
      <w:proofErr w:type="spellStart"/>
      <w:r w:rsidRPr="000E34C9">
        <w:rPr>
          <w:bCs/>
          <w:color w:val="000000" w:themeColor="text1"/>
          <w:szCs w:val="24"/>
        </w:rPr>
        <w:t>Sectorului</w:t>
      </w:r>
      <w:proofErr w:type="spellEnd"/>
      <w:r w:rsidRPr="000E34C9">
        <w:rPr>
          <w:bCs/>
          <w:color w:val="000000" w:themeColor="text1"/>
          <w:szCs w:val="24"/>
        </w:rPr>
        <w:t xml:space="preserve"> 1;</w:t>
      </w:r>
    </w:p>
    <w:p w14:paraId="0B7D8BA1" w14:textId="4A3DBA8F" w:rsidR="003B6DE9" w:rsidRDefault="003B6DE9" w:rsidP="003B6DE9">
      <w:pPr>
        <w:pStyle w:val="NoSpacing"/>
        <w:jc w:val="both"/>
        <w:rPr>
          <w:bCs/>
          <w:color w:val="000000" w:themeColor="text1"/>
          <w:szCs w:val="24"/>
        </w:rPr>
      </w:pPr>
      <w:r w:rsidRPr="000E34C9">
        <w:rPr>
          <w:bCs/>
          <w:color w:val="000000" w:themeColor="text1"/>
          <w:szCs w:val="24"/>
        </w:rPr>
        <w:t xml:space="preserve">10.va </w:t>
      </w:r>
      <w:proofErr w:type="spellStart"/>
      <w:r w:rsidRPr="000E34C9">
        <w:rPr>
          <w:bCs/>
          <w:color w:val="000000" w:themeColor="text1"/>
          <w:szCs w:val="24"/>
        </w:rPr>
        <w:t>obține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informații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despre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cantitățile</w:t>
      </w:r>
      <w:proofErr w:type="spellEnd"/>
      <w:r w:rsidRPr="000E34C9">
        <w:rPr>
          <w:bCs/>
          <w:color w:val="000000" w:themeColor="text1"/>
          <w:szCs w:val="24"/>
        </w:rPr>
        <w:t xml:space="preserve"> de </w:t>
      </w:r>
      <w:proofErr w:type="spellStart"/>
      <w:r w:rsidRPr="000E34C9">
        <w:rPr>
          <w:bCs/>
          <w:color w:val="000000" w:themeColor="text1"/>
          <w:szCs w:val="24"/>
        </w:rPr>
        <w:t>deșeuri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ambalaje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colectate</w:t>
      </w:r>
      <w:proofErr w:type="spellEnd"/>
      <w:r w:rsidRPr="000E34C9">
        <w:rPr>
          <w:bCs/>
          <w:color w:val="000000" w:themeColor="text1"/>
          <w:szCs w:val="24"/>
        </w:rPr>
        <w:t xml:space="preserve"> de la </w:t>
      </w:r>
      <w:proofErr w:type="spellStart"/>
      <w:r w:rsidRPr="000E34C9">
        <w:rPr>
          <w:bCs/>
          <w:color w:val="000000" w:themeColor="text1"/>
          <w:szCs w:val="24"/>
        </w:rPr>
        <w:t>populație</w:t>
      </w:r>
      <w:proofErr w:type="spellEnd"/>
      <w:r w:rsidRPr="000E34C9">
        <w:rPr>
          <w:bCs/>
          <w:color w:val="000000" w:themeColor="text1"/>
          <w:szCs w:val="24"/>
        </w:rPr>
        <w:t xml:space="preserve"> de </w:t>
      </w:r>
      <w:proofErr w:type="spellStart"/>
      <w:r w:rsidRPr="000E34C9">
        <w:rPr>
          <w:bCs/>
          <w:color w:val="000000" w:themeColor="text1"/>
          <w:szCs w:val="24"/>
        </w:rPr>
        <w:t>către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agenții</w:t>
      </w:r>
      <w:proofErr w:type="spellEnd"/>
      <w:r w:rsidRPr="000E34C9">
        <w:rPr>
          <w:bCs/>
          <w:color w:val="000000" w:themeColor="text1"/>
          <w:szCs w:val="24"/>
        </w:rPr>
        <w:t xml:space="preserve"> economici </w:t>
      </w:r>
      <w:proofErr w:type="spellStart"/>
      <w:r w:rsidRPr="000E34C9">
        <w:rPr>
          <w:bCs/>
          <w:color w:val="000000" w:themeColor="text1"/>
          <w:szCs w:val="24"/>
        </w:rPr>
        <w:t>colectori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autorizați</w:t>
      </w:r>
      <w:proofErr w:type="spellEnd"/>
      <w:r w:rsidRPr="000E34C9">
        <w:rPr>
          <w:bCs/>
          <w:color w:val="000000" w:themeColor="text1"/>
          <w:szCs w:val="24"/>
        </w:rPr>
        <w:t xml:space="preserve">, </w:t>
      </w:r>
      <w:proofErr w:type="spellStart"/>
      <w:r w:rsidRPr="000E34C9">
        <w:rPr>
          <w:bCs/>
          <w:color w:val="000000" w:themeColor="text1"/>
          <w:szCs w:val="24"/>
        </w:rPr>
        <w:t>înregistrați</w:t>
      </w:r>
      <w:proofErr w:type="spellEnd"/>
      <w:r w:rsidRPr="000E34C9">
        <w:rPr>
          <w:bCs/>
          <w:color w:val="000000" w:themeColor="text1"/>
          <w:szCs w:val="24"/>
        </w:rPr>
        <w:t xml:space="preserve"> la UAT Sector 1, </w:t>
      </w:r>
      <w:proofErr w:type="spellStart"/>
      <w:r w:rsidRPr="000E34C9">
        <w:rPr>
          <w:bCs/>
          <w:color w:val="000000" w:themeColor="text1"/>
          <w:szCs w:val="24"/>
        </w:rPr>
        <w:t>alții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decât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operatorii</w:t>
      </w:r>
      <w:proofErr w:type="spellEnd"/>
      <w:r w:rsidRPr="000E34C9">
        <w:rPr>
          <w:bCs/>
          <w:color w:val="000000" w:themeColor="text1"/>
          <w:szCs w:val="24"/>
        </w:rPr>
        <w:t xml:space="preserve"> de </w:t>
      </w:r>
      <w:proofErr w:type="spellStart"/>
      <w:r w:rsidRPr="000E34C9">
        <w:rPr>
          <w:bCs/>
          <w:color w:val="000000" w:themeColor="text1"/>
          <w:szCs w:val="24"/>
        </w:rPr>
        <w:t>salubritate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dacă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este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</w:p>
    <w:p w14:paraId="3D2AE7E0" w14:textId="320E53BE" w:rsidR="003B6DE9" w:rsidRDefault="003B6DE9" w:rsidP="003B6DE9">
      <w:pPr>
        <w:pStyle w:val="NoSpacing"/>
        <w:jc w:val="both"/>
        <w:rPr>
          <w:bCs/>
          <w:color w:val="000000" w:themeColor="text1"/>
          <w:szCs w:val="24"/>
        </w:rPr>
      </w:pPr>
    </w:p>
    <w:p w14:paraId="6AAF71EB" w14:textId="67B232AA" w:rsidR="003B6DE9" w:rsidRDefault="003B6DE9" w:rsidP="003B6DE9">
      <w:pPr>
        <w:pStyle w:val="NoSpacing"/>
        <w:jc w:val="both"/>
        <w:rPr>
          <w:bCs/>
          <w:color w:val="000000" w:themeColor="text1"/>
          <w:szCs w:val="24"/>
        </w:rPr>
      </w:pPr>
    </w:p>
    <w:p w14:paraId="725D0F6C" w14:textId="77777777" w:rsidR="003B6DE9" w:rsidRPr="000E34C9" w:rsidRDefault="003B6DE9" w:rsidP="003B6DE9">
      <w:pPr>
        <w:pStyle w:val="NoSpacing"/>
        <w:jc w:val="both"/>
        <w:rPr>
          <w:bCs/>
          <w:color w:val="000000" w:themeColor="text1"/>
          <w:szCs w:val="24"/>
        </w:rPr>
      </w:pPr>
      <w:proofErr w:type="spellStart"/>
      <w:r w:rsidRPr="000E34C9">
        <w:rPr>
          <w:bCs/>
          <w:color w:val="000000" w:themeColor="text1"/>
          <w:szCs w:val="24"/>
        </w:rPr>
        <w:t>cazul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pentru</w:t>
      </w:r>
      <w:proofErr w:type="spellEnd"/>
      <w:r w:rsidRPr="000E34C9">
        <w:rPr>
          <w:bCs/>
          <w:color w:val="000000" w:themeColor="text1"/>
          <w:szCs w:val="24"/>
        </w:rPr>
        <w:t xml:space="preserve"> a </w:t>
      </w:r>
      <w:proofErr w:type="spellStart"/>
      <w:r w:rsidRPr="000E34C9">
        <w:rPr>
          <w:bCs/>
          <w:color w:val="000000" w:themeColor="text1"/>
          <w:szCs w:val="24"/>
        </w:rPr>
        <w:t>putea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calcula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obiectivul</w:t>
      </w:r>
      <w:proofErr w:type="spellEnd"/>
      <w:r w:rsidRPr="000E34C9">
        <w:rPr>
          <w:bCs/>
          <w:color w:val="000000" w:themeColor="text1"/>
          <w:szCs w:val="24"/>
        </w:rPr>
        <w:t xml:space="preserve"> de </w:t>
      </w:r>
      <w:proofErr w:type="spellStart"/>
      <w:r w:rsidRPr="000E34C9">
        <w:rPr>
          <w:bCs/>
          <w:color w:val="000000" w:themeColor="text1"/>
          <w:szCs w:val="24"/>
        </w:rPr>
        <w:t>reducere</w:t>
      </w:r>
      <w:proofErr w:type="spellEnd"/>
      <w:r w:rsidRPr="000E34C9">
        <w:rPr>
          <w:bCs/>
          <w:color w:val="000000" w:themeColor="text1"/>
          <w:szCs w:val="24"/>
        </w:rPr>
        <w:t xml:space="preserve"> a </w:t>
      </w:r>
      <w:proofErr w:type="spellStart"/>
      <w:r w:rsidRPr="000E34C9">
        <w:rPr>
          <w:bCs/>
          <w:color w:val="000000" w:themeColor="text1"/>
          <w:szCs w:val="24"/>
        </w:rPr>
        <w:t>cantităților</w:t>
      </w:r>
      <w:proofErr w:type="spellEnd"/>
      <w:r w:rsidRPr="000E34C9">
        <w:rPr>
          <w:bCs/>
          <w:color w:val="000000" w:themeColor="text1"/>
          <w:szCs w:val="24"/>
        </w:rPr>
        <w:t xml:space="preserve"> de </w:t>
      </w:r>
      <w:proofErr w:type="spellStart"/>
      <w:r w:rsidRPr="000E34C9">
        <w:rPr>
          <w:bCs/>
          <w:color w:val="000000" w:themeColor="text1"/>
          <w:szCs w:val="24"/>
        </w:rPr>
        <w:t>deșeuri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depozitate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în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cadrul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parteneriatelor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și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colaborărilor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încheiate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în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acest</w:t>
      </w:r>
      <w:proofErr w:type="spellEnd"/>
      <w:r w:rsidRPr="000E34C9">
        <w:rPr>
          <w:bCs/>
          <w:color w:val="000000" w:themeColor="text1"/>
          <w:szCs w:val="24"/>
        </w:rPr>
        <w:t xml:space="preserve"> scop;</w:t>
      </w:r>
    </w:p>
    <w:p w14:paraId="77258A02" w14:textId="77777777" w:rsidR="003B6DE9" w:rsidRPr="000E34C9" w:rsidRDefault="003B6DE9" w:rsidP="003B6DE9">
      <w:pPr>
        <w:pStyle w:val="NoSpacing"/>
        <w:jc w:val="both"/>
        <w:rPr>
          <w:bCs/>
          <w:color w:val="000000" w:themeColor="text1"/>
          <w:szCs w:val="24"/>
        </w:rPr>
      </w:pPr>
      <w:r w:rsidRPr="000E34C9">
        <w:rPr>
          <w:bCs/>
          <w:color w:val="000000" w:themeColor="text1"/>
          <w:szCs w:val="24"/>
        </w:rPr>
        <w:t xml:space="preserve">11.păstrează </w:t>
      </w:r>
      <w:proofErr w:type="spellStart"/>
      <w:r w:rsidRPr="000E34C9">
        <w:rPr>
          <w:bCs/>
          <w:color w:val="000000" w:themeColor="text1"/>
          <w:szCs w:val="24"/>
        </w:rPr>
        <w:t>corespondența</w:t>
      </w:r>
      <w:proofErr w:type="spellEnd"/>
      <w:r w:rsidRPr="000E34C9">
        <w:rPr>
          <w:bCs/>
          <w:color w:val="000000" w:themeColor="text1"/>
          <w:szCs w:val="24"/>
        </w:rPr>
        <w:t xml:space="preserve"> cu </w:t>
      </w:r>
      <w:proofErr w:type="spellStart"/>
      <w:r w:rsidRPr="000E34C9">
        <w:rPr>
          <w:bCs/>
          <w:color w:val="000000" w:themeColor="text1"/>
          <w:szCs w:val="24"/>
        </w:rPr>
        <w:t>celelalte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servicii</w:t>
      </w:r>
      <w:proofErr w:type="spellEnd"/>
      <w:r w:rsidRPr="000E34C9">
        <w:rPr>
          <w:bCs/>
          <w:color w:val="000000" w:themeColor="text1"/>
          <w:szCs w:val="24"/>
        </w:rPr>
        <w:t xml:space="preserve"> din </w:t>
      </w:r>
      <w:proofErr w:type="spellStart"/>
      <w:r w:rsidRPr="000E34C9">
        <w:rPr>
          <w:bCs/>
          <w:color w:val="000000" w:themeColor="text1"/>
          <w:szCs w:val="24"/>
        </w:rPr>
        <w:t>cadrul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instituției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și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ține</w:t>
      </w:r>
      <w:proofErr w:type="spellEnd"/>
      <w:r w:rsidRPr="000E34C9">
        <w:rPr>
          <w:bCs/>
          <w:color w:val="000000" w:themeColor="text1"/>
          <w:szCs w:val="24"/>
        </w:rPr>
        <w:t xml:space="preserve"> permanent </w:t>
      </w:r>
      <w:proofErr w:type="spellStart"/>
      <w:r w:rsidRPr="000E34C9">
        <w:rPr>
          <w:bCs/>
          <w:color w:val="000000" w:themeColor="text1"/>
          <w:szCs w:val="24"/>
        </w:rPr>
        <w:t>legătura</w:t>
      </w:r>
      <w:proofErr w:type="spellEnd"/>
      <w:r w:rsidRPr="000E34C9">
        <w:rPr>
          <w:bCs/>
          <w:color w:val="000000" w:themeColor="text1"/>
          <w:szCs w:val="24"/>
        </w:rPr>
        <w:t xml:space="preserve"> cu </w:t>
      </w:r>
      <w:proofErr w:type="spellStart"/>
      <w:r w:rsidRPr="000E34C9">
        <w:rPr>
          <w:bCs/>
          <w:color w:val="000000" w:themeColor="text1"/>
          <w:szCs w:val="24"/>
        </w:rPr>
        <w:t>instituțiile</w:t>
      </w:r>
      <w:proofErr w:type="spellEnd"/>
      <w:r w:rsidRPr="000E34C9">
        <w:rPr>
          <w:bCs/>
          <w:color w:val="000000" w:themeColor="text1"/>
          <w:szCs w:val="24"/>
        </w:rPr>
        <w:t xml:space="preserve"> de </w:t>
      </w:r>
      <w:proofErr w:type="spellStart"/>
      <w:r w:rsidRPr="000E34C9">
        <w:rPr>
          <w:bCs/>
          <w:color w:val="000000" w:themeColor="text1"/>
          <w:szCs w:val="24"/>
        </w:rPr>
        <w:t>profil</w:t>
      </w:r>
      <w:proofErr w:type="spellEnd"/>
      <w:r w:rsidRPr="000E34C9">
        <w:rPr>
          <w:bCs/>
          <w:color w:val="000000" w:themeColor="text1"/>
          <w:szCs w:val="24"/>
        </w:rPr>
        <w:t>;</w:t>
      </w:r>
    </w:p>
    <w:p w14:paraId="762C5E97" w14:textId="77777777" w:rsidR="003B6DE9" w:rsidRPr="000E34C9" w:rsidRDefault="003B6DE9" w:rsidP="003B6DE9">
      <w:pPr>
        <w:pStyle w:val="NoSpacing"/>
        <w:jc w:val="both"/>
        <w:rPr>
          <w:bCs/>
          <w:color w:val="000000" w:themeColor="text1"/>
          <w:szCs w:val="24"/>
        </w:rPr>
      </w:pPr>
      <w:r w:rsidRPr="000E34C9">
        <w:rPr>
          <w:bCs/>
          <w:color w:val="000000" w:themeColor="text1"/>
          <w:szCs w:val="24"/>
        </w:rPr>
        <w:t xml:space="preserve">12.contribuie la </w:t>
      </w:r>
      <w:proofErr w:type="spellStart"/>
      <w:r w:rsidRPr="000E34C9">
        <w:rPr>
          <w:bCs/>
          <w:color w:val="000000" w:themeColor="text1"/>
          <w:szCs w:val="24"/>
        </w:rPr>
        <w:t>promovarea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programelor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aflate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în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derulare</w:t>
      </w:r>
      <w:proofErr w:type="spellEnd"/>
      <w:r w:rsidRPr="000E34C9">
        <w:rPr>
          <w:bCs/>
          <w:color w:val="000000" w:themeColor="text1"/>
          <w:szCs w:val="24"/>
        </w:rPr>
        <w:t xml:space="preserve">, </w:t>
      </w:r>
      <w:proofErr w:type="spellStart"/>
      <w:r w:rsidRPr="000E34C9">
        <w:rPr>
          <w:bCs/>
          <w:color w:val="000000" w:themeColor="text1"/>
          <w:szCs w:val="24"/>
        </w:rPr>
        <w:t>împreună</w:t>
      </w:r>
      <w:proofErr w:type="spellEnd"/>
      <w:r w:rsidRPr="000E34C9">
        <w:rPr>
          <w:bCs/>
          <w:color w:val="000000" w:themeColor="text1"/>
          <w:szCs w:val="24"/>
        </w:rPr>
        <w:t xml:space="preserve"> cu </w:t>
      </w:r>
      <w:proofErr w:type="spellStart"/>
      <w:r w:rsidRPr="000E34C9">
        <w:rPr>
          <w:bCs/>
          <w:color w:val="000000" w:themeColor="text1"/>
          <w:szCs w:val="24"/>
        </w:rPr>
        <w:t>serviciile</w:t>
      </w:r>
      <w:proofErr w:type="spellEnd"/>
      <w:r w:rsidRPr="000E34C9">
        <w:rPr>
          <w:bCs/>
          <w:color w:val="000000" w:themeColor="text1"/>
          <w:szCs w:val="24"/>
        </w:rPr>
        <w:t xml:space="preserve"> de </w:t>
      </w:r>
      <w:proofErr w:type="spellStart"/>
      <w:r w:rsidRPr="000E34C9">
        <w:rPr>
          <w:bCs/>
          <w:color w:val="000000" w:themeColor="text1"/>
          <w:szCs w:val="24"/>
        </w:rPr>
        <w:t>specialitate</w:t>
      </w:r>
      <w:proofErr w:type="spellEnd"/>
      <w:r w:rsidRPr="000E34C9">
        <w:rPr>
          <w:bCs/>
          <w:color w:val="000000" w:themeColor="text1"/>
          <w:szCs w:val="24"/>
        </w:rPr>
        <w:t xml:space="preserve"> ale </w:t>
      </w:r>
      <w:proofErr w:type="spellStart"/>
      <w:r w:rsidRPr="000E34C9">
        <w:rPr>
          <w:bCs/>
          <w:color w:val="000000" w:themeColor="text1"/>
          <w:szCs w:val="24"/>
        </w:rPr>
        <w:t>Direcției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generale</w:t>
      </w:r>
      <w:proofErr w:type="spellEnd"/>
      <w:r w:rsidRPr="000E34C9">
        <w:rPr>
          <w:bCs/>
          <w:color w:val="000000" w:themeColor="text1"/>
          <w:szCs w:val="24"/>
        </w:rPr>
        <w:t>;</w:t>
      </w:r>
    </w:p>
    <w:p w14:paraId="1F35CE67" w14:textId="77777777" w:rsidR="003B6DE9" w:rsidRPr="000E34C9" w:rsidRDefault="003B6DE9" w:rsidP="003B6DE9">
      <w:pPr>
        <w:pStyle w:val="NoSpacing"/>
        <w:jc w:val="both"/>
        <w:rPr>
          <w:bCs/>
          <w:color w:val="000000" w:themeColor="text1"/>
          <w:szCs w:val="24"/>
        </w:rPr>
      </w:pPr>
      <w:r w:rsidRPr="000E34C9">
        <w:rPr>
          <w:bCs/>
          <w:color w:val="000000" w:themeColor="text1"/>
          <w:szCs w:val="24"/>
        </w:rPr>
        <w:t xml:space="preserve">13.pune la </w:t>
      </w:r>
      <w:proofErr w:type="spellStart"/>
      <w:r w:rsidRPr="000E34C9">
        <w:rPr>
          <w:bCs/>
          <w:color w:val="000000" w:themeColor="text1"/>
          <w:szCs w:val="24"/>
        </w:rPr>
        <w:t>dispoziția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comunității</w:t>
      </w:r>
      <w:proofErr w:type="spellEnd"/>
      <w:r w:rsidRPr="000E34C9">
        <w:rPr>
          <w:bCs/>
          <w:color w:val="000000" w:themeColor="text1"/>
          <w:szCs w:val="24"/>
        </w:rPr>
        <w:t xml:space="preserve"> locale </w:t>
      </w:r>
      <w:proofErr w:type="spellStart"/>
      <w:r w:rsidRPr="000E34C9">
        <w:rPr>
          <w:bCs/>
          <w:color w:val="000000" w:themeColor="text1"/>
          <w:szCs w:val="24"/>
        </w:rPr>
        <w:t>informațiile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necesare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privind</w:t>
      </w:r>
      <w:proofErr w:type="spellEnd"/>
      <w:r w:rsidRPr="000E34C9">
        <w:rPr>
          <w:bCs/>
          <w:color w:val="000000" w:themeColor="text1"/>
          <w:szCs w:val="24"/>
        </w:rPr>
        <w:t xml:space="preserve"> diverse </w:t>
      </w:r>
      <w:proofErr w:type="spellStart"/>
      <w:r w:rsidRPr="000E34C9">
        <w:rPr>
          <w:bCs/>
          <w:color w:val="000000" w:themeColor="text1"/>
          <w:szCs w:val="24"/>
        </w:rPr>
        <w:t>linii</w:t>
      </w:r>
      <w:proofErr w:type="spellEnd"/>
      <w:r w:rsidRPr="000E34C9">
        <w:rPr>
          <w:bCs/>
          <w:color w:val="000000" w:themeColor="text1"/>
          <w:szCs w:val="24"/>
        </w:rPr>
        <w:t xml:space="preserve"> de </w:t>
      </w:r>
      <w:proofErr w:type="spellStart"/>
      <w:r w:rsidRPr="000E34C9">
        <w:rPr>
          <w:bCs/>
          <w:color w:val="000000" w:themeColor="text1"/>
          <w:szCs w:val="24"/>
        </w:rPr>
        <w:t>finanțare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specifice</w:t>
      </w:r>
      <w:proofErr w:type="spellEnd"/>
      <w:r w:rsidRPr="000E34C9">
        <w:rPr>
          <w:bCs/>
          <w:color w:val="000000" w:themeColor="text1"/>
          <w:szCs w:val="24"/>
        </w:rPr>
        <w:t xml:space="preserve">, </w:t>
      </w:r>
      <w:proofErr w:type="spellStart"/>
      <w:r w:rsidRPr="000E34C9">
        <w:rPr>
          <w:bCs/>
          <w:color w:val="000000" w:themeColor="text1"/>
          <w:szCs w:val="24"/>
        </w:rPr>
        <w:t>derulate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prin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intermediul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Serviciului</w:t>
      </w:r>
      <w:proofErr w:type="spellEnd"/>
      <w:r w:rsidRPr="000E34C9">
        <w:rPr>
          <w:bCs/>
          <w:color w:val="000000" w:themeColor="text1"/>
          <w:szCs w:val="24"/>
        </w:rPr>
        <w:t>;</w:t>
      </w:r>
    </w:p>
    <w:p w14:paraId="6E3C0F85" w14:textId="77777777" w:rsidR="003B6DE9" w:rsidRPr="000E34C9" w:rsidRDefault="003B6DE9" w:rsidP="003B6DE9">
      <w:pPr>
        <w:pStyle w:val="NoSpacing"/>
        <w:jc w:val="both"/>
        <w:rPr>
          <w:bCs/>
          <w:color w:val="000000" w:themeColor="text1"/>
          <w:szCs w:val="24"/>
        </w:rPr>
      </w:pPr>
      <w:r w:rsidRPr="000E34C9">
        <w:rPr>
          <w:bCs/>
          <w:color w:val="000000" w:themeColor="text1"/>
          <w:szCs w:val="24"/>
        </w:rPr>
        <w:t xml:space="preserve">14.participă cu personal </w:t>
      </w:r>
      <w:proofErr w:type="spellStart"/>
      <w:r w:rsidRPr="000E34C9">
        <w:rPr>
          <w:bCs/>
          <w:color w:val="000000" w:themeColor="text1"/>
          <w:szCs w:val="24"/>
        </w:rPr>
        <w:t>în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comisiile</w:t>
      </w:r>
      <w:proofErr w:type="spellEnd"/>
      <w:r w:rsidRPr="000E34C9">
        <w:rPr>
          <w:bCs/>
          <w:color w:val="000000" w:themeColor="text1"/>
          <w:szCs w:val="24"/>
        </w:rPr>
        <w:t xml:space="preserve"> de </w:t>
      </w:r>
      <w:proofErr w:type="spellStart"/>
      <w:r w:rsidRPr="000E34C9">
        <w:rPr>
          <w:bCs/>
          <w:color w:val="000000" w:themeColor="text1"/>
          <w:szCs w:val="24"/>
        </w:rPr>
        <w:t>evaluare</w:t>
      </w:r>
      <w:proofErr w:type="spellEnd"/>
      <w:r w:rsidRPr="000E34C9">
        <w:rPr>
          <w:bCs/>
          <w:color w:val="000000" w:themeColor="text1"/>
          <w:szCs w:val="24"/>
        </w:rPr>
        <w:t xml:space="preserve"> a </w:t>
      </w:r>
      <w:proofErr w:type="spellStart"/>
      <w:r w:rsidRPr="000E34C9">
        <w:rPr>
          <w:bCs/>
          <w:color w:val="000000" w:themeColor="text1"/>
          <w:szCs w:val="24"/>
        </w:rPr>
        <w:t>ofertelor</w:t>
      </w:r>
      <w:proofErr w:type="spellEnd"/>
      <w:r w:rsidRPr="000E34C9">
        <w:rPr>
          <w:bCs/>
          <w:color w:val="000000" w:themeColor="text1"/>
          <w:szCs w:val="24"/>
        </w:rPr>
        <w:t>;</w:t>
      </w:r>
    </w:p>
    <w:p w14:paraId="112C53CF" w14:textId="77777777" w:rsidR="003B6DE9" w:rsidRPr="000E34C9" w:rsidRDefault="003B6DE9" w:rsidP="003B6DE9">
      <w:pPr>
        <w:pStyle w:val="NoSpacing"/>
        <w:jc w:val="both"/>
        <w:rPr>
          <w:bCs/>
          <w:color w:val="000000" w:themeColor="text1"/>
          <w:szCs w:val="24"/>
        </w:rPr>
      </w:pPr>
      <w:r w:rsidRPr="000E34C9">
        <w:rPr>
          <w:bCs/>
          <w:color w:val="000000" w:themeColor="text1"/>
          <w:szCs w:val="24"/>
        </w:rPr>
        <w:t xml:space="preserve">15.inițiază </w:t>
      </w:r>
      <w:proofErr w:type="spellStart"/>
      <w:r w:rsidRPr="000E34C9">
        <w:rPr>
          <w:bCs/>
          <w:color w:val="000000" w:themeColor="text1"/>
          <w:szCs w:val="24"/>
        </w:rPr>
        <w:t>și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organizează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dezbateri</w:t>
      </w:r>
      <w:proofErr w:type="spellEnd"/>
      <w:r w:rsidRPr="000E34C9">
        <w:rPr>
          <w:bCs/>
          <w:color w:val="000000" w:themeColor="text1"/>
          <w:szCs w:val="24"/>
        </w:rPr>
        <w:t xml:space="preserve">, mese </w:t>
      </w:r>
      <w:proofErr w:type="spellStart"/>
      <w:r w:rsidRPr="000E34C9">
        <w:rPr>
          <w:bCs/>
          <w:color w:val="000000" w:themeColor="text1"/>
          <w:szCs w:val="24"/>
        </w:rPr>
        <w:t>rotunde</w:t>
      </w:r>
      <w:proofErr w:type="spellEnd"/>
      <w:r w:rsidRPr="000E34C9">
        <w:rPr>
          <w:bCs/>
          <w:color w:val="000000" w:themeColor="text1"/>
          <w:szCs w:val="24"/>
        </w:rPr>
        <w:t xml:space="preserve">, </w:t>
      </w:r>
      <w:proofErr w:type="spellStart"/>
      <w:r w:rsidRPr="000E34C9">
        <w:rPr>
          <w:bCs/>
          <w:color w:val="000000" w:themeColor="text1"/>
          <w:szCs w:val="24"/>
        </w:rPr>
        <w:t>seminarii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și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simpozioane</w:t>
      </w:r>
      <w:proofErr w:type="spellEnd"/>
      <w:r w:rsidRPr="000E34C9">
        <w:rPr>
          <w:bCs/>
          <w:color w:val="000000" w:themeColor="text1"/>
          <w:szCs w:val="24"/>
        </w:rPr>
        <w:t xml:space="preserve"> pe </w:t>
      </w:r>
      <w:proofErr w:type="spellStart"/>
      <w:r w:rsidRPr="000E34C9">
        <w:rPr>
          <w:bCs/>
          <w:color w:val="000000" w:themeColor="text1"/>
          <w:szCs w:val="24"/>
        </w:rPr>
        <w:t>teme</w:t>
      </w:r>
      <w:proofErr w:type="spellEnd"/>
      <w:r w:rsidRPr="000E34C9">
        <w:rPr>
          <w:bCs/>
          <w:color w:val="000000" w:themeColor="text1"/>
          <w:szCs w:val="24"/>
        </w:rPr>
        <w:t xml:space="preserve"> de </w:t>
      </w:r>
      <w:proofErr w:type="spellStart"/>
      <w:r w:rsidRPr="000E34C9">
        <w:rPr>
          <w:bCs/>
          <w:color w:val="000000" w:themeColor="text1"/>
          <w:szCs w:val="24"/>
        </w:rPr>
        <w:t>interes</w:t>
      </w:r>
      <w:proofErr w:type="spellEnd"/>
      <w:r w:rsidRPr="000E34C9">
        <w:rPr>
          <w:bCs/>
          <w:color w:val="000000" w:themeColor="text1"/>
          <w:szCs w:val="24"/>
        </w:rPr>
        <w:t xml:space="preserve"> general </w:t>
      </w:r>
      <w:proofErr w:type="spellStart"/>
      <w:r w:rsidRPr="000E34C9">
        <w:rPr>
          <w:bCs/>
          <w:color w:val="000000" w:themeColor="text1"/>
          <w:szCs w:val="24"/>
        </w:rPr>
        <w:t>pentru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comunitate</w:t>
      </w:r>
      <w:proofErr w:type="spellEnd"/>
      <w:r w:rsidRPr="000E34C9">
        <w:rPr>
          <w:bCs/>
          <w:color w:val="000000" w:themeColor="text1"/>
          <w:szCs w:val="24"/>
        </w:rPr>
        <w:t xml:space="preserve"> (</w:t>
      </w:r>
      <w:proofErr w:type="spellStart"/>
      <w:r w:rsidRPr="000E34C9">
        <w:rPr>
          <w:bCs/>
          <w:color w:val="000000" w:themeColor="text1"/>
          <w:szCs w:val="24"/>
        </w:rPr>
        <w:t>societatea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civilă</w:t>
      </w:r>
      <w:proofErr w:type="spellEnd"/>
      <w:r w:rsidRPr="000E34C9">
        <w:rPr>
          <w:bCs/>
          <w:color w:val="000000" w:themeColor="text1"/>
          <w:szCs w:val="24"/>
        </w:rPr>
        <w:t xml:space="preserve">) </w:t>
      </w:r>
      <w:proofErr w:type="spellStart"/>
      <w:r w:rsidRPr="000E34C9">
        <w:rPr>
          <w:bCs/>
          <w:color w:val="000000" w:themeColor="text1"/>
          <w:szCs w:val="24"/>
        </w:rPr>
        <w:t>și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mediul</w:t>
      </w:r>
      <w:proofErr w:type="spellEnd"/>
      <w:r w:rsidRPr="000E34C9">
        <w:rPr>
          <w:bCs/>
          <w:color w:val="000000" w:themeColor="text1"/>
          <w:szCs w:val="24"/>
        </w:rPr>
        <w:t xml:space="preserve"> de </w:t>
      </w:r>
      <w:proofErr w:type="spellStart"/>
      <w:r w:rsidRPr="000E34C9">
        <w:rPr>
          <w:bCs/>
          <w:color w:val="000000" w:themeColor="text1"/>
          <w:szCs w:val="24"/>
        </w:rPr>
        <w:t>afaceri</w:t>
      </w:r>
      <w:proofErr w:type="spellEnd"/>
      <w:r w:rsidRPr="000E34C9">
        <w:rPr>
          <w:bCs/>
          <w:color w:val="000000" w:themeColor="text1"/>
          <w:szCs w:val="24"/>
        </w:rPr>
        <w:t xml:space="preserve">, </w:t>
      </w:r>
      <w:proofErr w:type="spellStart"/>
      <w:r w:rsidRPr="000E34C9">
        <w:rPr>
          <w:bCs/>
          <w:color w:val="000000" w:themeColor="text1"/>
          <w:szCs w:val="24"/>
        </w:rPr>
        <w:t>în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vederea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identificării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nevoilor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și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soluțiilor</w:t>
      </w:r>
      <w:proofErr w:type="spellEnd"/>
      <w:r w:rsidRPr="000E34C9">
        <w:rPr>
          <w:bCs/>
          <w:color w:val="000000" w:themeColor="text1"/>
          <w:szCs w:val="24"/>
        </w:rPr>
        <w:t>;</w:t>
      </w:r>
    </w:p>
    <w:p w14:paraId="6C97F4A7" w14:textId="77777777" w:rsidR="003B6DE9" w:rsidRPr="000E34C9" w:rsidRDefault="003B6DE9" w:rsidP="003B6DE9">
      <w:pPr>
        <w:pStyle w:val="NoSpacing"/>
        <w:jc w:val="both"/>
        <w:rPr>
          <w:bCs/>
          <w:color w:val="000000" w:themeColor="text1"/>
          <w:szCs w:val="24"/>
        </w:rPr>
      </w:pPr>
      <w:r w:rsidRPr="000E34C9">
        <w:rPr>
          <w:bCs/>
          <w:color w:val="000000" w:themeColor="text1"/>
          <w:szCs w:val="24"/>
        </w:rPr>
        <w:t xml:space="preserve">16.facilitează </w:t>
      </w:r>
      <w:proofErr w:type="spellStart"/>
      <w:r w:rsidRPr="000E34C9">
        <w:rPr>
          <w:bCs/>
          <w:color w:val="000000" w:themeColor="text1"/>
          <w:szCs w:val="24"/>
        </w:rPr>
        <w:t>schimbul</w:t>
      </w:r>
      <w:proofErr w:type="spellEnd"/>
      <w:r w:rsidRPr="000E34C9">
        <w:rPr>
          <w:bCs/>
          <w:color w:val="000000" w:themeColor="text1"/>
          <w:szCs w:val="24"/>
        </w:rPr>
        <w:t xml:space="preserve"> de </w:t>
      </w:r>
      <w:proofErr w:type="spellStart"/>
      <w:r w:rsidRPr="000E34C9">
        <w:rPr>
          <w:bCs/>
          <w:color w:val="000000" w:themeColor="text1"/>
          <w:szCs w:val="24"/>
        </w:rPr>
        <w:t>bune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practici</w:t>
      </w:r>
      <w:proofErr w:type="spellEnd"/>
      <w:r w:rsidRPr="000E34C9">
        <w:rPr>
          <w:bCs/>
          <w:color w:val="000000" w:themeColor="text1"/>
          <w:szCs w:val="24"/>
        </w:rPr>
        <w:t xml:space="preserve">, </w:t>
      </w:r>
      <w:proofErr w:type="spellStart"/>
      <w:r w:rsidRPr="000E34C9">
        <w:rPr>
          <w:bCs/>
          <w:color w:val="000000" w:themeColor="text1"/>
          <w:szCs w:val="24"/>
        </w:rPr>
        <w:t>dezvoltarea</w:t>
      </w:r>
      <w:proofErr w:type="spellEnd"/>
      <w:r w:rsidRPr="000E34C9">
        <w:rPr>
          <w:bCs/>
          <w:color w:val="000000" w:themeColor="text1"/>
          <w:szCs w:val="24"/>
        </w:rPr>
        <w:t xml:space="preserve"> de </w:t>
      </w:r>
      <w:proofErr w:type="spellStart"/>
      <w:r w:rsidRPr="000E34C9">
        <w:rPr>
          <w:bCs/>
          <w:color w:val="000000" w:themeColor="text1"/>
          <w:szCs w:val="24"/>
        </w:rPr>
        <w:t>parteneriate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pentru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punerea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în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aplicare</w:t>
      </w:r>
      <w:proofErr w:type="spellEnd"/>
      <w:r w:rsidRPr="000E34C9">
        <w:rPr>
          <w:bCs/>
          <w:color w:val="000000" w:themeColor="text1"/>
          <w:szCs w:val="24"/>
        </w:rPr>
        <w:t xml:space="preserve"> de </w:t>
      </w:r>
      <w:proofErr w:type="spellStart"/>
      <w:r w:rsidRPr="000E34C9">
        <w:rPr>
          <w:bCs/>
          <w:color w:val="000000" w:themeColor="text1"/>
          <w:szCs w:val="24"/>
        </w:rPr>
        <w:t>activități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comune</w:t>
      </w:r>
      <w:proofErr w:type="spellEnd"/>
      <w:r w:rsidRPr="000E34C9">
        <w:rPr>
          <w:bCs/>
          <w:color w:val="000000" w:themeColor="text1"/>
          <w:szCs w:val="24"/>
        </w:rPr>
        <w:t>;</w:t>
      </w:r>
    </w:p>
    <w:p w14:paraId="1C919D50" w14:textId="77777777" w:rsidR="003B6DE9" w:rsidRPr="000E34C9" w:rsidRDefault="003B6DE9" w:rsidP="003B6DE9">
      <w:pPr>
        <w:pStyle w:val="NoSpacing"/>
        <w:jc w:val="both"/>
        <w:rPr>
          <w:bCs/>
          <w:color w:val="000000" w:themeColor="text1"/>
          <w:szCs w:val="24"/>
        </w:rPr>
      </w:pPr>
      <w:r w:rsidRPr="000E34C9">
        <w:rPr>
          <w:bCs/>
          <w:color w:val="000000" w:themeColor="text1"/>
          <w:szCs w:val="24"/>
        </w:rPr>
        <w:t xml:space="preserve">17.inițiază </w:t>
      </w:r>
      <w:proofErr w:type="spellStart"/>
      <w:r w:rsidRPr="000E34C9">
        <w:rPr>
          <w:bCs/>
          <w:color w:val="000000" w:themeColor="text1"/>
          <w:szCs w:val="24"/>
        </w:rPr>
        <w:t>și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dezvoltă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relații</w:t>
      </w:r>
      <w:proofErr w:type="spellEnd"/>
      <w:r w:rsidRPr="000E34C9">
        <w:rPr>
          <w:bCs/>
          <w:color w:val="000000" w:themeColor="text1"/>
          <w:szCs w:val="24"/>
        </w:rPr>
        <w:t xml:space="preserve"> de </w:t>
      </w:r>
      <w:proofErr w:type="spellStart"/>
      <w:r w:rsidRPr="000E34C9">
        <w:rPr>
          <w:bCs/>
          <w:color w:val="000000" w:themeColor="text1"/>
          <w:szCs w:val="24"/>
        </w:rPr>
        <w:t>colaborare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în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domeniul</w:t>
      </w:r>
      <w:proofErr w:type="spellEnd"/>
      <w:r w:rsidRPr="000E34C9">
        <w:rPr>
          <w:bCs/>
          <w:color w:val="000000" w:themeColor="text1"/>
          <w:szCs w:val="24"/>
        </w:rPr>
        <w:t xml:space="preserve"> de </w:t>
      </w:r>
      <w:proofErr w:type="spellStart"/>
      <w:r w:rsidRPr="000E34C9">
        <w:rPr>
          <w:bCs/>
          <w:color w:val="000000" w:themeColor="text1"/>
          <w:szCs w:val="24"/>
        </w:rPr>
        <w:t>activitate</w:t>
      </w:r>
      <w:proofErr w:type="spellEnd"/>
      <w:r w:rsidRPr="000E34C9">
        <w:rPr>
          <w:bCs/>
          <w:color w:val="000000" w:themeColor="text1"/>
          <w:szCs w:val="24"/>
        </w:rPr>
        <w:t xml:space="preserve"> al </w:t>
      </w:r>
      <w:proofErr w:type="spellStart"/>
      <w:r w:rsidRPr="000E34C9">
        <w:rPr>
          <w:bCs/>
          <w:color w:val="000000" w:themeColor="text1"/>
          <w:szCs w:val="24"/>
        </w:rPr>
        <w:t>Direcției</w:t>
      </w:r>
      <w:proofErr w:type="spellEnd"/>
      <w:r w:rsidRPr="000E34C9">
        <w:rPr>
          <w:bCs/>
          <w:color w:val="000000" w:themeColor="text1"/>
          <w:szCs w:val="24"/>
        </w:rPr>
        <w:t xml:space="preserve">, cu </w:t>
      </w:r>
      <w:proofErr w:type="spellStart"/>
      <w:r w:rsidRPr="000E34C9">
        <w:rPr>
          <w:bCs/>
          <w:color w:val="000000" w:themeColor="text1"/>
          <w:szCs w:val="24"/>
        </w:rPr>
        <w:t>instituții</w:t>
      </w:r>
      <w:proofErr w:type="spellEnd"/>
      <w:r w:rsidRPr="000E34C9">
        <w:rPr>
          <w:bCs/>
          <w:color w:val="000000" w:themeColor="text1"/>
          <w:szCs w:val="24"/>
        </w:rPr>
        <w:t xml:space="preserve"> de </w:t>
      </w:r>
      <w:proofErr w:type="spellStart"/>
      <w:r w:rsidRPr="000E34C9">
        <w:rPr>
          <w:bCs/>
          <w:color w:val="000000" w:themeColor="text1"/>
          <w:szCs w:val="24"/>
        </w:rPr>
        <w:t>profil</w:t>
      </w:r>
      <w:proofErr w:type="spellEnd"/>
      <w:r w:rsidRPr="000E34C9">
        <w:rPr>
          <w:bCs/>
          <w:color w:val="000000" w:themeColor="text1"/>
          <w:szCs w:val="24"/>
        </w:rPr>
        <w:t xml:space="preserve">, interne </w:t>
      </w:r>
      <w:proofErr w:type="spellStart"/>
      <w:r w:rsidRPr="000E34C9">
        <w:rPr>
          <w:bCs/>
          <w:color w:val="000000" w:themeColor="text1"/>
          <w:szCs w:val="24"/>
        </w:rPr>
        <w:t>și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internaționale</w:t>
      </w:r>
      <w:proofErr w:type="spellEnd"/>
      <w:r w:rsidRPr="000E34C9">
        <w:rPr>
          <w:bCs/>
          <w:color w:val="000000" w:themeColor="text1"/>
          <w:szCs w:val="24"/>
        </w:rPr>
        <w:t xml:space="preserve"> cu </w:t>
      </w:r>
      <w:proofErr w:type="spellStart"/>
      <w:r w:rsidRPr="000E34C9">
        <w:rPr>
          <w:bCs/>
          <w:color w:val="000000" w:themeColor="text1"/>
          <w:szCs w:val="24"/>
        </w:rPr>
        <w:t>scopul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promovării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proiectelor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inițiate</w:t>
      </w:r>
      <w:proofErr w:type="spellEnd"/>
      <w:r w:rsidRPr="000E34C9">
        <w:rPr>
          <w:bCs/>
          <w:color w:val="000000" w:themeColor="text1"/>
          <w:szCs w:val="24"/>
        </w:rPr>
        <w:t xml:space="preserve"> de directive;</w:t>
      </w:r>
    </w:p>
    <w:p w14:paraId="194CB63E" w14:textId="77777777" w:rsidR="003B6DE9" w:rsidRPr="000E34C9" w:rsidRDefault="003B6DE9" w:rsidP="003B6DE9">
      <w:pPr>
        <w:pStyle w:val="NoSpacing"/>
        <w:jc w:val="both"/>
        <w:rPr>
          <w:bCs/>
          <w:color w:val="000000" w:themeColor="text1"/>
          <w:szCs w:val="24"/>
        </w:rPr>
      </w:pPr>
      <w:r w:rsidRPr="000E34C9">
        <w:rPr>
          <w:bCs/>
          <w:color w:val="000000" w:themeColor="text1"/>
          <w:szCs w:val="24"/>
        </w:rPr>
        <w:t xml:space="preserve">18.dezvoltă </w:t>
      </w:r>
      <w:proofErr w:type="spellStart"/>
      <w:r w:rsidRPr="000E34C9">
        <w:rPr>
          <w:bCs/>
          <w:color w:val="000000" w:themeColor="text1"/>
          <w:szCs w:val="24"/>
        </w:rPr>
        <w:t>parteneriate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și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promovează</w:t>
      </w:r>
      <w:proofErr w:type="spellEnd"/>
      <w:r w:rsidRPr="000E34C9">
        <w:rPr>
          <w:bCs/>
          <w:color w:val="000000" w:themeColor="text1"/>
          <w:szCs w:val="24"/>
        </w:rPr>
        <w:t xml:space="preserve"> la </w:t>
      </w:r>
      <w:proofErr w:type="spellStart"/>
      <w:r w:rsidRPr="000E34C9">
        <w:rPr>
          <w:bCs/>
          <w:color w:val="000000" w:themeColor="text1"/>
          <w:szCs w:val="24"/>
        </w:rPr>
        <w:t>nivel</w:t>
      </w:r>
      <w:proofErr w:type="spellEnd"/>
      <w:r w:rsidRPr="000E34C9">
        <w:rPr>
          <w:bCs/>
          <w:color w:val="000000" w:themeColor="text1"/>
          <w:szCs w:val="24"/>
        </w:rPr>
        <w:t xml:space="preserve"> local </w:t>
      </w:r>
      <w:proofErr w:type="spellStart"/>
      <w:r w:rsidRPr="000E34C9">
        <w:rPr>
          <w:bCs/>
          <w:color w:val="000000" w:themeColor="text1"/>
          <w:szCs w:val="24"/>
        </w:rPr>
        <w:t>cunoașterea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politicilor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și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practicilor</w:t>
      </w:r>
      <w:proofErr w:type="spellEnd"/>
      <w:r w:rsidRPr="000E34C9">
        <w:rPr>
          <w:bCs/>
          <w:color w:val="000000" w:themeColor="text1"/>
          <w:szCs w:val="24"/>
        </w:rPr>
        <w:t xml:space="preserve"> locale, </w:t>
      </w:r>
      <w:proofErr w:type="spellStart"/>
      <w:r w:rsidRPr="000E34C9">
        <w:rPr>
          <w:bCs/>
          <w:color w:val="000000" w:themeColor="text1"/>
          <w:szCs w:val="24"/>
        </w:rPr>
        <w:t>naționale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și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internaționale</w:t>
      </w:r>
      <w:proofErr w:type="spellEnd"/>
      <w:r w:rsidRPr="000E34C9">
        <w:rPr>
          <w:bCs/>
          <w:color w:val="000000" w:themeColor="text1"/>
          <w:szCs w:val="24"/>
        </w:rPr>
        <w:t>;</w:t>
      </w:r>
    </w:p>
    <w:p w14:paraId="2EF83A7F" w14:textId="77777777" w:rsidR="003B6DE9" w:rsidRPr="000E34C9" w:rsidRDefault="003B6DE9" w:rsidP="003B6DE9">
      <w:pPr>
        <w:pStyle w:val="NoSpacing"/>
        <w:jc w:val="both"/>
        <w:rPr>
          <w:bCs/>
          <w:color w:val="000000" w:themeColor="text1"/>
          <w:szCs w:val="24"/>
        </w:rPr>
      </w:pPr>
      <w:r w:rsidRPr="000E34C9">
        <w:rPr>
          <w:bCs/>
          <w:color w:val="000000" w:themeColor="text1"/>
          <w:szCs w:val="24"/>
        </w:rPr>
        <w:t xml:space="preserve">19.asigură </w:t>
      </w:r>
      <w:proofErr w:type="spellStart"/>
      <w:r w:rsidRPr="000E34C9">
        <w:rPr>
          <w:bCs/>
          <w:color w:val="000000" w:themeColor="text1"/>
          <w:szCs w:val="24"/>
        </w:rPr>
        <w:t>înregistrarea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şi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arhivarea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tuturor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documentelor</w:t>
      </w:r>
      <w:proofErr w:type="spellEnd"/>
      <w:r w:rsidRPr="000E34C9">
        <w:rPr>
          <w:bCs/>
          <w:color w:val="000000" w:themeColor="text1"/>
          <w:szCs w:val="24"/>
        </w:rPr>
        <w:t xml:space="preserve"> legate de </w:t>
      </w:r>
      <w:proofErr w:type="spellStart"/>
      <w:r w:rsidRPr="000E34C9">
        <w:rPr>
          <w:bCs/>
          <w:color w:val="000000" w:themeColor="text1"/>
          <w:szCs w:val="24"/>
        </w:rPr>
        <w:t>activitatea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Serviciului</w:t>
      </w:r>
      <w:proofErr w:type="spellEnd"/>
      <w:r w:rsidRPr="000E34C9">
        <w:rPr>
          <w:bCs/>
          <w:color w:val="000000" w:themeColor="text1"/>
          <w:szCs w:val="24"/>
        </w:rPr>
        <w:t>;</w:t>
      </w:r>
    </w:p>
    <w:p w14:paraId="03E8E90A" w14:textId="77777777" w:rsidR="003B6DE9" w:rsidRPr="000E34C9" w:rsidRDefault="003B6DE9" w:rsidP="003B6DE9">
      <w:pPr>
        <w:pStyle w:val="NoSpacing"/>
        <w:jc w:val="both"/>
        <w:rPr>
          <w:bCs/>
          <w:color w:val="000000" w:themeColor="text1"/>
          <w:szCs w:val="24"/>
        </w:rPr>
      </w:pPr>
      <w:r w:rsidRPr="000E34C9">
        <w:rPr>
          <w:bCs/>
          <w:color w:val="000000" w:themeColor="text1"/>
          <w:szCs w:val="24"/>
        </w:rPr>
        <w:t xml:space="preserve">20.îndeplineşte </w:t>
      </w:r>
      <w:proofErr w:type="spellStart"/>
      <w:r w:rsidRPr="000E34C9">
        <w:rPr>
          <w:bCs/>
          <w:color w:val="000000" w:themeColor="text1"/>
          <w:szCs w:val="24"/>
        </w:rPr>
        <w:t>în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condiţiile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legii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orice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alte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atribuţii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stabilite</w:t>
      </w:r>
      <w:proofErr w:type="spellEnd"/>
      <w:r w:rsidRPr="000E34C9">
        <w:rPr>
          <w:bCs/>
          <w:color w:val="000000" w:themeColor="text1"/>
          <w:szCs w:val="24"/>
        </w:rPr>
        <w:t xml:space="preserve"> de </w:t>
      </w:r>
      <w:proofErr w:type="spellStart"/>
      <w:r w:rsidRPr="000E34C9">
        <w:rPr>
          <w:bCs/>
          <w:color w:val="000000" w:themeColor="text1"/>
          <w:szCs w:val="24"/>
        </w:rPr>
        <w:t>către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șeful</w:t>
      </w:r>
      <w:proofErr w:type="spellEnd"/>
      <w:r w:rsidRPr="000E34C9">
        <w:rPr>
          <w:bCs/>
          <w:color w:val="000000" w:themeColor="text1"/>
          <w:szCs w:val="24"/>
        </w:rPr>
        <w:t xml:space="preserve"> de </w:t>
      </w:r>
      <w:proofErr w:type="spellStart"/>
      <w:r w:rsidRPr="000E34C9">
        <w:rPr>
          <w:bCs/>
          <w:color w:val="000000" w:themeColor="text1"/>
          <w:szCs w:val="24"/>
        </w:rPr>
        <w:t>serviciu</w:t>
      </w:r>
      <w:proofErr w:type="spellEnd"/>
      <w:r w:rsidRPr="000E34C9">
        <w:rPr>
          <w:bCs/>
          <w:color w:val="000000" w:themeColor="text1"/>
          <w:szCs w:val="24"/>
        </w:rPr>
        <w:t xml:space="preserve">, </w:t>
      </w:r>
      <w:proofErr w:type="spellStart"/>
      <w:r w:rsidRPr="000E34C9">
        <w:rPr>
          <w:bCs/>
          <w:color w:val="000000" w:themeColor="text1"/>
          <w:szCs w:val="24"/>
        </w:rPr>
        <w:t>directorul</w:t>
      </w:r>
      <w:proofErr w:type="spellEnd"/>
      <w:r w:rsidRPr="000E34C9">
        <w:rPr>
          <w:bCs/>
          <w:color w:val="000000" w:themeColor="text1"/>
          <w:szCs w:val="24"/>
        </w:rPr>
        <w:t xml:space="preserve"> general adjunct </w:t>
      </w:r>
      <w:proofErr w:type="spellStart"/>
      <w:r w:rsidRPr="000E34C9">
        <w:rPr>
          <w:bCs/>
          <w:color w:val="000000" w:themeColor="text1"/>
          <w:szCs w:val="24"/>
        </w:rPr>
        <w:t>și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directorul</w:t>
      </w:r>
      <w:proofErr w:type="spellEnd"/>
      <w:r w:rsidRPr="000E34C9">
        <w:rPr>
          <w:bCs/>
          <w:color w:val="000000" w:themeColor="text1"/>
          <w:szCs w:val="24"/>
        </w:rPr>
        <w:t xml:space="preserve"> general cu </w:t>
      </w:r>
      <w:proofErr w:type="spellStart"/>
      <w:r w:rsidRPr="000E34C9">
        <w:rPr>
          <w:bCs/>
          <w:color w:val="000000" w:themeColor="text1"/>
          <w:szCs w:val="24"/>
        </w:rPr>
        <w:t>respectarea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prevederile</w:t>
      </w:r>
      <w:proofErr w:type="spellEnd"/>
      <w:r w:rsidRPr="000E34C9">
        <w:rPr>
          <w:bCs/>
          <w:color w:val="000000" w:themeColor="text1"/>
          <w:szCs w:val="24"/>
        </w:rPr>
        <w:t xml:space="preserve"> art.437 din </w:t>
      </w:r>
      <w:proofErr w:type="spellStart"/>
      <w:r w:rsidRPr="000E34C9">
        <w:rPr>
          <w:bCs/>
          <w:color w:val="000000" w:themeColor="text1"/>
          <w:szCs w:val="24"/>
        </w:rPr>
        <w:t>Ordonanța</w:t>
      </w:r>
      <w:proofErr w:type="spellEnd"/>
      <w:r w:rsidRPr="000E34C9">
        <w:rPr>
          <w:bCs/>
          <w:color w:val="000000" w:themeColor="text1"/>
          <w:szCs w:val="24"/>
        </w:rPr>
        <w:t xml:space="preserve"> de </w:t>
      </w:r>
      <w:proofErr w:type="spellStart"/>
      <w:r w:rsidRPr="000E34C9">
        <w:rPr>
          <w:bCs/>
          <w:color w:val="000000" w:themeColor="text1"/>
          <w:szCs w:val="24"/>
        </w:rPr>
        <w:t>Urgență</w:t>
      </w:r>
      <w:proofErr w:type="spellEnd"/>
      <w:r w:rsidRPr="000E34C9">
        <w:rPr>
          <w:bCs/>
          <w:color w:val="000000" w:themeColor="text1"/>
          <w:szCs w:val="24"/>
        </w:rPr>
        <w:t xml:space="preserve"> a </w:t>
      </w:r>
      <w:proofErr w:type="spellStart"/>
      <w:r w:rsidRPr="000E34C9">
        <w:rPr>
          <w:bCs/>
          <w:color w:val="000000" w:themeColor="text1"/>
          <w:szCs w:val="24"/>
        </w:rPr>
        <w:t>Guvernului</w:t>
      </w:r>
      <w:proofErr w:type="spellEnd"/>
      <w:r w:rsidRPr="000E34C9">
        <w:rPr>
          <w:bCs/>
          <w:color w:val="000000" w:themeColor="text1"/>
          <w:szCs w:val="24"/>
        </w:rPr>
        <w:t xml:space="preserve"> nr. 57/2019 </w:t>
      </w:r>
      <w:proofErr w:type="spellStart"/>
      <w:r w:rsidRPr="000E34C9">
        <w:rPr>
          <w:bCs/>
          <w:color w:val="000000" w:themeColor="text1"/>
          <w:szCs w:val="24"/>
        </w:rPr>
        <w:t>privind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Codul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administrativ</w:t>
      </w:r>
      <w:proofErr w:type="spellEnd"/>
      <w:r w:rsidRPr="000E34C9">
        <w:rPr>
          <w:bCs/>
          <w:color w:val="000000" w:themeColor="text1"/>
          <w:szCs w:val="24"/>
        </w:rPr>
        <w:t>;</w:t>
      </w:r>
    </w:p>
    <w:p w14:paraId="1940E260" w14:textId="77777777" w:rsidR="003B6DE9" w:rsidRPr="000E34C9" w:rsidRDefault="003B6DE9" w:rsidP="003B6DE9">
      <w:pPr>
        <w:pStyle w:val="NoSpacing"/>
        <w:jc w:val="both"/>
        <w:rPr>
          <w:bCs/>
          <w:color w:val="000000" w:themeColor="text1"/>
          <w:szCs w:val="24"/>
        </w:rPr>
      </w:pPr>
      <w:r w:rsidRPr="000E34C9">
        <w:rPr>
          <w:bCs/>
          <w:color w:val="000000" w:themeColor="text1"/>
          <w:szCs w:val="24"/>
        </w:rPr>
        <w:t xml:space="preserve">21.respectă </w:t>
      </w:r>
      <w:proofErr w:type="spellStart"/>
      <w:r w:rsidRPr="000E34C9">
        <w:rPr>
          <w:bCs/>
          <w:color w:val="000000" w:themeColor="text1"/>
          <w:szCs w:val="24"/>
        </w:rPr>
        <w:t>prevederile</w:t>
      </w:r>
      <w:proofErr w:type="spellEnd"/>
      <w:r w:rsidRPr="000E34C9">
        <w:rPr>
          <w:bCs/>
          <w:color w:val="000000" w:themeColor="text1"/>
          <w:szCs w:val="24"/>
        </w:rPr>
        <w:t xml:space="preserve"> art. 438 din </w:t>
      </w:r>
      <w:proofErr w:type="spellStart"/>
      <w:r w:rsidRPr="000E34C9">
        <w:rPr>
          <w:bCs/>
          <w:color w:val="000000" w:themeColor="text1"/>
          <w:szCs w:val="24"/>
        </w:rPr>
        <w:t>Ordonanța</w:t>
      </w:r>
      <w:proofErr w:type="spellEnd"/>
      <w:r w:rsidRPr="000E34C9">
        <w:rPr>
          <w:bCs/>
          <w:color w:val="000000" w:themeColor="text1"/>
          <w:szCs w:val="24"/>
        </w:rPr>
        <w:t xml:space="preserve"> de </w:t>
      </w:r>
      <w:proofErr w:type="spellStart"/>
      <w:r w:rsidRPr="000E34C9">
        <w:rPr>
          <w:bCs/>
          <w:color w:val="000000" w:themeColor="text1"/>
          <w:szCs w:val="24"/>
        </w:rPr>
        <w:t>Urgență</w:t>
      </w:r>
      <w:proofErr w:type="spellEnd"/>
      <w:r w:rsidRPr="000E34C9">
        <w:rPr>
          <w:bCs/>
          <w:color w:val="000000" w:themeColor="text1"/>
          <w:szCs w:val="24"/>
        </w:rPr>
        <w:t xml:space="preserve"> a </w:t>
      </w:r>
      <w:proofErr w:type="spellStart"/>
      <w:r w:rsidRPr="000E34C9">
        <w:rPr>
          <w:bCs/>
          <w:color w:val="000000" w:themeColor="text1"/>
          <w:szCs w:val="24"/>
        </w:rPr>
        <w:t>Guvernului</w:t>
      </w:r>
      <w:proofErr w:type="spellEnd"/>
      <w:r w:rsidRPr="000E34C9">
        <w:rPr>
          <w:bCs/>
          <w:color w:val="000000" w:themeColor="text1"/>
          <w:szCs w:val="24"/>
        </w:rPr>
        <w:t xml:space="preserve"> nr. 57/2019 </w:t>
      </w:r>
      <w:proofErr w:type="spellStart"/>
      <w:r w:rsidRPr="000E34C9">
        <w:rPr>
          <w:bCs/>
          <w:color w:val="000000" w:themeColor="text1"/>
          <w:szCs w:val="24"/>
        </w:rPr>
        <w:t>privind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Codul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administrativ</w:t>
      </w:r>
      <w:proofErr w:type="spellEnd"/>
      <w:r w:rsidRPr="000E34C9">
        <w:rPr>
          <w:bCs/>
          <w:color w:val="000000" w:themeColor="text1"/>
          <w:szCs w:val="24"/>
        </w:rPr>
        <w:t xml:space="preserve">, cu </w:t>
      </w:r>
      <w:proofErr w:type="spellStart"/>
      <w:r w:rsidRPr="000E34C9">
        <w:rPr>
          <w:bCs/>
          <w:color w:val="000000" w:themeColor="text1"/>
          <w:szCs w:val="24"/>
        </w:rPr>
        <w:t>modificările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și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completările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ulterioare</w:t>
      </w:r>
      <w:proofErr w:type="spellEnd"/>
      <w:r w:rsidRPr="000E34C9">
        <w:rPr>
          <w:bCs/>
          <w:color w:val="000000" w:themeColor="text1"/>
          <w:szCs w:val="24"/>
        </w:rPr>
        <w:t>;</w:t>
      </w:r>
    </w:p>
    <w:p w14:paraId="69394A20" w14:textId="77777777" w:rsidR="003B6DE9" w:rsidRPr="000E34C9" w:rsidRDefault="003B6DE9" w:rsidP="003B6DE9">
      <w:pPr>
        <w:pStyle w:val="NoSpacing"/>
        <w:jc w:val="both"/>
        <w:rPr>
          <w:bCs/>
          <w:color w:val="000000" w:themeColor="text1"/>
          <w:szCs w:val="24"/>
        </w:rPr>
      </w:pPr>
      <w:r w:rsidRPr="000E34C9">
        <w:rPr>
          <w:bCs/>
          <w:color w:val="000000" w:themeColor="text1"/>
          <w:szCs w:val="24"/>
        </w:rPr>
        <w:t xml:space="preserve">22.respectă </w:t>
      </w:r>
      <w:proofErr w:type="spellStart"/>
      <w:r w:rsidRPr="000E34C9">
        <w:rPr>
          <w:bCs/>
          <w:color w:val="000000" w:themeColor="text1"/>
          <w:szCs w:val="24"/>
        </w:rPr>
        <w:t>prevederile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Legii</w:t>
      </w:r>
      <w:proofErr w:type="spellEnd"/>
      <w:r w:rsidRPr="000E34C9">
        <w:rPr>
          <w:bCs/>
          <w:color w:val="000000" w:themeColor="text1"/>
          <w:szCs w:val="24"/>
        </w:rPr>
        <w:t xml:space="preserve"> nr. 319/2006 - </w:t>
      </w:r>
      <w:proofErr w:type="spellStart"/>
      <w:r w:rsidRPr="000E34C9">
        <w:rPr>
          <w:bCs/>
          <w:color w:val="000000" w:themeColor="text1"/>
          <w:szCs w:val="24"/>
        </w:rPr>
        <w:t>Legea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securităţii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şi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sănătăţii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în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muncă</w:t>
      </w:r>
      <w:proofErr w:type="spellEnd"/>
      <w:r w:rsidRPr="000E34C9">
        <w:rPr>
          <w:bCs/>
          <w:color w:val="000000" w:themeColor="text1"/>
          <w:szCs w:val="24"/>
        </w:rPr>
        <w:t>.</w:t>
      </w:r>
    </w:p>
    <w:p w14:paraId="55DD91E1" w14:textId="77777777" w:rsidR="003B6DE9" w:rsidRDefault="003B6DE9" w:rsidP="003B6DE9">
      <w:pPr>
        <w:pStyle w:val="NoSpacing"/>
        <w:jc w:val="both"/>
        <w:rPr>
          <w:bCs/>
          <w:color w:val="000000" w:themeColor="text1"/>
          <w:szCs w:val="24"/>
        </w:rPr>
      </w:pPr>
      <w:r w:rsidRPr="000E34C9">
        <w:rPr>
          <w:bCs/>
          <w:color w:val="000000" w:themeColor="text1"/>
          <w:szCs w:val="24"/>
        </w:rPr>
        <w:t xml:space="preserve">23.are </w:t>
      </w:r>
      <w:proofErr w:type="spellStart"/>
      <w:r w:rsidRPr="000E34C9">
        <w:rPr>
          <w:bCs/>
          <w:color w:val="000000" w:themeColor="text1"/>
          <w:szCs w:val="24"/>
        </w:rPr>
        <w:t>obligația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să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respecte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dispozițiile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Regulamentului</w:t>
      </w:r>
      <w:proofErr w:type="spellEnd"/>
      <w:r w:rsidRPr="000E34C9">
        <w:rPr>
          <w:bCs/>
          <w:color w:val="000000" w:themeColor="text1"/>
          <w:szCs w:val="24"/>
        </w:rPr>
        <w:t xml:space="preserve"> European nr. 679/2016 </w:t>
      </w:r>
      <w:proofErr w:type="spellStart"/>
      <w:r w:rsidRPr="000E34C9">
        <w:rPr>
          <w:bCs/>
          <w:color w:val="000000" w:themeColor="text1"/>
          <w:szCs w:val="24"/>
        </w:rPr>
        <w:t>si</w:t>
      </w:r>
      <w:proofErr w:type="spellEnd"/>
      <w:r w:rsidRPr="000E34C9">
        <w:rPr>
          <w:bCs/>
          <w:color w:val="000000" w:themeColor="text1"/>
          <w:szCs w:val="24"/>
        </w:rPr>
        <w:t xml:space="preserve"> a </w:t>
      </w:r>
      <w:proofErr w:type="spellStart"/>
      <w:r w:rsidRPr="000E34C9">
        <w:rPr>
          <w:bCs/>
          <w:color w:val="000000" w:themeColor="text1"/>
          <w:szCs w:val="24"/>
        </w:rPr>
        <w:t>Legii</w:t>
      </w:r>
      <w:proofErr w:type="spellEnd"/>
      <w:r w:rsidRPr="000E34C9">
        <w:rPr>
          <w:bCs/>
          <w:color w:val="000000" w:themeColor="text1"/>
          <w:szCs w:val="24"/>
        </w:rPr>
        <w:t xml:space="preserve"> nr. 190 din 18 </w:t>
      </w:r>
      <w:proofErr w:type="spellStart"/>
      <w:r w:rsidRPr="000E34C9">
        <w:rPr>
          <w:bCs/>
          <w:color w:val="000000" w:themeColor="text1"/>
          <w:szCs w:val="24"/>
        </w:rPr>
        <w:t>iulie</w:t>
      </w:r>
      <w:proofErr w:type="spellEnd"/>
      <w:r w:rsidRPr="000E34C9">
        <w:rPr>
          <w:bCs/>
          <w:color w:val="000000" w:themeColor="text1"/>
          <w:szCs w:val="24"/>
        </w:rPr>
        <w:t xml:space="preserve"> 2018 </w:t>
      </w:r>
      <w:proofErr w:type="spellStart"/>
      <w:r w:rsidRPr="000E34C9">
        <w:rPr>
          <w:bCs/>
          <w:color w:val="000000" w:themeColor="text1"/>
          <w:szCs w:val="24"/>
        </w:rPr>
        <w:t>privind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măsuri</w:t>
      </w:r>
      <w:proofErr w:type="spellEnd"/>
      <w:r w:rsidRPr="000E34C9">
        <w:rPr>
          <w:bCs/>
          <w:color w:val="000000" w:themeColor="text1"/>
          <w:szCs w:val="24"/>
        </w:rPr>
        <w:t xml:space="preserve"> de </w:t>
      </w:r>
      <w:proofErr w:type="spellStart"/>
      <w:r w:rsidRPr="000E34C9">
        <w:rPr>
          <w:bCs/>
          <w:color w:val="000000" w:themeColor="text1"/>
          <w:szCs w:val="24"/>
        </w:rPr>
        <w:t>punere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în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aplicare</w:t>
      </w:r>
      <w:proofErr w:type="spellEnd"/>
      <w:r w:rsidRPr="000E34C9">
        <w:rPr>
          <w:bCs/>
          <w:color w:val="000000" w:themeColor="text1"/>
          <w:szCs w:val="24"/>
        </w:rPr>
        <w:t xml:space="preserve"> a </w:t>
      </w:r>
      <w:proofErr w:type="spellStart"/>
      <w:r w:rsidRPr="000E34C9">
        <w:rPr>
          <w:bCs/>
          <w:color w:val="000000" w:themeColor="text1"/>
          <w:szCs w:val="24"/>
        </w:rPr>
        <w:t>Regulamentului</w:t>
      </w:r>
      <w:proofErr w:type="spellEnd"/>
      <w:r w:rsidRPr="000E34C9">
        <w:rPr>
          <w:bCs/>
          <w:color w:val="000000" w:themeColor="text1"/>
          <w:szCs w:val="24"/>
        </w:rPr>
        <w:t xml:space="preserve"> (UE) 2016/679 al </w:t>
      </w:r>
      <w:proofErr w:type="spellStart"/>
      <w:r w:rsidRPr="000E34C9">
        <w:rPr>
          <w:bCs/>
          <w:color w:val="000000" w:themeColor="text1"/>
          <w:szCs w:val="24"/>
        </w:rPr>
        <w:t>Parlamentului</w:t>
      </w:r>
      <w:proofErr w:type="spellEnd"/>
      <w:r w:rsidRPr="000E34C9">
        <w:rPr>
          <w:bCs/>
          <w:color w:val="000000" w:themeColor="text1"/>
          <w:szCs w:val="24"/>
        </w:rPr>
        <w:t xml:space="preserve"> European </w:t>
      </w:r>
      <w:proofErr w:type="spellStart"/>
      <w:r w:rsidRPr="000E34C9">
        <w:rPr>
          <w:bCs/>
          <w:color w:val="000000" w:themeColor="text1"/>
          <w:szCs w:val="24"/>
        </w:rPr>
        <w:t>şi</w:t>
      </w:r>
      <w:proofErr w:type="spellEnd"/>
      <w:r w:rsidRPr="000E34C9">
        <w:rPr>
          <w:bCs/>
          <w:color w:val="000000" w:themeColor="text1"/>
          <w:szCs w:val="24"/>
        </w:rPr>
        <w:t xml:space="preserve"> al </w:t>
      </w:r>
      <w:proofErr w:type="spellStart"/>
      <w:r w:rsidRPr="000E34C9">
        <w:rPr>
          <w:bCs/>
          <w:color w:val="000000" w:themeColor="text1"/>
          <w:szCs w:val="24"/>
        </w:rPr>
        <w:t>Consiliului</w:t>
      </w:r>
      <w:proofErr w:type="spellEnd"/>
      <w:r w:rsidRPr="000E34C9">
        <w:rPr>
          <w:bCs/>
          <w:color w:val="000000" w:themeColor="text1"/>
          <w:szCs w:val="24"/>
        </w:rPr>
        <w:t xml:space="preserve"> din 27 </w:t>
      </w:r>
      <w:proofErr w:type="spellStart"/>
      <w:r w:rsidRPr="000E34C9">
        <w:rPr>
          <w:bCs/>
          <w:color w:val="000000" w:themeColor="text1"/>
          <w:szCs w:val="24"/>
        </w:rPr>
        <w:t>aprilie</w:t>
      </w:r>
      <w:proofErr w:type="spellEnd"/>
      <w:r w:rsidRPr="000E34C9">
        <w:rPr>
          <w:bCs/>
          <w:color w:val="000000" w:themeColor="text1"/>
          <w:szCs w:val="24"/>
        </w:rPr>
        <w:t xml:space="preserve"> 2016 </w:t>
      </w:r>
      <w:proofErr w:type="spellStart"/>
      <w:r w:rsidRPr="000E34C9">
        <w:rPr>
          <w:bCs/>
          <w:color w:val="000000" w:themeColor="text1"/>
          <w:szCs w:val="24"/>
        </w:rPr>
        <w:t>privind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protecţia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persoanelor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fizice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în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ceea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ce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priveşte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prelucrarea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datelor</w:t>
      </w:r>
      <w:proofErr w:type="spellEnd"/>
      <w:r w:rsidRPr="000E34C9">
        <w:rPr>
          <w:bCs/>
          <w:color w:val="000000" w:themeColor="text1"/>
          <w:szCs w:val="24"/>
        </w:rPr>
        <w:t xml:space="preserve"> cu </w:t>
      </w:r>
      <w:proofErr w:type="spellStart"/>
      <w:r w:rsidRPr="000E34C9">
        <w:rPr>
          <w:bCs/>
          <w:color w:val="000000" w:themeColor="text1"/>
          <w:szCs w:val="24"/>
        </w:rPr>
        <w:t>caracter</w:t>
      </w:r>
      <w:proofErr w:type="spellEnd"/>
      <w:r w:rsidRPr="000E34C9">
        <w:rPr>
          <w:bCs/>
          <w:color w:val="000000" w:themeColor="text1"/>
          <w:szCs w:val="24"/>
        </w:rPr>
        <w:t xml:space="preserve"> personal </w:t>
      </w:r>
      <w:proofErr w:type="spellStart"/>
      <w:r w:rsidRPr="000E34C9">
        <w:rPr>
          <w:bCs/>
          <w:color w:val="000000" w:themeColor="text1"/>
          <w:szCs w:val="24"/>
        </w:rPr>
        <w:t>şi</w:t>
      </w:r>
      <w:proofErr w:type="spellEnd"/>
      <w:r w:rsidRPr="000E34C9">
        <w:rPr>
          <w:bCs/>
          <w:color w:val="000000" w:themeColor="text1"/>
          <w:szCs w:val="24"/>
        </w:rPr>
        <w:t xml:space="preserve"> </w:t>
      </w:r>
      <w:proofErr w:type="spellStart"/>
      <w:r w:rsidRPr="000E34C9">
        <w:rPr>
          <w:bCs/>
          <w:color w:val="000000" w:themeColor="text1"/>
          <w:szCs w:val="24"/>
        </w:rPr>
        <w:t>privind</w:t>
      </w:r>
      <w:proofErr w:type="spellEnd"/>
      <w:r w:rsidRPr="000E34C9">
        <w:rPr>
          <w:bCs/>
          <w:color w:val="000000" w:themeColor="text1"/>
          <w:szCs w:val="24"/>
        </w:rPr>
        <w:t xml:space="preserve"> libera </w:t>
      </w:r>
      <w:proofErr w:type="spellStart"/>
      <w:r w:rsidRPr="000E34C9">
        <w:rPr>
          <w:bCs/>
          <w:color w:val="000000" w:themeColor="text1"/>
          <w:szCs w:val="24"/>
        </w:rPr>
        <w:t>circulaţie</w:t>
      </w:r>
      <w:proofErr w:type="spellEnd"/>
      <w:r w:rsidRPr="000E34C9">
        <w:rPr>
          <w:bCs/>
          <w:color w:val="000000" w:themeColor="text1"/>
          <w:szCs w:val="24"/>
        </w:rPr>
        <w:t xml:space="preserve"> a </w:t>
      </w:r>
      <w:proofErr w:type="spellStart"/>
      <w:r w:rsidRPr="000E34C9">
        <w:rPr>
          <w:bCs/>
          <w:color w:val="000000" w:themeColor="text1"/>
          <w:szCs w:val="24"/>
        </w:rPr>
        <w:t>acestor</w:t>
      </w:r>
      <w:proofErr w:type="spellEnd"/>
      <w:r w:rsidRPr="000E34C9">
        <w:rPr>
          <w:bCs/>
          <w:color w:val="000000" w:themeColor="text1"/>
          <w:szCs w:val="24"/>
        </w:rPr>
        <w:t xml:space="preserve"> date.</w:t>
      </w:r>
    </w:p>
    <w:p w14:paraId="30323FED" w14:textId="77777777" w:rsidR="003B6DE9" w:rsidRPr="000E34C9" w:rsidRDefault="003B6DE9" w:rsidP="003B6DE9">
      <w:pPr>
        <w:pStyle w:val="NoSpacing"/>
        <w:jc w:val="both"/>
        <w:rPr>
          <w:bCs/>
          <w:color w:val="000000" w:themeColor="text1"/>
          <w:szCs w:val="24"/>
        </w:rPr>
      </w:pPr>
    </w:p>
    <w:p w14:paraId="12CB431D" w14:textId="77777777" w:rsidR="003B6DE9" w:rsidRPr="00C87F3C" w:rsidRDefault="003B6DE9" w:rsidP="003B6DE9">
      <w:pPr>
        <w:pStyle w:val="NoSpacing"/>
        <w:jc w:val="center"/>
        <w:rPr>
          <w:b/>
          <w:color w:val="000000" w:themeColor="text1"/>
          <w:szCs w:val="24"/>
        </w:rPr>
      </w:pPr>
    </w:p>
    <w:p w14:paraId="1ADA651D" w14:textId="77777777" w:rsidR="003B6DE9" w:rsidRPr="00C87F3C" w:rsidRDefault="003B6DE9" w:rsidP="003B6DE9">
      <w:pPr>
        <w:pStyle w:val="NoSpacing"/>
        <w:ind w:right="400"/>
        <w:jc w:val="center"/>
        <w:rPr>
          <w:color w:val="000000" w:themeColor="text1"/>
          <w:szCs w:val="24"/>
          <w:lang w:val="ro-RO"/>
        </w:rPr>
      </w:pPr>
      <w:r w:rsidRPr="00C87F3C">
        <w:rPr>
          <w:color w:val="000000" w:themeColor="text1"/>
          <w:szCs w:val="24"/>
          <w:lang w:val="ro-RO"/>
        </w:rPr>
        <w:t>Întocmit,</w:t>
      </w:r>
    </w:p>
    <w:p w14:paraId="4765B824" w14:textId="370A44FA" w:rsidR="003B6DE9" w:rsidRPr="00C87F3C" w:rsidRDefault="003B6DE9" w:rsidP="003B6DE9">
      <w:pPr>
        <w:pStyle w:val="NoSpacing"/>
        <w:ind w:right="480"/>
        <w:jc w:val="center"/>
        <w:rPr>
          <w:color w:val="000000" w:themeColor="text1"/>
          <w:szCs w:val="24"/>
          <w:lang w:val="ro-RO"/>
        </w:rPr>
      </w:pPr>
      <w:r w:rsidRPr="00C87F3C">
        <w:rPr>
          <w:color w:val="000000" w:themeColor="text1"/>
          <w:szCs w:val="24"/>
          <w:lang w:val="ro-RO"/>
        </w:rPr>
        <w:t>Șef Serviciu Management Resurse Umane</w:t>
      </w:r>
    </w:p>
    <w:p w14:paraId="2456162B" w14:textId="77777777" w:rsidR="003B6DE9" w:rsidRPr="00C87F3C" w:rsidRDefault="003B6DE9" w:rsidP="003B6DE9">
      <w:pPr>
        <w:pStyle w:val="NoSpacing"/>
        <w:ind w:right="480"/>
        <w:jc w:val="center"/>
        <w:rPr>
          <w:color w:val="000000" w:themeColor="text1"/>
          <w:szCs w:val="24"/>
        </w:rPr>
      </w:pPr>
      <w:r w:rsidRPr="00C87F3C">
        <w:rPr>
          <w:color w:val="000000" w:themeColor="text1"/>
          <w:szCs w:val="24"/>
          <w:lang w:val="ro-RO"/>
        </w:rPr>
        <w:t>Simion Valentina Iuliana</w:t>
      </w:r>
    </w:p>
    <w:p w14:paraId="159D4857" w14:textId="77777777" w:rsidR="003B6DE9" w:rsidRPr="003B6DE9" w:rsidRDefault="003B6DE9" w:rsidP="003B6DE9">
      <w:pPr>
        <w:rPr>
          <w:color w:val="000000" w:themeColor="text1"/>
          <w:szCs w:val="24"/>
          <w:lang w:val="ro-RO"/>
        </w:rPr>
      </w:pPr>
    </w:p>
    <w:p w14:paraId="3A4E8BFC" w14:textId="77777777" w:rsidR="003B6DE9" w:rsidRPr="00C87F3C" w:rsidRDefault="003B6DE9" w:rsidP="003B6DE9">
      <w:pPr>
        <w:pStyle w:val="NoSpacing"/>
        <w:jc w:val="both"/>
        <w:rPr>
          <w:color w:val="000000" w:themeColor="text1"/>
          <w:szCs w:val="24"/>
        </w:rPr>
      </w:pPr>
    </w:p>
    <w:p w14:paraId="5F929D92" w14:textId="77777777" w:rsidR="003B6DE9" w:rsidRPr="003B6DE9" w:rsidRDefault="003B6DE9" w:rsidP="003B6DE9">
      <w:pPr>
        <w:rPr>
          <w:color w:val="000000" w:themeColor="text1"/>
          <w:szCs w:val="24"/>
          <w:lang w:val="ro-RO"/>
        </w:rPr>
      </w:pPr>
    </w:p>
    <w:sectPr w:rsidR="003B6DE9" w:rsidRPr="003B6DE9" w:rsidSect="00EC4545">
      <w:headerReference w:type="default" r:id="rId10"/>
      <w:footerReference w:type="default" r:id="rId11"/>
      <w:pgSz w:w="11906" w:h="16838" w:code="9"/>
      <w:pgMar w:top="1440" w:right="707" w:bottom="1440" w:left="993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6DFEA" w14:textId="77777777" w:rsidR="0018094F" w:rsidRDefault="0018094F" w:rsidP="003F6C88">
      <w:pPr>
        <w:spacing w:after="0" w:line="240" w:lineRule="auto"/>
      </w:pPr>
      <w:r>
        <w:separator/>
      </w:r>
    </w:p>
  </w:endnote>
  <w:endnote w:type="continuationSeparator" w:id="0">
    <w:p w14:paraId="1EE741ED" w14:textId="77777777" w:rsidR="0018094F" w:rsidRDefault="0018094F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9D44E" w14:textId="77777777" w:rsidR="006131F2" w:rsidRPr="00537EB0" w:rsidRDefault="006131F2" w:rsidP="00537EB0">
    <w:pPr>
      <w:pStyle w:val="Footer"/>
      <w:jc w:val="center"/>
      <w:rPr>
        <w:sz w:val="18"/>
        <w:szCs w:val="18"/>
      </w:rPr>
    </w:pPr>
    <w:r w:rsidRPr="00537EB0">
      <w:rPr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sz w:val="18"/>
        <w:szCs w:val="18"/>
      </w:rPr>
      <w:fldChar w:fldCharType="separate"/>
    </w:r>
    <w:r>
      <w:rPr>
        <w:noProof/>
        <w:sz w:val="18"/>
        <w:szCs w:val="18"/>
      </w:rPr>
      <w:t>- 14 -</w:t>
    </w:r>
    <w:r w:rsidRPr="00537EB0">
      <w:rPr>
        <w:noProof/>
        <w:sz w:val="18"/>
        <w:szCs w:val="18"/>
      </w:rPr>
      <w:fldChar w:fldCharType="end"/>
    </w:r>
  </w:p>
  <w:p w14:paraId="32029CCA" w14:textId="77777777" w:rsidR="006131F2" w:rsidRDefault="006131F2" w:rsidP="00426952">
    <w:pPr>
      <w:pStyle w:val="Footer"/>
      <w:jc w:val="both"/>
      <w:rPr>
        <w:sz w:val="14"/>
        <w:szCs w:val="14"/>
      </w:rPr>
    </w:pPr>
  </w:p>
  <w:p w14:paraId="2945ACF4" w14:textId="77777777" w:rsidR="006131F2" w:rsidRDefault="006131F2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7108CFA0" w14:textId="77777777" w:rsidR="006131F2" w:rsidRDefault="006131F2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 xml:space="preserve">Str. Mureș nr. 18-24, sector 1, </w:t>
    </w:r>
    <w:proofErr w:type="spellStart"/>
    <w:r w:rsidRPr="003A7C37">
      <w:rPr>
        <w:sz w:val="18"/>
        <w:szCs w:val="18"/>
      </w:rPr>
      <w:t>Bucureşti</w:t>
    </w:r>
    <w:proofErr w:type="spellEnd"/>
  </w:p>
  <w:p w14:paraId="7A1215CC" w14:textId="77777777" w:rsidR="006131F2" w:rsidRDefault="006131F2" w:rsidP="00426952">
    <w:pPr>
      <w:pStyle w:val="Footer"/>
      <w:jc w:val="both"/>
      <w:rPr>
        <w:sz w:val="14"/>
        <w:szCs w:val="14"/>
      </w:rPr>
    </w:pPr>
  </w:p>
  <w:p w14:paraId="22DB29DF" w14:textId="77777777" w:rsidR="006131F2" w:rsidRPr="00426952" w:rsidRDefault="006131F2" w:rsidP="00426952">
    <w:pPr>
      <w:pStyle w:val="Footer"/>
      <w:jc w:val="both"/>
      <w:rPr>
        <w:sz w:val="14"/>
        <w:szCs w:val="14"/>
      </w:rPr>
    </w:pP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conformitate</w:t>
    </w:r>
    <w:proofErr w:type="spellEnd"/>
    <w:r w:rsidRPr="00426952">
      <w:rPr>
        <w:sz w:val="14"/>
        <w:szCs w:val="14"/>
      </w:rPr>
      <w:t xml:space="preserve"> cu </w:t>
    </w:r>
    <w:proofErr w:type="spellStart"/>
    <w:r w:rsidRPr="00426952">
      <w:rPr>
        <w:sz w:val="14"/>
        <w:szCs w:val="14"/>
      </w:rPr>
      <w:t>prevederile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Regulamentului</w:t>
    </w:r>
    <w:proofErr w:type="spellEnd"/>
    <w:r w:rsidRPr="00426952">
      <w:rPr>
        <w:sz w:val="14"/>
        <w:szCs w:val="14"/>
      </w:rPr>
      <w:t xml:space="preserve"> European nr. 679/2016 </w:t>
    </w:r>
    <w:proofErr w:type="spellStart"/>
    <w:r w:rsidRPr="00426952">
      <w:rPr>
        <w:sz w:val="14"/>
        <w:szCs w:val="14"/>
      </w:rPr>
      <w:t>si</w:t>
    </w:r>
    <w:proofErr w:type="spellEnd"/>
    <w:r w:rsidRPr="00426952">
      <w:rPr>
        <w:sz w:val="14"/>
        <w:szCs w:val="14"/>
      </w:rPr>
      <w:t xml:space="preserve"> a </w:t>
    </w:r>
    <w:proofErr w:type="spellStart"/>
    <w:r w:rsidRPr="00426952">
      <w:rPr>
        <w:sz w:val="14"/>
        <w:szCs w:val="14"/>
      </w:rPr>
      <w:t>Legii</w:t>
    </w:r>
    <w:proofErr w:type="spellEnd"/>
    <w:r w:rsidRPr="00426952">
      <w:rPr>
        <w:sz w:val="14"/>
        <w:szCs w:val="14"/>
      </w:rPr>
      <w:t xml:space="preserve"> nr. 190 din 18 </w:t>
    </w:r>
    <w:proofErr w:type="spellStart"/>
    <w:r w:rsidRPr="00426952">
      <w:rPr>
        <w:sz w:val="14"/>
        <w:szCs w:val="14"/>
      </w:rPr>
      <w:t>iulie</w:t>
    </w:r>
    <w:proofErr w:type="spellEnd"/>
    <w:r w:rsidRPr="00426952">
      <w:rPr>
        <w:sz w:val="14"/>
        <w:szCs w:val="14"/>
      </w:rPr>
      <w:t xml:space="preserve"> 2018 </w:t>
    </w:r>
    <w:proofErr w:type="spellStart"/>
    <w:r w:rsidRPr="00426952">
      <w:rPr>
        <w:sz w:val="14"/>
        <w:szCs w:val="14"/>
      </w:rPr>
      <w:t>privind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măsuri</w:t>
    </w:r>
    <w:proofErr w:type="spellEnd"/>
    <w:r w:rsidRPr="00426952">
      <w:rPr>
        <w:sz w:val="14"/>
        <w:szCs w:val="14"/>
      </w:rPr>
      <w:t xml:space="preserve"> de </w:t>
    </w:r>
    <w:proofErr w:type="spellStart"/>
    <w:r w:rsidRPr="00426952">
      <w:rPr>
        <w:sz w:val="14"/>
        <w:szCs w:val="14"/>
      </w:rPr>
      <w:t>punere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aplicare</w:t>
    </w:r>
    <w:proofErr w:type="spellEnd"/>
    <w:r w:rsidRPr="00426952">
      <w:rPr>
        <w:sz w:val="14"/>
        <w:szCs w:val="14"/>
      </w:rPr>
      <w:t xml:space="preserve"> a </w:t>
    </w:r>
    <w:proofErr w:type="spellStart"/>
    <w:r w:rsidRPr="00426952">
      <w:rPr>
        <w:sz w:val="14"/>
        <w:szCs w:val="14"/>
      </w:rPr>
      <w:t>Regulamentului</w:t>
    </w:r>
    <w:proofErr w:type="spellEnd"/>
    <w:r w:rsidRPr="00426952">
      <w:rPr>
        <w:sz w:val="14"/>
        <w:szCs w:val="14"/>
      </w:rPr>
      <w:t xml:space="preserve"> (UE) 2016/679 al </w:t>
    </w:r>
    <w:proofErr w:type="spellStart"/>
    <w:r w:rsidRPr="00426952">
      <w:rPr>
        <w:sz w:val="14"/>
        <w:szCs w:val="14"/>
      </w:rPr>
      <w:t>Parlamentului</w:t>
    </w:r>
    <w:proofErr w:type="spellEnd"/>
    <w:r w:rsidRPr="00426952">
      <w:rPr>
        <w:sz w:val="14"/>
        <w:szCs w:val="14"/>
      </w:rPr>
      <w:t xml:space="preserve"> European </w:t>
    </w:r>
    <w:proofErr w:type="spellStart"/>
    <w:r w:rsidRPr="00426952">
      <w:rPr>
        <w:sz w:val="14"/>
        <w:szCs w:val="14"/>
      </w:rPr>
      <w:t>şi</w:t>
    </w:r>
    <w:proofErr w:type="spellEnd"/>
    <w:r w:rsidRPr="00426952">
      <w:rPr>
        <w:sz w:val="14"/>
        <w:szCs w:val="14"/>
      </w:rPr>
      <w:t xml:space="preserve"> al </w:t>
    </w:r>
    <w:proofErr w:type="spellStart"/>
    <w:r w:rsidRPr="00426952">
      <w:rPr>
        <w:sz w:val="14"/>
        <w:szCs w:val="14"/>
      </w:rPr>
      <w:t>Consiliului</w:t>
    </w:r>
    <w:proofErr w:type="spellEnd"/>
    <w:r w:rsidRPr="00426952">
      <w:rPr>
        <w:sz w:val="14"/>
        <w:szCs w:val="14"/>
      </w:rPr>
      <w:t xml:space="preserve"> din 27 </w:t>
    </w:r>
    <w:proofErr w:type="spellStart"/>
    <w:r w:rsidRPr="00426952">
      <w:rPr>
        <w:sz w:val="14"/>
        <w:szCs w:val="14"/>
      </w:rPr>
      <w:t>aprilie</w:t>
    </w:r>
    <w:proofErr w:type="spellEnd"/>
    <w:r w:rsidRPr="00426952">
      <w:rPr>
        <w:sz w:val="14"/>
        <w:szCs w:val="14"/>
      </w:rPr>
      <w:t xml:space="preserve"> 2016 </w:t>
    </w:r>
    <w:proofErr w:type="spellStart"/>
    <w:r w:rsidRPr="00426952">
      <w:rPr>
        <w:sz w:val="14"/>
        <w:szCs w:val="14"/>
      </w:rPr>
      <w:t>privind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protecţia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persoanelor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fizice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ceea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priveşte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prelucrarea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datelor</w:t>
    </w:r>
    <w:proofErr w:type="spellEnd"/>
    <w:r w:rsidRPr="00426952">
      <w:rPr>
        <w:sz w:val="14"/>
        <w:szCs w:val="14"/>
      </w:rPr>
      <w:t xml:space="preserve"> cu </w:t>
    </w:r>
    <w:proofErr w:type="spellStart"/>
    <w:r w:rsidRPr="00426952">
      <w:rPr>
        <w:sz w:val="14"/>
        <w:szCs w:val="14"/>
      </w:rPr>
      <w:t>caracter</w:t>
    </w:r>
    <w:proofErr w:type="spellEnd"/>
    <w:r w:rsidRPr="00426952">
      <w:rPr>
        <w:sz w:val="14"/>
        <w:szCs w:val="14"/>
      </w:rPr>
      <w:t xml:space="preserve"> personal </w:t>
    </w:r>
    <w:proofErr w:type="spellStart"/>
    <w:r w:rsidRPr="00426952">
      <w:rPr>
        <w:sz w:val="14"/>
        <w:szCs w:val="14"/>
      </w:rPr>
      <w:t>şi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privind</w:t>
    </w:r>
    <w:proofErr w:type="spellEnd"/>
    <w:r w:rsidRPr="00426952">
      <w:rPr>
        <w:sz w:val="14"/>
        <w:szCs w:val="14"/>
      </w:rPr>
      <w:t xml:space="preserve"> libera </w:t>
    </w:r>
    <w:proofErr w:type="spellStart"/>
    <w:r w:rsidRPr="00426952">
      <w:rPr>
        <w:sz w:val="14"/>
        <w:szCs w:val="14"/>
      </w:rPr>
      <w:t>circulaţie</w:t>
    </w:r>
    <w:proofErr w:type="spellEnd"/>
    <w:r w:rsidRPr="00426952">
      <w:rPr>
        <w:sz w:val="14"/>
        <w:szCs w:val="14"/>
      </w:rPr>
      <w:t xml:space="preserve"> a </w:t>
    </w:r>
    <w:proofErr w:type="spellStart"/>
    <w:r w:rsidRPr="00426952">
      <w:rPr>
        <w:sz w:val="14"/>
        <w:szCs w:val="14"/>
      </w:rPr>
      <w:t>acestor</w:t>
    </w:r>
    <w:proofErr w:type="spellEnd"/>
    <w:r w:rsidRPr="00426952">
      <w:rPr>
        <w:sz w:val="14"/>
        <w:szCs w:val="14"/>
      </w:rPr>
      <w:t xml:space="preserve"> date, </w:t>
    </w:r>
    <w:proofErr w:type="spellStart"/>
    <w:r w:rsidRPr="00426952">
      <w:rPr>
        <w:sz w:val="14"/>
        <w:szCs w:val="14"/>
      </w:rPr>
      <w:t>vă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informăm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că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personalul</w:t>
    </w:r>
    <w:proofErr w:type="spellEnd"/>
    <w:r w:rsidRPr="00426952">
      <w:rPr>
        <w:sz w:val="14"/>
        <w:szCs w:val="14"/>
      </w:rPr>
      <w:t xml:space="preserve"> DUPSPM Sector 1 </w:t>
    </w:r>
    <w:proofErr w:type="spellStart"/>
    <w:r w:rsidRPr="00426952">
      <w:rPr>
        <w:sz w:val="14"/>
        <w:szCs w:val="14"/>
      </w:rPr>
      <w:t>cunoaște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și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respectă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legislația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domeniul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securității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datelor</w:t>
    </w:r>
    <w:proofErr w:type="spellEnd"/>
    <w:r w:rsidRPr="00426952">
      <w:rPr>
        <w:sz w:val="14"/>
        <w:szCs w:val="14"/>
      </w:rPr>
      <w:t xml:space="preserve"> cu </w:t>
    </w:r>
    <w:proofErr w:type="spellStart"/>
    <w:r w:rsidRPr="00426952">
      <w:rPr>
        <w:sz w:val="14"/>
        <w:szCs w:val="14"/>
      </w:rPr>
      <w:t>caracter</w:t>
    </w:r>
    <w:proofErr w:type="spellEnd"/>
    <w:r w:rsidRPr="00426952">
      <w:rPr>
        <w:sz w:val="14"/>
        <w:szCs w:val="14"/>
      </w:rPr>
      <w:t xml:space="preserve">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7CDDD" w14:textId="77777777" w:rsidR="0018094F" w:rsidRDefault="0018094F" w:rsidP="003F6C88">
      <w:pPr>
        <w:spacing w:after="0" w:line="240" w:lineRule="auto"/>
      </w:pPr>
      <w:r>
        <w:separator/>
      </w:r>
    </w:p>
  </w:footnote>
  <w:footnote w:type="continuationSeparator" w:id="0">
    <w:p w14:paraId="0ED623D0" w14:textId="77777777" w:rsidR="0018094F" w:rsidRDefault="0018094F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F92A5" w14:textId="77777777" w:rsidR="006131F2" w:rsidRDefault="006131F2">
    <w:pPr>
      <w:pStyle w:val="Header"/>
    </w:pPr>
    <w:r>
      <w:rPr>
        <w:noProof/>
        <w:lang w:val="ro-RO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32AC82" wp14:editId="1910B2B9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D44445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>
      <w:rPr>
        <w:noProof/>
        <w:lang w:val="ro-RO" w:eastAsia="zh-CN"/>
      </w:rPr>
      <w:drawing>
        <wp:anchor distT="0" distB="0" distL="114300" distR="114300" simplePos="0" relativeHeight="251657216" behindDoc="0" locked="0" layoutInCell="1" allowOverlap="1" wp14:anchorId="30A51F3A" wp14:editId="49ABBA81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ro-RO" w:eastAsia="zh-CN"/>
      </w:rPr>
      <w:drawing>
        <wp:anchor distT="0" distB="0" distL="114300" distR="114300" simplePos="0" relativeHeight="251655168" behindDoc="0" locked="0" layoutInCell="1" allowOverlap="1" wp14:anchorId="5C1EB6CF" wp14:editId="21581C23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4295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E7EB6"/>
    <w:multiLevelType w:val="multilevel"/>
    <w:tmpl w:val="D8E45D18"/>
    <w:lvl w:ilvl="0">
      <w:start w:val="1"/>
      <w:numFmt w:val="decimal"/>
      <w:lvlText w:val="%1.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02A2426D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42EEB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35567"/>
    <w:multiLevelType w:val="hybridMultilevel"/>
    <w:tmpl w:val="36723F00"/>
    <w:lvl w:ilvl="0" w:tplc="04090011">
      <w:start w:val="1"/>
      <w:numFmt w:val="decimal"/>
      <w:lvlText w:val="%1)"/>
      <w:lvlJc w:val="left"/>
      <w:pPr>
        <w:ind w:left="4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08" w:hanging="360"/>
      </w:pPr>
    </w:lvl>
    <w:lvl w:ilvl="2" w:tplc="0409001B" w:tentative="1">
      <w:start w:val="1"/>
      <w:numFmt w:val="lowerRoman"/>
      <w:lvlText w:val="%3."/>
      <w:lvlJc w:val="right"/>
      <w:pPr>
        <w:ind w:left="5628" w:hanging="180"/>
      </w:pPr>
    </w:lvl>
    <w:lvl w:ilvl="3" w:tplc="0409000F" w:tentative="1">
      <w:start w:val="1"/>
      <w:numFmt w:val="decimal"/>
      <w:lvlText w:val="%4."/>
      <w:lvlJc w:val="left"/>
      <w:pPr>
        <w:ind w:left="6348" w:hanging="360"/>
      </w:pPr>
    </w:lvl>
    <w:lvl w:ilvl="4" w:tplc="04090019" w:tentative="1">
      <w:start w:val="1"/>
      <w:numFmt w:val="lowerLetter"/>
      <w:lvlText w:val="%5."/>
      <w:lvlJc w:val="left"/>
      <w:pPr>
        <w:ind w:left="7068" w:hanging="360"/>
      </w:pPr>
    </w:lvl>
    <w:lvl w:ilvl="5" w:tplc="0409001B" w:tentative="1">
      <w:start w:val="1"/>
      <w:numFmt w:val="lowerRoman"/>
      <w:lvlText w:val="%6."/>
      <w:lvlJc w:val="right"/>
      <w:pPr>
        <w:ind w:left="7788" w:hanging="180"/>
      </w:pPr>
    </w:lvl>
    <w:lvl w:ilvl="6" w:tplc="0409000F" w:tentative="1">
      <w:start w:val="1"/>
      <w:numFmt w:val="decimal"/>
      <w:lvlText w:val="%7."/>
      <w:lvlJc w:val="left"/>
      <w:pPr>
        <w:ind w:left="8508" w:hanging="360"/>
      </w:pPr>
    </w:lvl>
    <w:lvl w:ilvl="7" w:tplc="04090019" w:tentative="1">
      <w:start w:val="1"/>
      <w:numFmt w:val="lowerLetter"/>
      <w:lvlText w:val="%8."/>
      <w:lvlJc w:val="left"/>
      <w:pPr>
        <w:ind w:left="9228" w:hanging="360"/>
      </w:pPr>
    </w:lvl>
    <w:lvl w:ilvl="8" w:tplc="040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5" w15:restartNumberingAfterBreak="0">
    <w:nsid w:val="107641B3"/>
    <w:multiLevelType w:val="multilevel"/>
    <w:tmpl w:val="87148FD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1C59E6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241D3"/>
    <w:multiLevelType w:val="hybridMultilevel"/>
    <w:tmpl w:val="1B480A70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15A63A50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85084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B64B7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A61F6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810C1"/>
    <w:multiLevelType w:val="hybridMultilevel"/>
    <w:tmpl w:val="132AB2B2"/>
    <w:lvl w:ilvl="0" w:tplc="C16E1AB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C3A62"/>
    <w:multiLevelType w:val="hybridMultilevel"/>
    <w:tmpl w:val="E2EE56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34DD7"/>
    <w:multiLevelType w:val="multilevel"/>
    <w:tmpl w:val="DD42B8AA"/>
    <w:lvl w:ilvl="0">
      <w:start w:val="1"/>
      <w:numFmt w:val="decimal"/>
      <w:lvlText w:val="%1.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 w15:restartNumberingAfterBreak="0">
    <w:nsid w:val="2AC62106"/>
    <w:multiLevelType w:val="multilevel"/>
    <w:tmpl w:val="104C9CC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F6B0E"/>
    <w:multiLevelType w:val="hybridMultilevel"/>
    <w:tmpl w:val="EA9AC19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AD1FDA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B4CCD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A1991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569AC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06BA4"/>
    <w:multiLevelType w:val="multilevel"/>
    <w:tmpl w:val="95404828"/>
    <w:lvl w:ilvl="0">
      <w:start w:val="1"/>
      <w:numFmt w:val="decimal"/>
      <w:lvlText w:val="%1.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2" w15:restartNumberingAfterBreak="0">
    <w:nsid w:val="4EEA390C"/>
    <w:multiLevelType w:val="multilevel"/>
    <w:tmpl w:val="71F06006"/>
    <w:lvl w:ilvl="0">
      <w:start w:val="1"/>
      <w:numFmt w:val="decimal"/>
      <w:lvlText w:val="%1.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3" w15:restartNumberingAfterBreak="0">
    <w:nsid w:val="545F0A0C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15103"/>
    <w:multiLevelType w:val="hybridMultilevel"/>
    <w:tmpl w:val="487ADA30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B845D2"/>
    <w:multiLevelType w:val="hybridMultilevel"/>
    <w:tmpl w:val="EA9AC19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5C3217"/>
    <w:multiLevelType w:val="hybridMultilevel"/>
    <w:tmpl w:val="5038D316"/>
    <w:lvl w:ilvl="0" w:tplc="79AE684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4046A3"/>
    <w:multiLevelType w:val="hybridMultilevel"/>
    <w:tmpl w:val="EA9AC19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655F7D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F737AC"/>
    <w:multiLevelType w:val="hybridMultilevel"/>
    <w:tmpl w:val="0C36D328"/>
    <w:lvl w:ilvl="0" w:tplc="53F8C71E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03"/>
        </w:tabs>
        <w:ind w:left="140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23"/>
        </w:tabs>
        <w:ind w:left="212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43"/>
        </w:tabs>
        <w:ind w:left="284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563"/>
        </w:tabs>
        <w:ind w:left="356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283"/>
        </w:tabs>
        <w:ind w:left="428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03"/>
        </w:tabs>
        <w:ind w:left="500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23"/>
        </w:tabs>
        <w:ind w:left="572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43"/>
        </w:tabs>
        <w:ind w:left="6443" w:hanging="360"/>
      </w:pPr>
      <w:rPr>
        <w:rFonts w:ascii="Wingdings" w:hAnsi="Wingdings" w:hint="default"/>
      </w:rPr>
    </w:lvl>
  </w:abstractNum>
  <w:abstractNum w:abstractNumId="30" w15:restartNumberingAfterBreak="0">
    <w:nsid w:val="7E2D51E9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5"/>
  </w:num>
  <w:num w:numId="3">
    <w:abstractNumId w:val="16"/>
  </w:num>
  <w:num w:numId="4">
    <w:abstractNumId w:val="29"/>
  </w:num>
  <w:num w:numId="5">
    <w:abstractNumId w:val="22"/>
  </w:num>
  <w:num w:numId="6">
    <w:abstractNumId w:val="14"/>
  </w:num>
  <w:num w:numId="7">
    <w:abstractNumId w:val="21"/>
  </w:num>
  <w:num w:numId="8">
    <w:abstractNumId w:val="15"/>
  </w:num>
  <w:num w:numId="9">
    <w:abstractNumId w:val="1"/>
  </w:num>
  <w:num w:numId="10">
    <w:abstractNumId w:val="5"/>
  </w:num>
  <w:num w:numId="11">
    <w:abstractNumId w:val="4"/>
  </w:num>
  <w:num w:numId="12">
    <w:abstractNumId w:val="30"/>
  </w:num>
  <w:num w:numId="13">
    <w:abstractNumId w:val="26"/>
  </w:num>
  <w:num w:numId="14">
    <w:abstractNumId w:val="10"/>
  </w:num>
  <w:num w:numId="15">
    <w:abstractNumId w:val="2"/>
  </w:num>
  <w:num w:numId="16">
    <w:abstractNumId w:val="9"/>
  </w:num>
  <w:num w:numId="17">
    <w:abstractNumId w:val="0"/>
  </w:num>
  <w:num w:numId="18">
    <w:abstractNumId w:val="23"/>
  </w:num>
  <w:num w:numId="19">
    <w:abstractNumId w:val="18"/>
  </w:num>
  <w:num w:numId="20">
    <w:abstractNumId w:val="8"/>
  </w:num>
  <w:num w:numId="21">
    <w:abstractNumId w:val="6"/>
  </w:num>
  <w:num w:numId="22">
    <w:abstractNumId w:val="3"/>
  </w:num>
  <w:num w:numId="23">
    <w:abstractNumId w:val="28"/>
  </w:num>
  <w:num w:numId="24">
    <w:abstractNumId w:val="19"/>
  </w:num>
  <w:num w:numId="25">
    <w:abstractNumId w:val="11"/>
  </w:num>
  <w:num w:numId="26">
    <w:abstractNumId w:val="17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13"/>
  </w:num>
  <w:num w:numId="30">
    <w:abstractNumId w:val="12"/>
  </w:num>
  <w:num w:numId="31">
    <w:abstractNumId w:val="7"/>
  </w:num>
  <w:num w:numId="32">
    <w:abstractNumId w:val="13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20D52"/>
    <w:rsid w:val="00032267"/>
    <w:rsid w:val="00044E40"/>
    <w:rsid w:val="00064998"/>
    <w:rsid w:val="000740F2"/>
    <w:rsid w:val="00076C30"/>
    <w:rsid w:val="00097197"/>
    <w:rsid w:val="000A0439"/>
    <w:rsid w:val="000A6980"/>
    <w:rsid w:val="000C5F48"/>
    <w:rsid w:val="000D45E2"/>
    <w:rsid w:val="000D764B"/>
    <w:rsid w:val="000E34C9"/>
    <w:rsid w:val="0010009E"/>
    <w:rsid w:val="00103503"/>
    <w:rsid w:val="00107823"/>
    <w:rsid w:val="001247FC"/>
    <w:rsid w:val="001500A5"/>
    <w:rsid w:val="00166D04"/>
    <w:rsid w:val="00167E1D"/>
    <w:rsid w:val="00173099"/>
    <w:rsid w:val="0018094F"/>
    <w:rsid w:val="00182E46"/>
    <w:rsid w:val="00183DFF"/>
    <w:rsid w:val="001B0746"/>
    <w:rsid w:val="001B7A0C"/>
    <w:rsid w:val="001C6775"/>
    <w:rsid w:val="001D6582"/>
    <w:rsid w:val="001F60B5"/>
    <w:rsid w:val="00210389"/>
    <w:rsid w:val="00210FF5"/>
    <w:rsid w:val="00217F89"/>
    <w:rsid w:val="00222989"/>
    <w:rsid w:val="00256D57"/>
    <w:rsid w:val="0026786E"/>
    <w:rsid w:val="00272020"/>
    <w:rsid w:val="002804A8"/>
    <w:rsid w:val="002817C9"/>
    <w:rsid w:val="002A469B"/>
    <w:rsid w:val="002D0D9B"/>
    <w:rsid w:val="002E173D"/>
    <w:rsid w:val="002E3863"/>
    <w:rsid w:val="002E42DD"/>
    <w:rsid w:val="002E74CE"/>
    <w:rsid w:val="002E7A0A"/>
    <w:rsid w:val="00340ABA"/>
    <w:rsid w:val="00366598"/>
    <w:rsid w:val="003946E0"/>
    <w:rsid w:val="003A2607"/>
    <w:rsid w:val="003A7C37"/>
    <w:rsid w:val="003B55BD"/>
    <w:rsid w:val="003B6DE9"/>
    <w:rsid w:val="003C2D3D"/>
    <w:rsid w:val="003D57B7"/>
    <w:rsid w:val="003F67B8"/>
    <w:rsid w:val="003F6C88"/>
    <w:rsid w:val="00404480"/>
    <w:rsid w:val="004129BC"/>
    <w:rsid w:val="00426952"/>
    <w:rsid w:val="00432C40"/>
    <w:rsid w:val="00433791"/>
    <w:rsid w:val="004536D3"/>
    <w:rsid w:val="00457F8E"/>
    <w:rsid w:val="00460B6C"/>
    <w:rsid w:val="00464CAD"/>
    <w:rsid w:val="0049296E"/>
    <w:rsid w:val="00493AA6"/>
    <w:rsid w:val="00495A81"/>
    <w:rsid w:val="004976D5"/>
    <w:rsid w:val="004A514B"/>
    <w:rsid w:val="004A5EC6"/>
    <w:rsid w:val="004B45B8"/>
    <w:rsid w:val="004C0710"/>
    <w:rsid w:val="004F170A"/>
    <w:rsid w:val="004F2606"/>
    <w:rsid w:val="004F78FA"/>
    <w:rsid w:val="00530E6C"/>
    <w:rsid w:val="0053349F"/>
    <w:rsid w:val="00537EB0"/>
    <w:rsid w:val="00553310"/>
    <w:rsid w:val="0056301E"/>
    <w:rsid w:val="005B1B47"/>
    <w:rsid w:val="005C0005"/>
    <w:rsid w:val="005E0AA4"/>
    <w:rsid w:val="005F380F"/>
    <w:rsid w:val="0060734F"/>
    <w:rsid w:val="00612B70"/>
    <w:rsid w:val="006131F2"/>
    <w:rsid w:val="00613254"/>
    <w:rsid w:val="0063486B"/>
    <w:rsid w:val="0064672C"/>
    <w:rsid w:val="006662D8"/>
    <w:rsid w:val="00675366"/>
    <w:rsid w:val="00675E23"/>
    <w:rsid w:val="00682731"/>
    <w:rsid w:val="006946DE"/>
    <w:rsid w:val="00696720"/>
    <w:rsid w:val="006C0EB2"/>
    <w:rsid w:val="006C2CF2"/>
    <w:rsid w:val="006E1203"/>
    <w:rsid w:val="00707482"/>
    <w:rsid w:val="007445EE"/>
    <w:rsid w:val="007545E6"/>
    <w:rsid w:val="00756DE5"/>
    <w:rsid w:val="00780809"/>
    <w:rsid w:val="007B5437"/>
    <w:rsid w:val="007B5A05"/>
    <w:rsid w:val="007C5484"/>
    <w:rsid w:val="007D0021"/>
    <w:rsid w:val="007D0117"/>
    <w:rsid w:val="007D1B29"/>
    <w:rsid w:val="007D4A5B"/>
    <w:rsid w:val="007F563C"/>
    <w:rsid w:val="008045CF"/>
    <w:rsid w:val="00827679"/>
    <w:rsid w:val="00827ED4"/>
    <w:rsid w:val="00832F77"/>
    <w:rsid w:val="008333C7"/>
    <w:rsid w:val="00855DA9"/>
    <w:rsid w:val="008639CF"/>
    <w:rsid w:val="008B03BD"/>
    <w:rsid w:val="008C2C75"/>
    <w:rsid w:val="008C4990"/>
    <w:rsid w:val="008C7A47"/>
    <w:rsid w:val="008D22FC"/>
    <w:rsid w:val="008E0218"/>
    <w:rsid w:val="008E13F1"/>
    <w:rsid w:val="00914CBC"/>
    <w:rsid w:val="0094375D"/>
    <w:rsid w:val="00947854"/>
    <w:rsid w:val="00971A16"/>
    <w:rsid w:val="009757CA"/>
    <w:rsid w:val="00980DD8"/>
    <w:rsid w:val="00982138"/>
    <w:rsid w:val="009864F4"/>
    <w:rsid w:val="009908CD"/>
    <w:rsid w:val="009917F2"/>
    <w:rsid w:val="00993102"/>
    <w:rsid w:val="00993668"/>
    <w:rsid w:val="009970E8"/>
    <w:rsid w:val="00A12375"/>
    <w:rsid w:val="00A13B9C"/>
    <w:rsid w:val="00A239D7"/>
    <w:rsid w:val="00A264BD"/>
    <w:rsid w:val="00A46A2E"/>
    <w:rsid w:val="00A60213"/>
    <w:rsid w:val="00A70816"/>
    <w:rsid w:val="00AC7BE2"/>
    <w:rsid w:val="00AE5868"/>
    <w:rsid w:val="00AE7BBE"/>
    <w:rsid w:val="00AF73CB"/>
    <w:rsid w:val="00B001C7"/>
    <w:rsid w:val="00B060C1"/>
    <w:rsid w:val="00B22D89"/>
    <w:rsid w:val="00B3014C"/>
    <w:rsid w:val="00B41E79"/>
    <w:rsid w:val="00B43B5F"/>
    <w:rsid w:val="00B71939"/>
    <w:rsid w:val="00B8175A"/>
    <w:rsid w:val="00B81E82"/>
    <w:rsid w:val="00BA207C"/>
    <w:rsid w:val="00BA5355"/>
    <w:rsid w:val="00BB22D8"/>
    <w:rsid w:val="00BB247F"/>
    <w:rsid w:val="00BB2A67"/>
    <w:rsid w:val="00BB5908"/>
    <w:rsid w:val="00BC5C45"/>
    <w:rsid w:val="00BC7112"/>
    <w:rsid w:val="00BD009A"/>
    <w:rsid w:val="00BD0F8E"/>
    <w:rsid w:val="00C0695B"/>
    <w:rsid w:val="00C15DB8"/>
    <w:rsid w:val="00C179E0"/>
    <w:rsid w:val="00C23CB5"/>
    <w:rsid w:val="00C51294"/>
    <w:rsid w:val="00C5588D"/>
    <w:rsid w:val="00C73604"/>
    <w:rsid w:val="00C74123"/>
    <w:rsid w:val="00C87F3C"/>
    <w:rsid w:val="00CA4755"/>
    <w:rsid w:val="00CE3FD9"/>
    <w:rsid w:val="00CF5A55"/>
    <w:rsid w:val="00CF6C44"/>
    <w:rsid w:val="00CF734D"/>
    <w:rsid w:val="00D22398"/>
    <w:rsid w:val="00D25B4A"/>
    <w:rsid w:val="00D2772C"/>
    <w:rsid w:val="00D416F8"/>
    <w:rsid w:val="00D41EFA"/>
    <w:rsid w:val="00D42A13"/>
    <w:rsid w:val="00D52F2A"/>
    <w:rsid w:val="00D61CF5"/>
    <w:rsid w:val="00D90F05"/>
    <w:rsid w:val="00D9143A"/>
    <w:rsid w:val="00D94496"/>
    <w:rsid w:val="00D958AB"/>
    <w:rsid w:val="00DB6311"/>
    <w:rsid w:val="00DC764F"/>
    <w:rsid w:val="00DD50EC"/>
    <w:rsid w:val="00DF29BC"/>
    <w:rsid w:val="00E14E20"/>
    <w:rsid w:val="00E24729"/>
    <w:rsid w:val="00E27BBF"/>
    <w:rsid w:val="00E56141"/>
    <w:rsid w:val="00E64E82"/>
    <w:rsid w:val="00E75B65"/>
    <w:rsid w:val="00E857C4"/>
    <w:rsid w:val="00E87C49"/>
    <w:rsid w:val="00EA6121"/>
    <w:rsid w:val="00EC4545"/>
    <w:rsid w:val="00EC5CCE"/>
    <w:rsid w:val="00ED582D"/>
    <w:rsid w:val="00ED7ED9"/>
    <w:rsid w:val="00EE37CD"/>
    <w:rsid w:val="00F161A5"/>
    <w:rsid w:val="00F22725"/>
    <w:rsid w:val="00F52FD2"/>
    <w:rsid w:val="00F6791A"/>
    <w:rsid w:val="00F9293D"/>
    <w:rsid w:val="00FA2BF0"/>
    <w:rsid w:val="00FB76FD"/>
    <w:rsid w:val="00FC4375"/>
    <w:rsid w:val="00FD2DE1"/>
    <w:rsid w:val="00FE15E7"/>
    <w:rsid w:val="00FE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6445A"/>
  <w15:docId w15:val="{257B155F-09AD-444E-8C2B-7A060B23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NoSpacing">
    <w:name w:val="No Spacing"/>
    <w:link w:val="NoSpacingChar"/>
    <w:uiPriority w:val="1"/>
    <w:qFormat/>
    <w:rsid w:val="001500A5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</w:style>
  <w:style w:type="character" w:customStyle="1" w:styleId="NoSpacingChar">
    <w:name w:val="No Spacing Char"/>
    <w:link w:val="NoSpacing"/>
    <w:uiPriority w:val="1"/>
    <w:locked/>
    <w:rsid w:val="001500A5"/>
    <w:rPr>
      <w:rFonts w:ascii="Times New Roman" w:eastAsia="Calibri" w:hAnsi="Times New Roman" w:cs="Times New Roman"/>
      <w:sz w:val="24"/>
      <w:lang w:val="en-GB"/>
    </w:rPr>
  </w:style>
  <w:style w:type="character" w:customStyle="1" w:styleId="litera1">
    <w:name w:val="litera1"/>
    <w:rsid w:val="001500A5"/>
    <w:rPr>
      <w:b/>
      <w:bCs/>
      <w:color w:val="000000"/>
    </w:rPr>
  </w:style>
  <w:style w:type="paragraph" w:styleId="ListParagraph">
    <w:name w:val="List Paragraph"/>
    <w:basedOn w:val="Normal"/>
    <w:uiPriority w:val="34"/>
    <w:qFormat/>
    <w:rsid w:val="001500A5"/>
    <w:pPr>
      <w:spacing w:after="6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lang w:val="en-GB"/>
    </w:rPr>
  </w:style>
  <w:style w:type="character" w:styleId="Strong">
    <w:name w:val="Strong"/>
    <w:uiPriority w:val="22"/>
    <w:qFormat/>
    <w:rsid w:val="00E14E20"/>
    <w:rPr>
      <w:b/>
      <w:bCs/>
    </w:rPr>
  </w:style>
  <w:style w:type="character" w:styleId="Hyperlink">
    <w:name w:val="Hyperlink"/>
    <w:basedOn w:val="DefaultParagraphFont"/>
    <w:uiPriority w:val="99"/>
    <w:unhideWhenUsed/>
    <w:rsid w:val="00BB22D8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1EF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1EF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41EFA"/>
    <w:rPr>
      <w:vertAlign w:val="superscript"/>
    </w:rPr>
  </w:style>
  <w:style w:type="paragraph" w:styleId="Title">
    <w:name w:val="Title"/>
    <w:basedOn w:val="Normal"/>
    <w:link w:val="TitleChar"/>
    <w:qFormat/>
    <w:rsid w:val="00B81E8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B81E82"/>
    <w:rPr>
      <w:rFonts w:ascii="Times New Roman" w:eastAsia="Times New Roman" w:hAnsi="Times New Roman" w:cs="Times New Roman"/>
      <w:b/>
      <w:sz w:val="28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F2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.duta@mediusectorul1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ge5.ro/App/Document/gm3denryga/legea-nr-202-2002-privind-egalitatea-de-sanse-si-de-tratament-intre-femei-si-barbati?d=2020-10-19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6FABE-2AA9-4FCD-BB6A-96BA1CF96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5</Pages>
  <Words>2117</Words>
  <Characters>12068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Valentina Simion</cp:lastModifiedBy>
  <cp:revision>176</cp:revision>
  <dcterms:created xsi:type="dcterms:W3CDTF">2019-12-10T13:26:00Z</dcterms:created>
  <dcterms:modified xsi:type="dcterms:W3CDTF">2021-05-06T07:16:00Z</dcterms:modified>
</cp:coreProperties>
</file>