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Anexa 1</w:t>
      </w:r>
    </w:p>
    <w:p w:rsidR="00A424B9" w:rsidRDefault="00A424B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Testare cunoștințe </w:t>
      </w:r>
      <w:r w:rsidR="006B0536">
        <w:rPr>
          <w:rFonts w:ascii="Times New Roman" w:eastAsia="Times New Roman" w:hAnsi="Times New Roman"/>
          <w:b/>
          <w:sz w:val="28"/>
        </w:rPr>
        <w:t>IT</w:t>
      </w:r>
      <w:r>
        <w:rPr>
          <w:rFonts w:ascii="Times New Roman" w:eastAsia="Times New Roman" w:hAnsi="Times New Roman"/>
          <w:b/>
          <w:sz w:val="28"/>
        </w:rPr>
        <w:t xml:space="preserve"> Nivel de bază</w:t>
      </w:r>
    </w:p>
    <w:p w:rsidR="00A424B9" w:rsidRDefault="00A424B9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4" w:lineRule="auto"/>
        <w:ind w:left="120" w:right="92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Cunoştinţe necesare in vederea promovării la proba suplimentară de testare a cuno</w:t>
      </w:r>
      <w:r w:rsidR="00B80A75">
        <w:rPr>
          <w:rFonts w:ascii="Times New Roman" w:eastAsia="Times New Roman" w:hAnsi="Times New Roman"/>
          <w:i/>
          <w:sz w:val="28"/>
        </w:rPr>
        <w:t>ș</w:t>
      </w:r>
      <w:r>
        <w:rPr>
          <w:rFonts w:ascii="Times New Roman" w:eastAsia="Times New Roman" w:hAnsi="Times New Roman"/>
          <w:i/>
          <w:sz w:val="28"/>
        </w:rPr>
        <w:t>tin</w:t>
      </w:r>
      <w:r w:rsidR="00B80A75">
        <w:rPr>
          <w:rFonts w:ascii="Times New Roman" w:eastAsia="Times New Roman" w:hAnsi="Times New Roman"/>
          <w:i/>
          <w:sz w:val="28"/>
        </w:rPr>
        <w:t>ț</w:t>
      </w:r>
      <w:r>
        <w:rPr>
          <w:rFonts w:ascii="Times New Roman" w:eastAsia="Times New Roman" w:hAnsi="Times New Roman"/>
          <w:i/>
          <w:sz w:val="28"/>
        </w:rPr>
        <w:t xml:space="preserve">elor </w:t>
      </w:r>
      <w:r w:rsidR="006B0536">
        <w:rPr>
          <w:rFonts w:ascii="Times New Roman" w:eastAsia="Times New Roman" w:hAnsi="Times New Roman"/>
          <w:i/>
          <w:sz w:val="28"/>
        </w:rPr>
        <w:t>IT</w:t>
      </w:r>
      <w:r>
        <w:rPr>
          <w:rFonts w:ascii="Times New Roman" w:eastAsia="Times New Roman" w:hAnsi="Times New Roman"/>
          <w:i/>
          <w:sz w:val="28"/>
        </w:rPr>
        <w:t>:</w:t>
      </w:r>
    </w:p>
    <w:p w:rsidR="00A424B9" w:rsidRDefault="00A424B9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 - Concepte de bază ale tehnologiei informaţiei (IT)</w:t>
      </w:r>
    </w:p>
    <w:p w:rsidR="00A424B9" w:rsidRDefault="00A424B9">
      <w:pPr>
        <w:spacing w:line="25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6620"/>
      </w:tblGrid>
      <w:tr w:rsidR="00A424B9">
        <w:trPr>
          <w:trHeight w:val="2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Nr.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Tematică</w:t>
            </w: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Cunoştinţe necesare</w:t>
            </w:r>
          </w:p>
        </w:tc>
      </w:tr>
      <w:tr w:rsidR="00A424B9">
        <w:trPr>
          <w:trHeight w:val="27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Crt.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24B9">
        <w:trPr>
          <w:trHeight w:val="26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Informaţie</w:t>
            </w: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Hardware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hardware.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şi diferenţierea între diferitele tipuri de calculatoare: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desktop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laptop (notebook), tablet PC.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Identificarea dispozitivelor portabile uzuale: personal digital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assistant (PDA), telefon mobil, smartphone, player multimedia şi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cunoasterea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principalelor facilităţi oferite de acestea.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părţilor principale ale computer-ului personal: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unitatea centrală de prelucrare (CPU), hard disk, dispozitive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intrare/ieşire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Identificarea porturilor de intrare-ieşire uzuale: USB, serial,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paralel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port de reţea, FireWire.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câtorva factori ce influenţează performanţele unui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computer: viteza CPU, mărimea memoriei RAM, mărimea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memoriei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video, numărul de aplicaţii rulate în simultan.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faptului că viteza CPU se măsoară în MHz şi GHz.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diferitelor tipuri de memorii: RAM (random access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memory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), ROM (read only memory) şi diferenţa dintre ele.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unităţilor de măsură folosite pentru memorie: bit,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byte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KB, MB, GB, TB.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principalelor tipuri de dispozitive de stocare: hard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disk intern şi extern, CD, DVD, memory stick, card de memorie,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stocare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fisiere online.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câtorva dispozitive principale de introducere 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datelor în computer cum ar fi: mouse, tastatură, trackball, scanner,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touchpad, light pen, joystick, cameră web, cameră video,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microfon, etc.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celor mai uzuale dispo</w:t>
            </w:r>
            <w:r w:rsidR="00B80A75">
              <w:rPr>
                <w:rFonts w:ascii="Times New Roman" w:eastAsia="Times New Roman" w:hAnsi="Times New Roman"/>
                <w:sz w:val="24"/>
              </w:rPr>
              <w:t>z</w:t>
            </w:r>
            <w:r>
              <w:rPr>
                <w:rFonts w:ascii="Times New Roman" w:eastAsia="Times New Roman" w:hAnsi="Times New Roman"/>
                <w:sz w:val="24"/>
              </w:rPr>
              <w:t>itive de ieşire pentru afi</w:t>
            </w:r>
            <w:r w:rsidR="00B80A75">
              <w:rPr>
                <w:rFonts w:ascii="Times New Roman" w:eastAsia="Times New Roman" w:hAnsi="Times New Roman"/>
                <w:sz w:val="24"/>
              </w:rPr>
              <w:t>ș</w:t>
            </w:r>
            <w:r>
              <w:rPr>
                <w:rFonts w:ascii="Times New Roman" w:eastAsia="Times New Roman" w:hAnsi="Times New Roman"/>
                <w:sz w:val="24"/>
              </w:rPr>
              <w:t>area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rezultatelor procesării realizate de computer, de exemplu: VDU –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unităţi de afisare video, ecran sau monitor, imprimantă, plotter,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căşti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dispozitivelor de intrare/ieşire, cum ar fi: touch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screen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Software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software.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funcţiilor principale ale unui sistem de operare şi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cunoa</w:t>
            </w:r>
            <w:r w:rsidR="00B80A75">
              <w:rPr>
                <w:rFonts w:ascii="Times New Roman" w:eastAsia="Times New Roman" w:hAnsi="Times New Roman"/>
                <w:sz w:val="24"/>
              </w:rPr>
              <w:t>ș</w:t>
            </w:r>
            <w:r>
              <w:rPr>
                <w:rFonts w:ascii="Times New Roman" w:eastAsia="Times New Roman" w:hAnsi="Times New Roman"/>
                <w:sz w:val="24"/>
              </w:rPr>
              <w:t>terea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câtorva tipuri de sisteme de operare.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Identificarea şi cunoaşterea câtorva aplicaţii software, precum: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programe de prelucrare a textelor, programe de calcul tabelar,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baze de date, programe de prezentări multimedia, programe de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poştă</w:t>
            </w:r>
          </w:p>
        </w:tc>
      </w:tr>
    </w:tbl>
    <w:p w:rsidR="00A424B9" w:rsidRDefault="00A424B9">
      <w:pPr>
        <w:rPr>
          <w:rFonts w:ascii="Times New Roman" w:eastAsia="Times New Roman" w:hAnsi="Times New Roman"/>
          <w:sz w:val="24"/>
        </w:rPr>
        <w:sectPr w:rsidR="00A424B9">
          <w:pgSz w:w="11900" w:h="16834"/>
          <w:pgMar w:top="714" w:right="989" w:bottom="916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6620"/>
      </w:tblGrid>
      <w:tr w:rsidR="00A424B9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electronică, programe de navigare pe Internet, programe de editare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imaginilor, jocuri.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diferenţelor dintre sisteme de operare software şi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aplicaţii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software.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unor opţiuni disponibile pentru creşterea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accesibilităţii: aplicaţie de recunoaştere vocală, aplicaţie pentru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recunoaşterea caracterelor existente pe ecran (screen reader),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aplicaţie pentru</w:t>
            </w:r>
            <w:r w:rsidR="00C939BC">
              <w:rPr>
                <w:rFonts w:ascii="Times New Roman" w:eastAsia="Times New Roman" w:hAnsi="Times New Roman"/>
                <w:sz w:val="24"/>
              </w:rPr>
              <w:t xml:space="preserve"> mărirea caracterelor existente pe ecran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 w:rsidP="00C939B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screen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magnifier),</w:t>
            </w:r>
            <w:r w:rsidR="00C939BC">
              <w:rPr>
                <w:rFonts w:ascii="Times New Roman" w:eastAsia="Times New Roman" w:hAnsi="Times New Roman"/>
                <w:sz w:val="24"/>
              </w:rPr>
              <w:t xml:space="preserve"> aplicaţie care afişează o tastatură virtuală pe ecran(on-screen keyboard).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0536" w:rsidRPr="00DC6F90" w:rsidRDefault="006B053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DC6F90">
              <w:rPr>
                <w:rFonts w:ascii="Times New Roman" w:eastAsia="Times New Roman" w:hAnsi="Times New Roman"/>
                <w:sz w:val="24"/>
              </w:rPr>
              <w:t>Cunoştinţe ale modului de licenţiere Microsoft pentru Sisteme de operare si aplicatii software.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 w:rsidP="007A1A1F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Reţele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definiţiilor reţelelor de domenii locale (LAN),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reţelelor de domenii generale (WAN) şi reţelelor de domenii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locale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wireless (WLAN).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noţiunilor client/server.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“Internet” şi a principalelor sale utilizări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noţiunilor de Intranet şi Extranet.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Înţelegerea termenilor de download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şi upload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de fisiere.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rată de transfer (măsurată biţi pe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secundă (bps), kilobiţi pe secundă (kbps), megabiţi pe secundă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diferitelor servicii de conexiune la Internet: dial-up,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conexiune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de bandă largă (broadband).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diferitelor opţiuni de conexiune la Internet: linie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telefonică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telefon mobil, cablu, wireless, satelit.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câtorva caracterisitici ale conexiunii de bandă largă: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Pr="00DC6F90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DC6F90">
              <w:rPr>
                <w:rFonts w:ascii="Times New Roman" w:eastAsia="Times New Roman" w:hAnsi="Times New Roman"/>
                <w:sz w:val="24"/>
              </w:rPr>
              <w:t>funcţionare</w:t>
            </w:r>
          </w:p>
          <w:p w:rsidR="00C939BC" w:rsidRPr="00C939BC" w:rsidRDefault="00C939BC" w:rsidP="00C939BC">
            <w:pPr>
              <w:spacing w:line="0" w:lineRule="atLeast"/>
              <w:ind w:left="8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DC6F90">
              <w:rPr>
                <w:rFonts w:ascii="Times New Roman" w:eastAsia="Times New Roman" w:hAnsi="Times New Roman"/>
                <w:sz w:val="24"/>
              </w:rPr>
              <w:t>Cunoaşterea modului de administrare a echipamentelor intermediare de retea (imprimante retea, Puncte de Acces WiFi, echipamente NAS, UPS);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Calculatoarele în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Tehnologia Informaţiei (IT).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activitatea zilnică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diferitelor servicii oferite de</w:t>
            </w:r>
            <w:r w:rsidR="00C939BC">
              <w:rPr>
                <w:rFonts w:ascii="Times New Roman" w:eastAsia="Times New Roman" w:hAnsi="Times New Roman"/>
                <w:sz w:val="24"/>
              </w:rPr>
              <w:t xml:space="preserve"> Internet consumatorilor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C939BC" w:rsidP="00C939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 w:rsidR="00A424B9">
              <w:rPr>
                <w:rFonts w:ascii="Times New Roman" w:eastAsia="Times New Roman" w:hAnsi="Times New Roman"/>
                <w:sz w:val="24"/>
              </w:rPr>
              <w:t>cum</w:t>
            </w:r>
            <w:proofErr w:type="gramEnd"/>
            <w:r w:rsidR="00A424B9">
              <w:rPr>
                <w:rFonts w:ascii="Times New Roman" w:eastAsia="Times New Roman" w:hAnsi="Times New Roman"/>
                <w:sz w:val="24"/>
              </w:rPr>
              <w:t xml:space="preserve"> ar fi: e-commerce,</w:t>
            </w:r>
            <w:r>
              <w:rPr>
                <w:rFonts w:ascii="Times New Roman" w:eastAsia="Times New Roman" w:hAnsi="Times New Roman"/>
                <w:sz w:val="24"/>
              </w:rPr>
              <w:t xml:space="preserve"> e-banking, e-government.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e-learning. Cunoaşterea principalelor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facilităţi: flexibilitate privind programul de învăţare si locaţia,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costuri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reduse.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B80A75" w:rsidP="00B80A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A424B9">
              <w:rPr>
                <w:rFonts w:ascii="Times New Roman" w:eastAsia="Times New Roman" w:hAnsi="Times New Roman"/>
                <w:sz w:val="24"/>
              </w:rPr>
              <w:t>Înţelegerea termenului de teleworking.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Cunoasterea cât</w:t>
            </w:r>
            <w:r w:rsidR="00B80A75">
              <w:rPr>
                <w:rFonts w:ascii="Times New Roman" w:eastAsia="Times New Roman" w:hAnsi="Times New Roman"/>
                <w:sz w:val="24"/>
              </w:rPr>
              <w:t>or</w:t>
            </w:r>
            <w:r>
              <w:rPr>
                <w:rFonts w:ascii="Times New Roman" w:eastAsia="Times New Roman" w:hAnsi="Times New Roman"/>
                <w:sz w:val="24"/>
              </w:rPr>
              <w:t>va avantaje ale teleworking-ului: timp redus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trecere de la o activitate la alta, abilitate mai mare de concentrare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asupra unei activităţi, program flexibil, cerinţe reduse din punct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vedere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tehnic pentru o companie.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poştă electronică (e-mail).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mesajerie instant.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Voice over Internet Protocol (VoIP).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Really Simple Syndication (RSS).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web log (blog).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podcast.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conceptului de comunitate online (virtuală).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Recunoaşterea unor exemple ca: site-uri cu statut de reţea socială,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forum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chat, jocuri online.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modului în care utilizatorii pot publica şi partaja</w:t>
            </w:r>
            <w:r w:rsidR="006B0536">
              <w:rPr>
                <w:rFonts w:ascii="Times New Roman" w:eastAsia="Times New Roman" w:hAnsi="Times New Roman"/>
                <w:sz w:val="24"/>
              </w:rPr>
              <w:t xml:space="preserve"> informa</w:t>
            </w:r>
            <w:r w:rsidR="00B80A75">
              <w:rPr>
                <w:rFonts w:ascii="Times New Roman" w:eastAsia="Times New Roman" w:hAnsi="Times New Roman"/>
                <w:sz w:val="24"/>
              </w:rPr>
              <w:t>ț</w:t>
            </w:r>
            <w:r w:rsidR="006B0536">
              <w:rPr>
                <w:rFonts w:ascii="Times New Roman" w:eastAsia="Times New Roman" w:hAnsi="Times New Roman"/>
                <w:sz w:val="24"/>
              </w:rPr>
              <w:t>ii online</w:t>
            </w:r>
            <w:r w:rsidR="00B80A75">
              <w:rPr>
                <w:rFonts w:ascii="Times New Roman" w:eastAsia="Times New Roman" w:hAnsi="Times New Roman"/>
                <w:sz w:val="24"/>
              </w:rPr>
              <w:t>;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24B9" w:rsidTr="00C939BC">
        <w:trPr>
          <w:trHeight w:val="7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 w:rsidP="00C939B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424B9" w:rsidRDefault="00A424B9">
      <w:pPr>
        <w:rPr>
          <w:rFonts w:ascii="Times New Roman" w:eastAsia="Times New Roman" w:hAnsi="Times New Roman"/>
          <w:sz w:val="24"/>
        </w:rPr>
        <w:sectPr w:rsidR="00A424B9" w:rsidSect="006B0536">
          <w:pgSz w:w="11900" w:h="16834"/>
          <w:pgMar w:top="630" w:right="989" w:bottom="630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ind w:left="8724"/>
        <w:rPr>
          <w:rFonts w:ascii="Times New Roman" w:eastAsia="Times New Roman" w:hAnsi="Times New Roman"/>
          <w:b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pict>
          <v:line id="_x0000_s1026" style="position:absolute;z-index:-28" from="-13.45pt,14.3pt" to="467.45pt,14.3pt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27" style="position:absolute;z-index:-27" from="-13.45pt,290.8pt" to="467.45pt,290.8pt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28" style="position:absolute;z-index:-26" from="-13.2pt,14.05pt" to="-13.2pt,692.3pt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29" style="position:absolute;z-index:-25" from="19.2pt,14.05pt" to="19.2pt,692.3pt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30" style="position:absolute;z-index:-24" from="136.2pt,14.05pt" to="136.2pt,692.3pt" o:userdrawn="t" strokeweight=".16931mm"/>
        </w:pict>
      </w:r>
    </w:p>
    <w:p w:rsidR="00A424B9" w:rsidRDefault="00A424B9">
      <w:pPr>
        <w:spacing w:line="273" w:lineRule="exact"/>
        <w:rPr>
          <w:rFonts w:ascii="Times New Roman" w:eastAsia="Times New Roman" w:hAnsi="Times New Roman"/>
        </w:rPr>
      </w:pPr>
    </w:p>
    <w:p w:rsidR="00A424B9" w:rsidRDefault="00DC6F90">
      <w:pPr>
        <w:spacing w:line="237" w:lineRule="auto"/>
        <w:ind w:left="2824" w:righ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pict>
          <v:line id="_x0000_s1031" style="position:absolute;left:0;text-align:left;z-index:-23" from="473.3pt,-.6pt" to="473.3pt,677.65pt" o:userdrawn="t" strokeweight=".48pt"/>
        </w:pict>
      </w:r>
      <w:r w:rsidR="00A424B9">
        <w:rPr>
          <w:rFonts w:ascii="Times New Roman" w:eastAsia="Times New Roman" w:hAnsi="Times New Roman"/>
          <w:sz w:val="24"/>
        </w:rPr>
        <w:t xml:space="preserve">Cunoaşterea importanţei adoptării unor măsuri de precauţie la utilizarea comunităţilor online: afişarea unui profil privat, limitarea persoanelor care pot vizualiza informaţiile personale postate, manifestarea prudenţei faţă de străini. </w:t>
      </w:r>
      <w:proofErr w:type="gramStart"/>
      <w:r w:rsidR="00A424B9">
        <w:rPr>
          <w:rFonts w:ascii="Times New Roman" w:eastAsia="Times New Roman" w:hAnsi="Times New Roman"/>
          <w:sz w:val="24"/>
        </w:rPr>
        <w:t>Înţelegerea termenului de ergonomie.</w:t>
      </w:r>
      <w:proofErr w:type="gramEnd"/>
    </w:p>
    <w:p w:rsidR="00A424B9" w:rsidRDefault="00A424B9">
      <w:pPr>
        <w:spacing w:line="18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7" w:lineRule="auto"/>
        <w:ind w:left="2824" w:righ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Recunoaşterea faptului că iluminarea încăperii </w:t>
      </w:r>
      <w:proofErr w:type="gramStart"/>
      <w:r>
        <w:rPr>
          <w:rFonts w:ascii="Times New Roman" w:eastAsia="Times New Roman" w:hAnsi="Times New Roman"/>
          <w:sz w:val="24"/>
        </w:rPr>
        <w:t>este</w:t>
      </w:r>
      <w:proofErr w:type="gramEnd"/>
      <w:r>
        <w:rPr>
          <w:rFonts w:ascii="Times New Roman" w:eastAsia="Times New Roman" w:hAnsi="Times New Roman"/>
          <w:sz w:val="24"/>
        </w:rPr>
        <w:t xml:space="preserve"> un factor care influenţează sănătatea utilizatorilor de computere. </w:t>
      </w:r>
      <w:proofErr w:type="gramStart"/>
      <w:r>
        <w:rPr>
          <w:rFonts w:ascii="Times New Roman" w:eastAsia="Times New Roman" w:hAnsi="Times New Roman"/>
          <w:sz w:val="24"/>
        </w:rPr>
        <w:t>Cunoaşterea faptului că folosirea luminii artificiale, puterea şi direcţia luminii sunt factori care trebuie luaţi în considerare.</w:t>
      </w:r>
      <w:proofErr w:type="gramEnd"/>
    </w:p>
    <w:p w:rsidR="00A424B9" w:rsidRDefault="00A424B9">
      <w:pPr>
        <w:spacing w:line="14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7" w:lineRule="auto"/>
        <w:ind w:left="2824" w:right="7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Înţelegerea faptului că poziţionarea corectă a computerului, biroului şi scaunului menţin o postură corectă.</w:t>
      </w:r>
      <w:proofErr w:type="gramEnd"/>
      <w:r>
        <w:rPr>
          <w:rFonts w:ascii="Times New Roman" w:eastAsia="Times New Roman" w:hAnsi="Times New Roman"/>
          <w:sz w:val="24"/>
        </w:rPr>
        <w:t xml:space="preserve"> Recunoaşterea modurilor de asigurare 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sănătăţii în timpul lucrului pe calculator: pauze frecvente, utilizarea tehnicilor de relaxare a ochilor.</w:t>
      </w:r>
    </w:p>
    <w:p w:rsidR="00A424B9" w:rsidRDefault="00A424B9">
      <w:pPr>
        <w:spacing w:line="18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4" w:lineRule="auto"/>
        <w:ind w:left="2824" w:right="4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Înţelegerea opţiunilor de reciclare a componentelor computerului, cartuşelor de imprimantă şi hârtiei.</w:t>
      </w:r>
      <w:proofErr w:type="gramEnd"/>
    </w:p>
    <w:p w:rsidR="00A424B9" w:rsidRDefault="00A424B9">
      <w:pPr>
        <w:spacing w:line="14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7" w:lineRule="auto"/>
        <w:ind w:left="2824" w:righ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Cunoaşterea opţiunilor de economisire 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energiei: aplicarea setărilor pentru închiderea automată a monitorului la finalul utilizării computerului, folosirea opţiunii de stand-by, închiderea computerului.</w:t>
      </w:r>
    </w:p>
    <w:p w:rsidR="00A424B9" w:rsidRDefault="00A424B9">
      <w:pPr>
        <w:spacing w:line="23" w:lineRule="exact"/>
        <w:rPr>
          <w:rFonts w:ascii="Times New Roman" w:eastAsia="Times New Roman" w:hAnsi="Times New Roman"/>
        </w:rPr>
      </w:pPr>
    </w:p>
    <w:p w:rsidR="00A424B9" w:rsidRPr="004A3464" w:rsidRDefault="00A424B9" w:rsidP="004A3464">
      <w:pPr>
        <w:tabs>
          <w:tab w:val="left" w:pos="1043"/>
        </w:tabs>
        <w:spacing w:line="0" w:lineRule="atLeast"/>
        <w:ind w:left="2824" w:right="500" w:hanging="283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7A1A1F">
        <w:rPr>
          <w:rFonts w:ascii="Times New Roman" w:eastAsia="Times New Roman" w:hAnsi="Times New Roman"/>
          <w:sz w:val="24"/>
        </w:rPr>
        <w:t xml:space="preserve">       </w:t>
      </w:r>
      <w:r>
        <w:rPr>
          <w:rFonts w:ascii="Times New Roman" w:eastAsia="Times New Roman" w:hAnsi="Times New Roman"/>
          <w:sz w:val="24"/>
        </w:rPr>
        <w:t>Securitate</w:t>
      </w:r>
      <w:r w:rsidR="00A62B6D">
        <w:rPr>
          <w:rFonts w:ascii="Times New Roman" w:eastAsia="Times New Roman" w:hAnsi="Times New Roman"/>
          <w:sz w:val="24"/>
        </w:rPr>
        <w:t xml:space="preserve"> </w:t>
      </w:r>
      <w:r w:rsidR="00A62B6D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Înţelegerea faptului că, pentru motive de securitate, logarea la </w:t>
      </w:r>
      <w:proofErr w:type="gramStart"/>
      <w:r>
        <w:rPr>
          <w:rFonts w:ascii="Times New Roman" w:eastAsia="Times New Roman" w:hAnsi="Times New Roman"/>
          <w:sz w:val="24"/>
        </w:rPr>
        <w:t>un</w:t>
      </w:r>
      <w:proofErr w:type="gramEnd"/>
      <w:r>
        <w:rPr>
          <w:rFonts w:ascii="Times New Roman" w:eastAsia="Times New Roman" w:hAnsi="Times New Roman"/>
          <w:sz w:val="24"/>
        </w:rPr>
        <w:t xml:space="preserve"> computer se realizează pe baza unui </w:t>
      </w:r>
      <w:r w:rsidR="00587AE3">
        <w:rPr>
          <w:rFonts w:ascii="Times New Roman" w:eastAsia="Times New Roman" w:hAnsi="Times New Roman"/>
          <w:sz w:val="24"/>
        </w:rPr>
        <w:t>username</w:t>
      </w:r>
      <w:r>
        <w:rPr>
          <w:rFonts w:ascii="Times New Roman" w:eastAsia="Times New Roman" w:hAnsi="Times New Roman"/>
          <w:sz w:val="24"/>
        </w:rPr>
        <w:t xml:space="preserve"> şi a unei parole.</w:t>
      </w:r>
    </w:p>
    <w:p w:rsidR="00A424B9" w:rsidRDefault="00A424B9" w:rsidP="00587AE3">
      <w:pPr>
        <w:spacing w:line="237" w:lineRule="auto"/>
        <w:ind w:left="2824" w:right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Cunoaşterea politicilor de parolare adecvate, precum: nedistribuirea parolelor, schimbarea lor regulată, stabilirea unor parole de lungime adecvată, formate din combinaţii de litere şi cifre.</w:t>
      </w:r>
    </w:p>
    <w:p w:rsidR="00A424B9" w:rsidRDefault="00A424B9">
      <w:pPr>
        <w:spacing w:line="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0" w:lineRule="atLeast"/>
        <w:ind w:left="282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Înţelegerea importanţei efectuării periodice de backup.</w:t>
      </w:r>
      <w:proofErr w:type="gramEnd"/>
    </w:p>
    <w:p w:rsidR="00A424B9" w:rsidRDefault="00A424B9">
      <w:pPr>
        <w:spacing w:line="0" w:lineRule="atLeast"/>
        <w:ind w:left="282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Înţelegerea termenului de firewall.</w:t>
      </w:r>
      <w:proofErr w:type="gramEnd"/>
    </w:p>
    <w:p w:rsidR="00A424B9" w:rsidRDefault="00A424B9">
      <w:pPr>
        <w:spacing w:line="1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6" w:lineRule="auto"/>
        <w:ind w:left="2824" w:righ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Cunoaşterea modurilor de a preveni furtul datelor electronice prin: folosirea unui nume de utilizator şi a unei parole, blocarea calculatorului.</w:t>
      </w:r>
    </w:p>
    <w:p w:rsidR="00A424B9" w:rsidRDefault="00A424B9">
      <w:pPr>
        <w:spacing w:line="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0" w:lineRule="atLeast"/>
        <w:ind w:left="282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Înţelegerea termenului de virus de computer.</w:t>
      </w:r>
      <w:proofErr w:type="gramEnd"/>
    </w:p>
    <w:p w:rsidR="00A424B9" w:rsidRPr="004A3464" w:rsidRDefault="00A424B9" w:rsidP="004A3464">
      <w:pPr>
        <w:spacing w:line="0" w:lineRule="atLeast"/>
        <w:ind w:left="282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Cunoaşterea modurilor de pătrundere a unui virus în calculator.</w:t>
      </w:r>
      <w:proofErr w:type="gramEnd"/>
    </w:p>
    <w:p w:rsidR="00A424B9" w:rsidRDefault="00A424B9">
      <w:pPr>
        <w:spacing w:line="234" w:lineRule="auto"/>
        <w:ind w:left="2824" w:right="9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Cunoaşterea modalităţilor de protejare împotriva viruşilor şi importanţa folosirii unui antivirus actualizat.</w:t>
      </w:r>
      <w:proofErr w:type="gramEnd"/>
    </w:p>
    <w:p w:rsidR="00A62B6D" w:rsidRPr="00DC6F90" w:rsidRDefault="00A62B6D">
      <w:pPr>
        <w:spacing w:line="234" w:lineRule="auto"/>
        <w:ind w:left="2824" w:right="960"/>
        <w:rPr>
          <w:rFonts w:ascii="Times New Roman" w:eastAsia="Times New Roman" w:hAnsi="Times New Roman"/>
          <w:sz w:val="24"/>
        </w:rPr>
      </w:pPr>
      <w:r w:rsidRPr="00DC6F90">
        <w:rPr>
          <w:rFonts w:ascii="Times New Roman" w:eastAsia="Times New Roman" w:hAnsi="Times New Roman"/>
          <w:sz w:val="24"/>
        </w:rPr>
        <w:t>Cunoaşterea modurilor de administrarea securitatii IT a retelei, echipamentelor sisistemelor IT;</w:t>
      </w:r>
    </w:p>
    <w:p w:rsidR="00A62B6D" w:rsidRPr="00DC6F90" w:rsidRDefault="00A62B6D" w:rsidP="00587AE3">
      <w:pPr>
        <w:spacing w:line="234" w:lineRule="auto"/>
        <w:ind w:left="2824" w:right="960"/>
        <w:rPr>
          <w:rFonts w:ascii="Times New Roman" w:eastAsia="Times New Roman" w:hAnsi="Times New Roman"/>
          <w:sz w:val="24"/>
        </w:rPr>
      </w:pPr>
      <w:r w:rsidRPr="00DC6F90">
        <w:rPr>
          <w:rFonts w:ascii="Times New Roman" w:eastAsia="Times New Roman" w:hAnsi="Times New Roman"/>
          <w:sz w:val="24"/>
        </w:rPr>
        <w:t xml:space="preserve">Cunoaşterea modurilor de administrarea </w:t>
      </w:r>
      <w:r w:rsidR="00587AE3" w:rsidRPr="00DC6F90">
        <w:rPr>
          <w:rFonts w:ascii="Times New Roman" w:eastAsia="Times New Roman" w:hAnsi="Times New Roman"/>
          <w:sz w:val="24"/>
        </w:rPr>
        <w:t xml:space="preserve">a </w:t>
      </w:r>
      <w:r w:rsidRPr="00DC6F90">
        <w:rPr>
          <w:rFonts w:ascii="Times New Roman" w:eastAsia="Times New Roman" w:hAnsi="Times New Roman"/>
          <w:sz w:val="24"/>
        </w:rPr>
        <w:t>solutii</w:t>
      </w:r>
      <w:r w:rsidR="00587AE3" w:rsidRPr="00DC6F90">
        <w:rPr>
          <w:rFonts w:ascii="Times New Roman" w:eastAsia="Times New Roman" w:hAnsi="Times New Roman"/>
          <w:sz w:val="24"/>
        </w:rPr>
        <w:t>lor</w:t>
      </w:r>
      <w:r w:rsidRPr="00DC6F90">
        <w:rPr>
          <w:rFonts w:ascii="Times New Roman" w:eastAsia="Times New Roman" w:hAnsi="Times New Roman"/>
          <w:sz w:val="24"/>
        </w:rPr>
        <w:t xml:space="preserve"> business antivirus;</w:t>
      </w:r>
    </w:p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2" style="position:absolute;z-index:-22" from="-13.45pt,.8pt" to="467.45pt,.8pt" o:userdrawn="t" strokeweight=".16931mm"/>
        </w:pict>
      </w:r>
    </w:p>
    <w:p w:rsidR="00A424B9" w:rsidRDefault="00A424B9">
      <w:pPr>
        <w:numPr>
          <w:ilvl w:val="0"/>
          <w:numId w:val="1"/>
        </w:numPr>
        <w:tabs>
          <w:tab w:val="left" w:pos="844"/>
        </w:tabs>
        <w:spacing w:line="0" w:lineRule="atLeast"/>
        <w:ind w:left="844" w:hanging="8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Aspecte legale</w:t>
      </w:r>
      <w:r w:rsidR="004A3464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Înţelegerea termenului copyright.</w:t>
      </w:r>
    </w:p>
    <w:p w:rsidR="00A424B9" w:rsidRDefault="00A424B9">
      <w:pPr>
        <w:spacing w:line="1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6" w:lineRule="auto"/>
        <w:ind w:left="2824" w:righ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Cunoaşterea modalităţilor de recunoaştere a unui software licenţiat: verificare ID Produs, înregistrare produs, vizualizare licenţă software.</w:t>
      </w:r>
    </w:p>
    <w:p w:rsidR="00A424B9" w:rsidRDefault="00A424B9">
      <w:pPr>
        <w:spacing w:line="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0" w:lineRule="atLeast"/>
        <w:ind w:left="282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Înţelegerea termenului de licenţă.</w:t>
      </w:r>
      <w:proofErr w:type="gramEnd"/>
    </w:p>
    <w:p w:rsidR="00A424B9" w:rsidRDefault="00A424B9">
      <w:pPr>
        <w:spacing w:line="1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6" w:lineRule="auto"/>
        <w:ind w:left="2824" w:right="8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Înţelegerea termenilor shareware, freeware, open source. Cunoaşterea principalelor scopuri legate de protecţia datelor: stabilirea drepturilor şi responsabilităţilor.</w:t>
      </w:r>
    </w:p>
    <w:p w:rsidR="00A424B9" w:rsidRDefault="00A424B9">
      <w:pPr>
        <w:spacing w:line="14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4" w:lineRule="auto"/>
        <w:ind w:left="2824" w:right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Cunoaşterea principalelor drepturi privind protecţia datelor în </w:t>
      </w:r>
      <w:proofErr w:type="gramStart"/>
      <w:r>
        <w:rPr>
          <w:rFonts w:ascii="Times New Roman" w:eastAsia="Times New Roman" w:hAnsi="Times New Roman"/>
          <w:sz w:val="24"/>
        </w:rPr>
        <w:t>ţara</w:t>
      </w:r>
      <w:proofErr w:type="gramEnd"/>
      <w:r>
        <w:rPr>
          <w:rFonts w:ascii="Times New Roman" w:eastAsia="Times New Roman" w:hAnsi="Times New Roman"/>
          <w:sz w:val="24"/>
        </w:rPr>
        <w:t xml:space="preserve"> dumneavoastră.</w:t>
      </w:r>
    </w:p>
    <w:p w:rsidR="00A424B9" w:rsidRDefault="00A424B9">
      <w:pPr>
        <w:spacing w:line="14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4" w:lineRule="auto"/>
        <w:ind w:left="2824" w:righ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Cunoaşterea principalelor obligaţii privind protecţia datelor în </w:t>
      </w:r>
      <w:proofErr w:type="gramStart"/>
      <w:r>
        <w:rPr>
          <w:rFonts w:ascii="Times New Roman" w:eastAsia="Times New Roman" w:hAnsi="Times New Roman"/>
          <w:sz w:val="24"/>
        </w:rPr>
        <w:t>ţara</w:t>
      </w:r>
      <w:proofErr w:type="gramEnd"/>
      <w:r>
        <w:rPr>
          <w:rFonts w:ascii="Times New Roman" w:eastAsia="Times New Roman" w:hAnsi="Times New Roman"/>
          <w:sz w:val="24"/>
        </w:rPr>
        <w:t xml:space="preserve"> dumneavoastră.</w:t>
      </w:r>
    </w:p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3" style="position:absolute;z-index:-21" from="-13.45pt,.8pt" to="467.45pt,.8pt" o:userdrawn="t" strokeweight=".48pt"/>
        </w:pict>
      </w:r>
    </w:p>
    <w:p w:rsidR="00A424B9" w:rsidRDefault="00A424B9">
      <w:pPr>
        <w:spacing w:line="20" w:lineRule="exact"/>
        <w:rPr>
          <w:rFonts w:ascii="Times New Roman" w:eastAsia="Times New Roman" w:hAnsi="Times New Roman"/>
        </w:rPr>
        <w:sectPr w:rsidR="00A424B9" w:rsidSect="00587AE3">
          <w:pgSz w:w="11900" w:h="16834"/>
          <w:pgMar w:top="714" w:right="830" w:bottom="1440" w:left="1356" w:header="0" w:footer="0" w:gutter="0"/>
          <w:cols w:space="0" w:equalWidth="0">
            <w:col w:w="9714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3" w:name="page4"/>
      <w:bookmarkEnd w:id="3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78" w:lineRule="exact"/>
        <w:rPr>
          <w:rFonts w:ascii="Times New Roman" w:eastAsia="Times New Roman" w:hAnsi="Times New Roman"/>
        </w:rPr>
      </w:pPr>
    </w:p>
    <w:p w:rsidR="00A424B9" w:rsidRDefault="00A424B9">
      <w:pPr>
        <w:numPr>
          <w:ilvl w:val="0"/>
          <w:numId w:val="2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- Utilizarea computerului şi organizarea fişierelor</w:t>
      </w:r>
    </w:p>
    <w:p w:rsidR="00A424B9" w:rsidRDefault="00A424B9">
      <w:pPr>
        <w:spacing w:line="336" w:lineRule="exact"/>
        <w:rPr>
          <w:rFonts w:ascii="Times New Roman" w:eastAsia="Times New Roman" w:hAnsi="Times New Roman"/>
          <w:b/>
          <w:sz w:val="28"/>
        </w:rPr>
      </w:pPr>
    </w:p>
    <w:p w:rsidR="00A424B9" w:rsidRPr="00B80A75" w:rsidRDefault="00A424B9" w:rsidP="00B80A75">
      <w:pPr>
        <w:numPr>
          <w:ilvl w:val="1"/>
          <w:numId w:val="2"/>
        </w:numPr>
        <w:tabs>
          <w:tab w:val="left" w:pos="747"/>
        </w:tabs>
        <w:spacing w:line="234" w:lineRule="auto"/>
        <w:ind w:left="2980" w:right="420" w:hanging="28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Sistemul de operare </w:t>
      </w:r>
      <w:r w:rsidR="004A3464">
        <w:rPr>
          <w:rFonts w:ascii="Times New Roman" w:eastAsia="Times New Roman" w:hAnsi="Times New Roman"/>
          <w:sz w:val="24"/>
        </w:rPr>
        <w:tab/>
      </w:r>
      <w:r w:rsidRPr="00B80A75">
        <w:rPr>
          <w:rFonts w:ascii="Times New Roman" w:eastAsia="Times New Roman" w:hAnsi="Times New Roman"/>
          <w:sz w:val="24"/>
        </w:rPr>
        <w:t xml:space="preserve">Pornirea computerului şi logarea folosind </w:t>
      </w:r>
      <w:proofErr w:type="gramStart"/>
      <w:r w:rsidRPr="00B80A75">
        <w:rPr>
          <w:rFonts w:ascii="Times New Roman" w:eastAsia="Times New Roman" w:hAnsi="Times New Roman"/>
          <w:sz w:val="24"/>
        </w:rPr>
        <w:t>un</w:t>
      </w:r>
      <w:proofErr w:type="gramEnd"/>
      <w:r w:rsidRPr="00B80A75">
        <w:rPr>
          <w:rFonts w:ascii="Times New Roman" w:eastAsia="Times New Roman" w:hAnsi="Times New Roman"/>
          <w:sz w:val="24"/>
        </w:rPr>
        <w:t xml:space="preserve"> nume de utilizator şi</w:t>
      </w:r>
      <w:r w:rsidR="00B80A75">
        <w:rPr>
          <w:rFonts w:ascii="Times New Roman" w:eastAsia="Times New Roman" w:hAnsi="Times New Roman"/>
          <w:sz w:val="24"/>
        </w:rPr>
        <w:t xml:space="preserve"> </w:t>
      </w:r>
      <w:r w:rsidRPr="00B80A75">
        <w:rPr>
          <w:rFonts w:ascii="Times New Roman" w:eastAsia="Times New Roman" w:hAnsi="Times New Roman"/>
          <w:sz w:val="24"/>
        </w:rPr>
        <w:t>o parolă.</w:t>
      </w:r>
    </w:p>
    <w:p w:rsidR="00A424B9" w:rsidRDefault="00A424B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50" w:lineRule="auto"/>
        <w:ind w:left="2980" w:right="268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Repornirea corectă a computer-ului.</w:t>
      </w:r>
      <w:proofErr w:type="gramEnd"/>
      <w:r>
        <w:rPr>
          <w:rFonts w:ascii="Times New Roman" w:eastAsia="Times New Roman" w:hAnsi="Times New Roman"/>
          <w:sz w:val="23"/>
        </w:rPr>
        <w:t xml:space="preserve"> Închiderea unei aplicaţii care nu răspunde. </w:t>
      </w:r>
      <w:proofErr w:type="gramStart"/>
      <w:r>
        <w:rPr>
          <w:rFonts w:ascii="Times New Roman" w:eastAsia="Times New Roman" w:hAnsi="Times New Roman"/>
          <w:sz w:val="23"/>
        </w:rPr>
        <w:t>Închiderea corectă a computer-ului.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</w:rPr>
        <w:t>Folosirea funcţiei “Help” disponibile.</w:t>
      </w:r>
      <w:proofErr w:type="gramEnd"/>
    </w:p>
    <w:p w:rsidR="00A424B9" w:rsidRDefault="00A424B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6" w:lineRule="auto"/>
        <w:ind w:left="2980" w:right="8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Vizualizarea informaţiilor referitoare la sistemul de bază al computer-ului, de exemplu numele şi versiunea sistemului de operare, memoria RAM instalată, etc.</w:t>
      </w:r>
      <w:proofErr w:type="gramEnd"/>
    </w:p>
    <w:p w:rsidR="00A424B9" w:rsidRDefault="00A424B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0" w:lineRule="atLeast"/>
        <w:ind w:left="2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Schimbarea configuraţiei desktop-ului: data şi ora, volumul,</w:t>
      </w:r>
    </w:p>
    <w:p w:rsidR="00A424B9" w:rsidRDefault="00A424B9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4" w:lineRule="auto"/>
        <w:ind w:left="2980" w:right="7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opţiunile</w:t>
      </w:r>
      <w:proofErr w:type="gramEnd"/>
      <w:r>
        <w:rPr>
          <w:rFonts w:ascii="Times New Roman" w:eastAsia="Times New Roman" w:hAnsi="Times New Roman"/>
          <w:sz w:val="24"/>
        </w:rPr>
        <w:t xml:space="preserve"> de afisare a desktop-ului (de exemplu: opţiuni pentru culoare, screen saver, rezoluţia ecranului).</w:t>
      </w:r>
    </w:p>
    <w:p w:rsidR="00A424B9" w:rsidRDefault="00A424B9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4" w:lineRule="auto"/>
        <w:ind w:left="2980" w:right="1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Setarea tastaturii şi schimbarea opţiunii pentru </w:t>
      </w:r>
      <w:proofErr w:type="gramStart"/>
      <w:r>
        <w:rPr>
          <w:rFonts w:ascii="Times New Roman" w:eastAsia="Times New Roman" w:hAnsi="Times New Roman"/>
          <w:sz w:val="24"/>
        </w:rPr>
        <w:t>altă</w:t>
      </w:r>
      <w:proofErr w:type="gramEnd"/>
      <w:r>
        <w:rPr>
          <w:rFonts w:ascii="Times New Roman" w:eastAsia="Times New Roman" w:hAnsi="Times New Roman"/>
          <w:sz w:val="24"/>
        </w:rPr>
        <w:t xml:space="preserve"> limbă. </w:t>
      </w:r>
      <w:proofErr w:type="gramStart"/>
      <w:r>
        <w:rPr>
          <w:rFonts w:ascii="Times New Roman" w:eastAsia="Times New Roman" w:hAnsi="Times New Roman"/>
          <w:sz w:val="24"/>
        </w:rPr>
        <w:t>Instalarea, dezinstalarea unei aplicaţii software.</w:t>
      </w:r>
      <w:proofErr w:type="gramEnd"/>
    </w:p>
    <w:p w:rsidR="00A424B9" w:rsidRDefault="00A424B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7" w:lineRule="auto"/>
        <w:ind w:left="2980" w:right="4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Utilizarea opţiunii print screen pentru a captura tot ecranul sau doar fereastra activă şi apoi lipirea conţinutului într-un document.</w:t>
      </w:r>
      <w:proofErr w:type="gramEnd"/>
      <w:r>
        <w:rPr>
          <w:rFonts w:ascii="Times New Roman" w:eastAsia="Times New Roman" w:hAnsi="Times New Roman"/>
          <w:sz w:val="24"/>
        </w:rPr>
        <w:t xml:space="preserve"> Recunoaşterea pictogramelor de bază cum ar fi cele care reprezintă: fişiere, directoare/foldere, aplicaţii, imprimante, coşul de gunoi.</w:t>
      </w:r>
    </w:p>
    <w:p w:rsidR="00A424B9" w:rsidRDefault="00A424B9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4" w:lineRule="auto"/>
        <w:ind w:left="2980" w:right="32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Selectarea şi mutarea pictogramelor.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Crearea şi ştergerea unui shortcut.</w:t>
      </w:r>
      <w:proofErr w:type="gramEnd"/>
    </w:p>
    <w:p w:rsidR="00A424B9" w:rsidRDefault="00A424B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7" w:lineRule="auto"/>
        <w:ind w:left="2980" w:right="58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Deschiderea unui fisier, director/folder, aplicaţie de pe desktop.</w:t>
      </w:r>
      <w:proofErr w:type="gramEnd"/>
      <w:r>
        <w:rPr>
          <w:rFonts w:ascii="Times New Roman" w:eastAsia="Times New Roman" w:hAnsi="Times New Roman"/>
          <w:sz w:val="24"/>
        </w:rPr>
        <w:t xml:space="preserve"> Recunoaşterea diferitelor părţi ale unei ferestre desktop: </w:t>
      </w:r>
      <w:proofErr w:type="gramStart"/>
      <w:r>
        <w:rPr>
          <w:rFonts w:ascii="Times New Roman" w:eastAsia="Times New Roman" w:hAnsi="Times New Roman"/>
          <w:sz w:val="24"/>
        </w:rPr>
        <w:t>bară</w:t>
      </w:r>
      <w:proofErr w:type="gramEnd"/>
      <w:r>
        <w:rPr>
          <w:rFonts w:ascii="Times New Roman" w:eastAsia="Times New Roman" w:hAnsi="Times New Roman"/>
          <w:sz w:val="24"/>
        </w:rPr>
        <w:t xml:space="preserve"> de titlu, bară de instrumente, bară de meniuri, bară de start, bară de derulare, etc.</w:t>
      </w:r>
    </w:p>
    <w:p w:rsidR="00A424B9" w:rsidRDefault="00A424B9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234" w:lineRule="auto"/>
        <w:ind w:left="2980" w:right="4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Minimizarea, maximizarea, redimensionarea, mutarea, închiderea unei ferestre.</w:t>
      </w:r>
      <w:proofErr w:type="gramEnd"/>
    </w:p>
    <w:p w:rsidR="00A424B9" w:rsidRDefault="00A424B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424B9" w:rsidRDefault="00A424B9">
      <w:pPr>
        <w:spacing w:line="0" w:lineRule="atLeast"/>
        <w:ind w:left="29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Comutarea între diferitele ferestre deschise.</w:t>
      </w:r>
      <w:proofErr w:type="gramEnd"/>
    </w:p>
    <w:p w:rsidR="006B0536" w:rsidRDefault="006B0536">
      <w:pPr>
        <w:spacing w:line="0" w:lineRule="atLeast"/>
        <w:ind w:left="2980"/>
        <w:rPr>
          <w:rFonts w:ascii="Times New Roman" w:eastAsia="Times New Roman" w:hAnsi="Times New Roman"/>
          <w:sz w:val="24"/>
        </w:rPr>
      </w:pPr>
    </w:p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4" style="position:absolute;z-index:-20" from="-5.6pt,-386.15pt" to="475.3pt,-386.1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5" style="position:absolute;z-index:-19" from="-5.6pt,.7pt" to="475.3pt,.7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6" style="position:absolute;z-index:-18" from="-5.4pt,-386.4pt" to="-5.4pt,277.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7" style="position:absolute;z-index:-17" from="27pt,-386.4pt" to="27pt,277.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8" style="position:absolute;z-index:-16" from="-5.6pt,277.25pt" to="475.3pt,277.2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9" style="position:absolute;z-index:-15" from="2in,-386.4pt" to="2in,277.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40" style="position:absolute;z-index:-14" from="475.05pt,-386.4pt" to="475.05pt,277.5pt" o:userdrawn="t" strokeweight=".48pt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8860"/>
      </w:tblGrid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Pr="006B0536" w:rsidRDefault="00A424B9" w:rsidP="006B0536">
            <w:pPr>
              <w:rPr>
                <w:rFonts w:ascii="Times New Roman" w:hAnsi="Times New Roman" w:cs="Times New Roman"/>
              </w:rPr>
            </w:pPr>
            <w:r w:rsidRPr="006B053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Organizarea fişierelor   Înţelegerea modului în care sistemul de operare arată în ordine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ierarhică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discurile, folderele, fisierele.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faptului că dispozitivele folosite de un sistem de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operare pentru stocarea fisierelor şi folderelor sunt discul hard,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discheta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discurile din reţea, memory stick-ul, Cd-ul, DVD-ul.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unităţilor de măsură pentru fişiere şi directoare: KB,</w:t>
            </w:r>
          </w:p>
        </w:tc>
      </w:tr>
      <w:tr w:rsidR="00A424B9">
        <w:trPr>
          <w:trHeight w:val="277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MB, GB.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Înţelegera importanţei realizării unei copii ‘backup’ a unui fişier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un dispozitiv de stocare extern.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beneficiilor stocării online a fişierelor: acces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convenabil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abilitatea de partajare a fişierelor.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unei ferestre care să arate numele, mărimea,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localizarea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pe disc a unui director/folder.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Extinderea şi restrângerea directoarelor pentru vizualizarea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structurii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arborescente.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Găsirea unui fişier sau a unui folder pe disc.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 unui director/fo</w:t>
            </w:r>
            <w:r w:rsidR="000218DE">
              <w:rPr>
                <w:rFonts w:ascii="Times New Roman" w:eastAsia="Times New Roman" w:hAnsi="Times New Roman"/>
                <w:sz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</w:rPr>
              <w:t>der şi a unui sub-director/sub-folder.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Recunoaşterea celor mai utilizate tipuri de fişiere: fişiere de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procesare word, de calcul tabelar, de baze de date, de prezentări,</w:t>
            </w:r>
          </w:p>
        </w:tc>
      </w:tr>
      <w:tr w:rsidR="00A424B9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A424B9" w:rsidRDefault="006B053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 </w:t>
            </w:r>
          </w:p>
        </w:tc>
        <w:tc>
          <w:tcPr>
            <w:tcW w:w="8860" w:type="dxa"/>
            <w:shd w:val="clear" w:color="auto" w:fill="auto"/>
            <w:vAlign w:val="bottom"/>
          </w:tcPr>
          <w:p w:rsidR="00A424B9" w:rsidRPr="006B0536" w:rsidRDefault="006B0536" w:rsidP="006B0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</w:t>
            </w:r>
            <w:r w:rsidR="00A424B9" w:rsidRPr="006B0536">
              <w:rPr>
                <w:rFonts w:ascii="Times New Roman" w:hAnsi="Times New Roman" w:cs="Times New Roman"/>
                <w:sz w:val="24"/>
              </w:rPr>
              <w:t>de tip imagine, audio, video, de arhivare, fişiere temporare, fişiere</w:t>
            </w:r>
          </w:p>
        </w:tc>
      </w:tr>
      <w:tr w:rsidR="006B0536">
        <w:trPr>
          <w:trHeight w:val="276"/>
        </w:trPr>
        <w:tc>
          <w:tcPr>
            <w:tcW w:w="300" w:type="dxa"/>
            <w:shd w:val="clear" w:color="auto" w:fill="auto"/>
            <w:vAlign w:val="bottom"/>
          </w:tcPr>
          <w:p w:rsidR="006B0536" w:rsidRDefault="006B053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6B0536" w:rsidRPr="006B0536" w:rsidRDefault="006B0536" w:rsidP="006B05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424B9" w:rsidRDefault="00A424B9">
      <w:pPr>
        <w:rPr>
          <w:rFonts w:ascii="Times New Roman" w:eastAsia="Times New Roman" w:hAnsi="Times New Roman"/>
          <w:w w:val="99"/>
          <w:sz w:val="24"/>
        </w:rPr>
        <w:sectPr w:rsidR="00A424B9">
          <w:pgSz w:w="11900" w:h="16834"/>
          <w:pgMar w:top="714" w:right="989" w:bottom="1094" w:left="1200" w:header="0" w:footer="0" w:gutter="0"/>
          <w:cols w:space="0" w:equalWidth="0">
            <w:col w:w="972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4" w:name="page5"/>
      <w:bookmarkEnd w:id="4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6620"/>
      </w:tblGrid>
      <w:tr w:rsidR="00A424B9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executabile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unei aplicaţii de editare de text. Introducerea unui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text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si salvarea fişierului într-o locaţie pe disc.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stării fişierului: numai de citire/ blocat, de citire-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scriere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Sortarea fisierelor ascendent / descendent după nume, tip, mărime,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data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modificării.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regulilor de bază în denumirea fişierelor şi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directoarelor: utilizarea unor nume semnificative pentru o regăsire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şi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 organizare mai uşoare.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Redenumirea fişierelor, directoarelor/folderelor.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Selectarea unui fişier, director/folder individual sau parte a unui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grup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adiacent, ne-adiacent de fişiere, directoare/foldere.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Copierea fişierelor, directoarelor/folderelor între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directoare/foldere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sau între discuri.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Mutarea fişierelor, directoarelor/folderelor între directoare/foldere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şi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între discuri. Ştergerea fisierelor, directoarelor/folderelor prin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trimiterea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lor în coşul de gunoi (recycle bin).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Recuperarea fişierelor, directoarelor/folderelor din recycle bin.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Golirea cosului de gunoi (recycle bin)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comenzii de căutare pentru a localiza un fişier sau un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director/folder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Căutarea fişierelor după numele întreg sau parţial sau după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0218D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</w:t>
            </w:r>
            <w:r w:rsidR="00A424B9">
              <w:rPr>
                <w:rFonts w:ascii="Times New Roman" w:eastAsia="Times New Roman" w:hAnsi="Times New Roman"/>
                <w:sz w:val="24"/>
              </w:rPr>
              <w:t>onţinut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Căutarea fişierelor după conţinut, data modificării, data creării,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mărime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Căutarea fişierelor după tip, după prima literă din numele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fişierului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Vizualizarea listei cu fişierele folosite cel mai recent.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 w:rsidP="007A1A1F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Aplicaţii utilitare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arhivare a unui fişier.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Arhivarea fişierelor într-un folder pe disc.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Extragerea fişierelor arhivate într-o locaţie pe disc.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termenului de virus şi a căilor de transmitere a unui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virus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într-un calculator.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unei aplicaţii de scanare împotriva viruşilor pentru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scanarea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discurilor specifice, fisierelor, directoarelor.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importanţei folosirii unei aplicaţii antivirus</w:t>
            </w:r>
          </w:p>
        </w:tc>
      </w:tr>
      <w:tr w:rsidR="00A424B9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actualizate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Tipărirea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imprimantei implicite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default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cu o alta existentă într-o listă de imprimante instalate.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Instalarea unei imprimate noi.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Printarea unui document dintr-o aplicaţie de procesare de text.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Vizualizarea stadiului în care se află procesul de tipărire cu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ajutorul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“print manager” de pe desktop.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Pauzarea, restartarea, ştergerea unui document care se află în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proces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de tipărire.</w:t>
            </w:r>
          </w:p>
        </w:tc>
      </w:tr>
    </w:tbl>
    <w:p w:rsidR="00A424B9" w:rsidRDefault="00A424B9">
      <w:pPr>
        <w:rPr>
          <w:rFonts w:ascii="Times New Roman" w:eastAsia="Times New Roman" w:hAnsi="Times New Roman"/>
          <w:sz w:val="24"/>
        </w:rPr>
        <w:sectPr w:rsidR="00A424B9">
          <w:pgSz w:w="11900" w:h="16834"/>
          <w:pgMar w:top="714" w:right="989" w:bottom="1440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5" w:name="page6"/>
      <w:bookmarkEnd w:id="5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78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 - Procesare de text</w:t>
      </w:r>
    </w:p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pict>
          <v:line id="_x0000_s1041" style="position:absolute;z-index:-13" from=".35pt,16.45pt" to="481.3pt,16.45pt" o:userdrawn="t" strokeweight=".48pt"/>
        </w:pict>
      </w:r>
      <w:r>
        <w:rPr>
          <w:rFonts w:ascii="Times New Roman" w:eastAsia="Times New Roman" w:hAnsi="Times New Roman"/>
          <w:b/>
          <w:sz w:val="28"/>
        </w:rPr>
        <w:pict>
          <v:line id="_x0000_s1042" style="position:absolute;z-index:-12" from=".35pt,251.55pt" to="481.3pt,251.55pt" o:userdrawn="t" strokeweight=".48pt"/>
        </w:pict>
      </w:r>
      <w:r>
        <w:rPr>
          <w:rFonts w:ascii="Times New Roman" w:eastAsia="Times New Roman" w:hAnsi="Times New Roman"/>
          <w:b/>
          <w:sz w:val="28"/>
        </w:rPr>
        <w:pict>
          <v:line id="_x0000_s1043" style="position:absolute;z-index:-11" from=".55pt,16.2pt" to=".55pt,680.6pt" o:userdrawn="t" strokeweight=".16931mm"/>
        </w:pict>
      </w:r>
      <w:r>
        <w:rPr>
          <w:rFonts w:ascii="Times New Roman" w:eastAsia="Times New Roman" w:hAnsi="Times New Roman"/>
          <w:b/>
          <w:sz w:val="28"/>
        </w:rPr>
        <w:pict>
          <v:line id="_x0000_s1044" style="position:absolute;z-index:-10" from="33pt,16.2pt" to="33pt,680.6pt" o:userdrawn="t" strokeweight=".48pt"/>
        </w:pict>
      </w:r>
      <w:r>
        <w:rPr>
          <w:rFonts w:ascii="Times New Roman" w:eastAsia="Times New Roman" w:hAnsi="Times New Roman"/>
          <w:b/>
          <w:sz w:val="28"/>
        </w:rPr>
        <w:pict>
          <v:line id="_x0000_s1045" style="position:absolute;z-index:-9" from="150pt,16.2pt" to="150pt,680.6pt" o:userdrawn="t" strokeweight=".16931mm"/>
        </w:pict>
      </w:r>
      <w:r>
        <w:rPr>
          <w:rFonts w:ascii="Times New Roman" w:eastAsia="Times New Roman" w:hAnsi="Times New Roman"/>
          <w:b/>
          <w:sz w:val="28"/>
        </w:rPr>
        <w:pict>
          <v:line id="_x0000_s1046" style="position:absolute;z-index:-8" from="481.05pt,16.2pt" to="481.05pt,680.6pt" o:userdrawn="t" strokeweight=".48pt"/>
        </w:pict>
      </w:r>
    </w:p>
    <w:p w:rsidR="00A424B9" w:rsidRDefault="00A424B9">
      <w:pPr>
        <w:spacing w:line="304" w:lineRule="exact"/>
        <w:rPr>
          <w:rFonts w:ascii="Times New Roman" w:eastAsia="Times New Roman" w:hAnsi="Times New Roman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260"/>
        <w:gridCol w:w="6520"/>
      </w:tblGrid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aplicaţiei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(şi închiderea) unei aplicaţii de procesare de text.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şi închiderea documentelor.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 unui nou document (folosindu-se un format prestabilit –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memo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fax, etc).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Salvarea unui document într-o locaţie pe hard disk. Salvarea unui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document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sub un alt nume.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Salvarea unui document sub alt format cum ar fi: fişier de tip text,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rtf (rich text format), html, sablon, tip program sau numărul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versiunii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Comutarea între mai multe documente deschise.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Modificarea opţiunilor/preferinţelor de bază ale aplicaţiilor:</w:t>
            </w:r>
          </w:p>
        </w:tc>
      </w:tr>
      <w:tr w:rsidR="00A424B9">
        <w:trPr>
          <w:trHeight w:val="277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numele utilizatorului, directorul/folder</w:t>
            </w:r>
            <w:r w:rsidR="000218DE">
              <w:rPr>
                <w:rFonts w:ascii="Times New Roman" w:eastAsia="Times New Roman" w:hAnsi="Times New Roman"/>
                <w:sz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</w:rPr>
              <w:t>l prestabilit, salvarea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documentelor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funcţiei “Help”.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funcţiei de modificare a dimensiunilor vizualizării.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Afişarea/ascunderea barelor de instrumente. Rescalarea şi</w:t>
            </w:r>
          </w:p>
        </w:tc>
      </w:tr>
      <w:tr w:rsidR="00A424B9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minimizarea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tab-urilor (ribbon).</w:t>
            </w:r>
          </w:p>
        </w:tc>
      </w:tr>
    </w:tbl>
    <w:p w:rsidR="00A424B9" w:rsidRDefault="00A424B9">
      <w:pPr>
        <w:spacing w:line="10" w:lineRule="exact"/>
        <w:rPr>
          <w:rFonts w:ascii="Times New Roman" w:eastAsia="Times New Roman" w:hAnsi="Times New Roman"/>
        </w:rPr>
      </w:pPr>
    </w:p>
    <w:p w:rsidR="00A424B9" w:rsidRDefault="004A3464" w:rsidP="004A3464">
      <w:pPr>
        <w:numPr>
          <w:ilvl w:val="0"/>
          <w:numId w:val="3"/>
        </w:numPr>
        <w:tabs>
          <w:tab w:val="left" w:pos="270"/>
        </w:tabs>
        <w:spacing w:line="0" w:lineRule="atLeast"/>
        <w:ind w:left="2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A424B9">
        <w:rPr>
          <w:rFonts w:ascii="Times New Roman" w:eastAsia="Times New Roman" w:hAnsi="Times New Roman"/>
          <w:sz w:val="24"/>
        </w:rPr>
        <w:t>Crearea unui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   </w:t>
      </w:r>
      <w:r w:rsidR="00A424B9">
        <w:rPr>
          <w:rFonts w:ascii="Times New Roman" w:eastAsia="Times New Roman" w:hAnsi="Times New Roman"/>
          <w:sz w:val="24"/>
        </w:rPr>
        <w:t>Schimbarea modului de afişare a paginii.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900"/>
        <w:gridCol w:w="6880"/>
      </w:tblGrid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4A3464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424B9" w:rsidRPr="004A3464">
              <w:rPr>
                <w:rFonts w:ascii="Times New Roman" w:hAnsi="Times New Roman" w:cs="Times New Roman"/>
                <w:sz w:val="24"/>
              </w:rPr>
              <w:t>document</w:t>
            </w: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 textului.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 unor caractere, simboluri speciale, cum ar fi ©, ®,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™.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Afişarea/ ascunderea caracterelor netiparibile: spaţii, paragrafe,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întreruperi de linie, tab.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Selectarea unui caracter, cuvânt, propoziţie, paragraf sau a unui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întreg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document.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Editarea conţinutului prin inserarea unor caractere noi, cuvinte în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cadrul unui text existent, scrierea peste pentru a înlocui un text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existent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comenzii de căutare într-un document a unui cuvânt sau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unei fraze.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comenzii de înlocuire într-un document a unui cuvânt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sau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 unei fraze.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Copierea şi mutarea textului într-un document sau în mai multe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documente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deschise.</w:t>
            </w:r>
          </w:p>
        </w:tc>
      </w:tr>
      <w:tr w:rsidR="00A424B9">
        <w:trPr>
          <w:trHeight w:val="277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Ştergerea textului.</w:t>
            </w:r>
          </w:p>
        </w:tc>
      </w:tr>
      <w:tr w:rsidR="00A424B9">
        <w:trPr>
          <w:trHeight w:val="281"/>
        </w:trPr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comenzilor “Undo” şi “Redo”.</w:t>
            </w:r>
          </w:p>
        </w:tc>
      </w:tr>
      <w:tr w:rsidR="00A424B9">
        <w:trPr>
          <w:trHeight w:val="261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Formatarea</w:t>
            </w: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Schimbarea fontului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caracterelor 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dimensiune şi tip.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opţiunilor: bold (caractere aldine), italice (caractere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cursive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şi subliniere.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funcţiilor indice inferior, indice superior unui text.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diferitelor culori în text.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Modificarea textului în majuscule, litere mici, tip titlu, etc.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despărţirii automate în silabe (hyphenation).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 unui paragraf.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Introducerea, ştergerea întreruperilor de linie.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principalelor reguli în alinierea textului: folosirea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alinierii, indentării şi funcţiei Tab.</w:t>
            </w:r>
          </w:p>
        </w:tc>
      </w:tr>
      <w:tr w:rsidR="00A424B9">
        <w:trPr>
          <w:trHeight w:val="276"/>
        </w:trPr>
        <w:tc>
          <w:tcPr>
            <w:tcW w:w="84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80" w:type="dxa"/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Alinierea textului: stânga, centru, dreapta, stânga-dreapta</w:t>
            </w:r>
          </w:p>
        </w:tc>
      </w:tr>
    </w:tbl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47" style="position:absolute;z-index:-7;mso-position-horizontal-relative:text;mso-position-vertical-relative:text" from=".35pt,.7pt" to="481.3pt,.7pt" o:userdrawn="t" strokeweight=".16931mm"/>
        </w:pict>
      </w:r>
    </w:p>
    <w:p w:rsidR="00A424B9" w:rsidRDefault="00A424B9">
      <w:pPr>
        <w:spacing w:line="20" w:lineRule="exact"/>
        <w:rPr>
          <w:rFonts w:ascii="Times New Roman" w:eastAsia="Times New Roman" w:hAnsi="Times New Roman"/>
        </w:rPr>
        <w:sectPr w:rsidR="00A424B9">
          <w:pgSz w:w="11900" w:h="16834"/>
          <w:pgMar w:top="714" w:right="989" w:bottom="1085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6" w:name="page7"/>
      <w:bookmarkEnd w:id="6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6620"/>
      </w:tblGrid>
      <w:tr w:rsidR="00A424B9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justified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Indentarea paragrafelor: stânga, dreapta, prima linie.</w:t>
            </w:r>
          </w:p>
        </w:tc>
      </w:tr>
      <w:tr w:rsidR="00A424B9">
        <w:trPr>
          <w:trHeight w:val="5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Folosirea şi setarea tabulatorilor: stânga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,dreapta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centru, zecimal.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principalelor reguli în spaţierea paragrafelor: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aplicarea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spaţierii între paragrafe.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Aplicarea spaţierii deasupra şi sub paragraf. Spaţierea rândurilor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unui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paragraf: simplu, dublu.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 şi stergerea marcatorilor, numerotărilor dintr-o listă.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stilului marcatorilor şi numerotărilor dintr-o listă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simplă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prin opţiunile standard.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 bordurilor şi umbririi paragrafului.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Aplicarea unui stil existent unui cuvânt.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Aplicarea unui stil unuia sau mai multor paragrafe.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Copierea formatului unui text selectat.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Obiecte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 unui table.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Introducerea, editarea informaţiilor într-un tabel.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Selectarea liniilor, coloanelor, celulelor, întregului tabel.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Inserarea, ştergerea liniilor şi coloanelor.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Modificarea lăţimii coloanei şi înălţimii liniei.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Modificarea stilului, grosimii şi culorii bordurii unei celule.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 unei culori de umplere a celulelor.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 unui obiect (imagine, clip art, grafic, obiect desenat)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într-un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document.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Selectarea unui obiect.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Copierea unei obiect grafic în cadrul unui document sau între mai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multe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documente deschise.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Redimensionarea, ştergerea unui obiect.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Îmbinare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Deschiderea, pregătirea unui document principal pentru îmbinare.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corespondenţă (Mail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Selectarea listei de distribuţie în vederea realizării îmbinării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Merge)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corespondenţă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Inserarea câmpurilor de îmbinare într-un document în vederea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realizării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îmbinării de corespondenţă. Îmbinarea unei liste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distribuţie cu o scrisoare într-un nou document sau la o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imprimantă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disponibilă.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Imprimarea documentului compus rezultat în urma îmbinării de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corespondenţă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2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Pregătirea imprimării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orientării unui document, tip portret si tip vedere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landscape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). Schimbarea dimensiunii hârtiei.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marginilor întregului document: sus, jos, stânga,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dreapta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regulilor de bază în adăugarea paginilor noi: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inserarea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întreruperilor de pagină.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Inserarea, ştergerea unei întreruperi de pagină într-un document.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Adăugarea, modificarea unui text în antet şi subsol.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 unor câmpurilor în antet şi subsol: data, informaţii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despre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numărul paginii, locaţia fisierului. Aplicarea automată 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numărului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paginii unui document.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Verificarea ortografică a unui document şi efectuarea de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modificări: corectarea erorilor ortografice, ştergerea cuvintelor</w:t>
            </w:r>
          </w:p>
        </w:tc>
      </w:tr>
    </w:tbl>
    <w:p w:rsidR="00A424B9" w:rsidRDefault="00A424B9">
      <w:pPr>
        <w:rPr>
          <w:rFonts w:ascii="Times New Roman" w:eastAsia="Times New Roman" w:hAnsi="Times New Roman"/>
          <w:sz w:val="24"/>
        </w:rPr>
        <w:sectPr w:rsidR="00A424B9">
          <w:pgSz w:w="11900" w:h="16834"/>
          <w:pgMar w:top="714" w:right="989" w:bottom="1147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7" w:name="page8"/>
      <w:bookmarkEnd w:id="7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DC6F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pict>
          <v:line id="_x0000_s1048" style="position:absolute;z-index:-6" from=".35pt,14.3pt" to="481.3pt,14.3pt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49" style="position:absolute;z-index:-5" from=".55pt,14.05pt" to=".55pt,97.8pt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50" style="position:absolute;z-index:-4" from="33pt,14.05pt" to="33pt,97.8pt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51" style="position:absolute;z-index:-3" from=".35pt,97.55pt" to="481.3pt,97.55pt" o:userdrawn="t" strokeweight=".48pt"/>
        </w:pict>
      </w:r>
      <w:r>
        <w:rPr>
          <w:rFonts w:ascii="Times New Roman" w:eastAsia="Times New Roman" w:hAnsi="Times New Roman"/>
          <w:b/>
          <w:sz w:val="24"/>
        </w:rPr>
        <w:pict>
          <v:line id="_x0000_s1052" style="position:absolute;z-index:-2" from="150pt,14.05pt" to="150pt,97.8pt" o:userdrawn="t" strokeweight=".16931mm"/>
        </w:pict>
      </w:r>
      <w:r>
        <w:rPr>
          <w:rFonts w:ascii="Times New Roman" w:eastAsia="Times New Roman" w:hAnsi="Times New Roman"/>
          <w:b/>
          <w:sz w:val="24"/>
        </w:rPr>
        <w:pict>
          <v:line id="_x0000_s1053" style="position:absolute;z-index:-1" from="481.05pt,14.05pt" to="481.05pt,97.8pt" o:userdrawn="t" strokeweight=".48pt"/>
        </w:pict>
      </w:r>
    </w:p>
    <w:p w:rsidR="00A424B9" w:rsidRDefault="00A424B9">
      <w:pPr>
        <w:spacing w:line="261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0" w:lineRule="atLeast"/>
        <w:ind w:left="31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care</w:t>
      </w:r>
      <w:proofErr w:type="gramEnd"/>
      <w:r>
        <w:rPr>
          <w:rFonts w:ascii="Times New Roman" w:eastAsia="Times New Roman" w:hAnsi="Times New Roman"/>
          <w:sz w:val="24"/>
        </w:rPr>
        <w:t xml:space="preserve"> se repetă.</w:t>
      </w:r>
    </w:p>
    <w:p w:rsidR="00A424B9" w:rsidRDefault="00A424B9">
      <w:pPr>
        <w:spacing w:line="0" w:lineRule="atLeast"/>
        <w:ind w:left="31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Adăugarea cuvintelor în dicţionar folosind corectorul ortografic.</w:t>
      </w:r>
      <w:proofErr w:type="gramEnd"/>
    </w:p>
    <w:p w:rsidR="00A424B9" w:rsidRDefault="00A424B9">
      <w:pPr>
        <w:spacing w:line="0" w:lineRule="atLeast"/>
        <w:ind w:left="3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Vizualizarea unui document înaintea printării.</w:t>
      </w:r>
    </w:p>
    <w:p w:rsidR="00A424B9" w:rsidRDefault="00A424B9">
      <w:pPr>
        <w:spacing w:line="12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236" w:lineRule="auto"/>
        <w:ind w:left="3100" w:righ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Imprimarea unui document la o imprimantă disponibilă, utilizând opţiunile specifice: întregul document, anumite pagini, număr exemplare.</w:t>
      </w:r>
    </w:p>
    <w:p w:rsidR="00A424B9" w:rsidRDefault="00A424B9">
      <w:pPr>
        <w:spacing w:line="340" w:lineRule="exact"/>
        <w:rPr>
          <w:rFonts w:ascii="Times New Roman" w:eastAsia="Times New Roman" w:hAnsi="Times New Roman"/>
        </w:rPr>
      </w:pPr>
    </w:p>
    <w:p w:rsidR="00A424B9" w:rsidRDefault="00A424B9">
      <w:pPr>
        <w:spacing w:line="0" w:lineRule="atLeast"/>
        <w:ind w:left="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 - Informaţie şi comunicare</w:t>
      </w:r>
    </w:p>
    <w:p w:rsidR="00A424B9" w:rsidRDefault="00A424B9">
      <w:pPr>
        <w:spacing w:line="30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6620"/>
      </w:tblGrid>
      <w:tr w:rsidR="00A424B9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Internetul</w:t>
            </w: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Internet.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World Wide Web (WWW).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Definirea şi înţelegerea termenilor: ISP, URL, hyperlink.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alcăturii şi structurii unei adrese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termenului browser de web şi a câtorva exemple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browsere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termenului de motor de căutare.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Really Simple Syndication (RSS) şi 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utilităţii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acestuia.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Înţelegerea termenului de podcast şi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utilităţii acestuia.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modului de identificare a unui site web securizat: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https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simbolul unui lacăt.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certificat digital.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criptare a datelor.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Conştientizarea pericolului infectării unui computer cu un virus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 un fişier descărcat de pe Internet (viruşi de tip vierme, cal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troian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spyware). Înţelegerea termenului malware.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faptului că o aplicaţie antivirus actualizată protejează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computerul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împotriva viruşilor.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modului în care un firewall protejează computerul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împotriva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atacurilor neautorizate.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Cunoaşterea faptului că reţelele trebuie protejate prin conturi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utilizatori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şi parole.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Identificarea riscurilor asociate activităţilor online: furnizarea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neintenţionată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 datelor personale, atacuri şi hărţuire verbală.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Identificarea opţiunilor de control parental: supravegherea,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restricţii de acces la anumite site-uri web, restricţii de acces la</w:t>
            </w:r>
          </w:p>
        </w:tc>
      </w:tr>
      <w:tr w:rsidR="00A424B9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anumite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jocuri, limitarea timpului de joacă.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Utilizarea unui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(şi închiderea) unui browser de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browser web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Introducerea unui URL în bara de adrese şi încărcarea paginii.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 unei pagini de web într-o fereastră nouă sau într-un nou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Oprirea încărcării unei pagini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Actualizarea unei pagini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Utilizarea funcţiei Help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Schimbarea paginii de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start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 aplicaţiei de navigare pe Internet.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Ştergerea parţială sau totală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adreselor din bara de adrese.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Afişare, blocare pop-up.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Afişare, blocare cookies.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Ştergerea fişierelor temporare de Internet.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 / ascunderea barelor de instrumente.</w:t>
            </w:r>
          </w:p>
        </w:tc>
      </w:tr>
    </w:tbl>
    <w:p w:rsidR="00A424B9" w:rsidRDefault="00A424B9">
      <w:pPr>
        <w:rPr>
          <w:rFonts w:ascii="Times New Roman" w:eastAsia="Times New Roman" w:hAnsi="Times New Roman"/>
          <w:sz w:val="24"/>
        </w:rPr>
        <w:sectPr w:rsidR="00A424B9">
          <w:pgSz w:w="11900" w:h="16834"/>
          <w:pgMar w:top="714" w:right="989" w:bottom="1007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8" w:name="page9"/>
      <w:bookmarkEnd w:id="8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6620"/>
      </w:tblGrid>
      <w:tr w:rsidR="00A424B9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Accesarea unui hyperlink.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Navigarea înainte şi înapoi între paginile web vizitate anterior.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Încărcarea paginii de start.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 URL–urilor vizitate anterior utilizând bara de adrese 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aplicaţiei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Însemnarea unei pagini web. Stergerea unui bookmark.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 unei pagini însemnate.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Crearea, stergerea unui director bookmark (semn de carte).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 unei pagini web într-un director bookmark.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Utilizarea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Completarea unui formular pe web folosind casete text, liste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Internetului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derulante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liste simple, casete de validare, butoane radio.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Trimiterea, anularea unui formular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Selectarea unui anumit motor de căutare.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Efectuarea unei căutări utilizând cuvinte, fraze cheie.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Utilizarea facilităţilor de căutare avansată: după fraza exactă,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căutare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prin excluderea numitor cuvinte, după dată, după format.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Căutarea unei enciclopedii, dicţionar.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Rezultate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Salvarea unei pagini Web într-o locaţie pe disc.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Descărcarea de fişier dintr-o pagină web într-o locaţie pe disc.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Copierea textului, imaginilor, URL-ului dintr-o pagină web într-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 document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orientării unei pagini web (landscape, portrait).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Schimbarea dimensiunii hârtiei.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Vizualizarea unei pagini web.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Alegerea opţiunilor de imprimare ca: întreaga pagină, anumite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pagini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anumite porţiuni, text selectat, număr de copii şi printarea.</w:t>
            </w:r>
          </w:p>
        </w:tc>
      </w:tr>
      <w:tr w:rsidR="00A424B9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Posta electronică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e-mail şi utilizările lui.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alcătuirii şi structurii unei adrese de e-mail.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scurt mesaj scris (SMS).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Voice over Internet Protocol (VoIP) şi 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principalelor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sale beneficii.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principalelor beneficii ale mesageriei instant: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comunicare în timp real, costuri reduse, abilitatea de transfer 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fişierelor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conceptului de comunitate online (virtuală).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Recunoasterea unor exemple ca: site-uri cu statut de reţea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socială, forum, chat, jocuri online</w:t>
            </w:r>
          </w:p>
        </w:tc>
      </w:tr>
      <w:tr w:rsidR="00A424B9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Conştientizarea posibilităţii de a primi mesaje nesolicitate.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phishing. Recunoaşterea acţiunilor de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phishing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Conştientizarea pericolului de infectare a calculatorului cu un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virus prin deschiderea unui mesaj necunoscut, unui fişier atasat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conţinut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într-un mesaj necunoscut.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termenului de semnătură digitală.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avantajelor sistemelor de e-mail ca: viteză, costuri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reduse, flexibilitate în utilizarea conturilor de e-mail din diverse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locuri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Importanţa folosirii titlurilor usor de înţeles şi a verificării</w:t>
            </w:r>
          </w:p>
        </w:tc>
      </w:tr>
      <w:tr w:rsidR="00A424B9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gramaticale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 mesajelor.</w:t>
            </w:r>
          </w:p>
        </w:tc>
      </w:tr>
      <w:tr w:rsidR="00A424B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Conştientizarea problemelor asociate trimiterii fişierelor atasate:</w:t>
            </w:r>
          </w:p>
        </w:tc>
      </w:tr>
    </w:tbl>
    <w:p w:rsidR="00A424B9" w:rsidRDefault="00A424B9">
      <w:pPr>
        <w:rPr>
          <w:rFonts w:ascii="Times New Roman" w:eastAsia="Times New Roman" w:hAnsi="Times New Roman"/>
          <w:sz w:val="24"/>
        </w:rPr>
        <w:sectPr w:rsidR="00A424B9">
          <w:pgSz w:w="11900" w:h="16834"/>
          <w:pgMar w:top="714" w:right="989" w:bottom="1147" w:left="1080" w:header="0" w:footer="0" w:gutter="0"/>
          <w:cols w:space="0" w:equalWidth="0">
            <w:col w:w="9840"/>
          </w:cols>
          <w:docGrid w:linePitch="360"/>
        </w:sectPr>
      </w:pPr>
    </w:p>
    <w:p w:rsidR="00A424B9" w:rsidRDefault="00A424B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9" w:name="page10"/>
      <w:bookmarkEnd w:id="9"/>
      <w:r>
        <w:rPr>
          <w:rFonts w:ascii="Times New Roman" w:eastAsia="Times New Roman" w:hAnsi="Times New Roman"/>
          <w:b/>
          <w:sz w:val="24"/>
        </w:rPr>
        <w:lastRenderedPageBreak/>
        <w:t>Anexa 1</w:t>
      </w:r>
    </w:p>
    <w:p w:rsidR="00A424B9" w:rsidRDefault="00A424B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560"/>
        <w:gridCol w:w="6620"/>
      </w:tblGrid>
      <w:tr w:rsidR="00A424B9" w:rsidTr="004A3464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limitări legate de dimensiune şi tipul fişierelor (de exemplu,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fişiere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executabile).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Înţelegerea diferenţei dintre câmpurile To, Copy (Cc), Blind copy</w:t>
            </w:r>
          </w:p>
        </w:tc>
      </w:tr>
      <w:tr w:rsidR="00A424B9" w:rsidTr="004A3464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(Bcc).</w:t>
            </w:r>
          </w:p>
          <w:p w:rsidR="007A1A1F" w:rsidRPr="00DC6F90" w:rsidRDefault="007A1A1F" w:rsidP="007A1A1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DC6F90">
              <w:rPr>
                <w:rFonts w:ascii="Times New Roman" w:eastAsia="Times New Roman" w:hAnsi="Times New Roman"/>
                <w:sz w:val="24"/>
              </w:rPr>
              <w:t>Cunostinte Microsoft Exchange, Mail Server ( IMAP/POP3 )</w:t>
            </w:r>
          </w:p>
          <w:p w:rsidR="007A1A1F" w:rsidRDefault="007A1A1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24B9" w:rsidTr="004A3464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Utilizarea aplicaţiei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(şi închiderea) unei aplicaţii de poştă electronică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de poştă electronică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şi închiderea unui mesaj.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 unui nou mesaj.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Inserarea unei adrese de e-mailîn câmpurile To, Copy (Cc), Blind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copy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(Bcc).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Inserarea unui titlu în câmpul “Subject”.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Copierea unui text dintr-o altă sursă într-un mesaj.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Atasarea fişierelor unui mesaj. Ştergerea atasamentului dintr-un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mesaj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A424B9" w:rsidTr="004A3464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Salvarea unei schiţe (draft) a unui e-mail.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Utilizarea unui instrument de verificare ortografică. Realizarea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schimbărilor ca:corectarea erorilor de ortografie, ştergerea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cuvintelor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repetate.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Trimiterea unui mesaj cu prioritate mare sau mică.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Utilizarea funcţiilor de răspuns (reply), răspuns către toţi (reply to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all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Redirecţionarea unui mesaj (forward).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Deschiderea şi salvarea unui fişier atasat într-o locaţie pe disc.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Vizualizarea şi printarea unui mesaj.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 sau înlăturarea detaliilor mesajelor ca: expeditor,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subiect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data primirii.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Aplicarea setărilor pentru a răspunde la mesaje cu sau fără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mesajul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iniţial.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Marcarea unui mesaj. Înlăturarea marcajului unui mesaj.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Marcarea unui mesaj ca citit, necitit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Afişarea/ascunderea barelor de instrumente. Rescalarea şi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minimizarea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tab-urilor (ribbon).</w:t>
            </w:r>
          </w:p>
        </w:tc>
      </w:tr>
      <w:tr w:rsidR="00A424B9" w:rsidTr="004A3464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Utilizarea funcţiei Help.</w:t>
            </w:r>
          </w:p>
        </w:tc>
      </w:tr>
      <w:tr w:rsidR="00A424B9" w:rsidTr="004A3464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Managementul e-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Căutarea unui mesaj după expeditor, subiect, sau conţinut.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  <w:r w:rsidRPr="004A3464">
              <w:rPr>
                <w:rFonts w:ascii="Times New Roman" w:hAnsi="Times New Roman" w:cs="Times New Roman"/>
                <w:sz w:val="24"/>
              </w:rPr>
              <w:t>mailurilor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Sortarea mesajelor după nume, dată, dimensiune.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Crearea, ştergerea unui nou director pentru mesaje.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Mutarea mesajelor într-un nou director de mesaje.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Ştergerea unui mesaj.</w:t>
            </w:r>
          </w:p>
        </w:tc>
      </w:tr>
      <w:tr w:rsidR="00A424B9" w:rsidTr="004A3464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Recuperarea unui mesaj şters.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Pr="004A3464" w:rsidRDefault="00A424B9" w:rsidP="004A34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Golirea recipientului de mesaje şterse.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Adăugarea unei adrese de e-mail într-o listă de adrese. Ştergerea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unei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adrese de mail dintr-o listă de adrese.</w:t>
            </w:r>
          </w:p>
        </w:tc>
      </w:tr>
      <w:tr w:rsidR="00A424B9" w:rsidTr="004A3464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Actualizarea listei de adrese din mesajele primite.</w:t>
            </w:r>
          </w:p>
        </w:tc>
      </w:tr>
      <w:tr w:rsidR="00A424B9" w:rsidTr="00A62B6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24B9" w:rsidRDefault="00A424B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Crearea unei noi liste de adrese / liste de distribuţie.</w:t>
            </w:r>
          </w:p>
        </w:tc>
      </w:tr>
      <w:tr w:rsidR="00A62B6D" w:rsidTr="00A62B6D">
        <w:trPr>
          <w:trHeight w:val="281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2B6D" w:rsidRDefault="00A6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_GoBack" w:colFirst="1" w:colLast="2"/>
            <w:r>
              <w:rPr>
                <w:rFonts w:ascii="Times New Roman" w:eastAsia="Times New Roman" w:hAnsi="Times New Roman"/>
                <w:sz w:val="24"/>
              </w:rPr>
              <w:t xml:space="preserve">    8 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2B6D" w:rsidRPr="00DC6F90" w:rsidRDefault="00A62B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C6F90">
              <w:rPr>
                <w:rFonts w:ascii="Times New Roman" w:eastAsia="Times New Roman" w:hAnsi="Times New Roman"/>
                <w:sz w:val="24"/>
              </w:rPr>
              <w:t xml:space="preserve">  Administrare Website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2B6D" w:rsidRPr="00DC6F90" w:rsidRDefault="00A62B6D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DC6F90">
              <w:rPr>
                <w:rFonts w:ascii="Times New Roman" w:eastAsia="Times New Roman" w:hAnsi="Times New Roman"/>
                <w:sz w:val="24"/>
              </w:rPr>
              <w:t>Cunostinte de baza in administrare site-urilor web</w:t>
            </w:r>
          </w:p>
        </w:tc>
      </w:tr>
      <w:bookmarkEnd w:id="10"/>
    </w:tbl>
    <w:p w:rsidR="00A424B9" w:rsidRDefault="00A424B9">
      <w:pPr>
        <w:spacing w:line="1" w:lineRule="exact"/>
        <w:rPr>
          <w:rFonts w:ascii="Times New Roman" w:eastAsia="Times New Roman" w:hAnsi="Times New Roman"/>
        </w:rPr>
      </w:pPr>
    </w:p>
    <w:sectPr w:rsidR="00A424B9">
      <w:pgSz w:w="11900" w:h="16834"/>
      <w:pgMar w:top="714" w:right="989" w:bottom="1440" w:left="1080" w:header="0" w:footer="0" w:gutter="0"/>
      <w:cols w:space="0" w:equalWidth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3BF6C408">
      <w:start w:val="6"/>
      <w:numFmt w:val="decimal"/>
      <w:lvlText w:val="%1"/>
      <w:lvlJc w:val="left"/>
    </w:lvl>
    <w:lvl w:ilvl="1" w:tplc="11E83ED0">
      <w:start w:val="1"/>
      <w:numFmt w:val="bullet"/>
      <w:lvlText w:val=""/>
      <w:lvlJc w:val="left"/>
    </w:lvl>
    <w:lvl w:ilvl="2" w:tplc="35C04DD4">
      <w:start w:val="1"/>
      <w:numFmt w:val="bullet"/>
      <w:lvlText w:val=""/>
      <w:lvlJc w:val="left"/>
    </w:lvl>
    <w:lvl w:ilvl="3" w:tplc="26944630">
      <w:start w:val="1"/>
      <w:numFmt w:val="bullet"/>
      <w:lvlText w:val=""/>
      <w:lvlJc w:val="left"/>
    </w:lvl>
    <w:lvl w:ilvl="4" w:tplc="F8349720">
      <w:start w:val="1"/>
      <w:numFmt w:val="bullet"/>
      <w:lvlText w:val=""/>
      <w:lvlJc w:val="left"/>
    </w:lvl>
    <w:lvl w:ilvl="5" w:tplc="18E21454">
      <w:start w:val="1"/>
      <w:numFmt w:val="bullet"/>
      <w:lvlText w:val=""/>
      <w:lvlJc w:val="left"/>
    </w:lvl>
    <w:lvl w:ilvl="6" w:tplc="50040000">
      <w:start w:val="1"/>
      <w:numFmt w:val="bullet"/>
      <w:lvlText w:val=""/>
      <w:lvlJc w:val="left"/>
    </w:lvl>
    <w:lvl w:ilvl="7" w:tplc="43FC7FFA">
      <w:start w:val="1"/>
      <w:numFmt w:val="bullet"/>
      <w:lvlText w:val=""/>
      <w:lvlJc w:val="left"/>
    </w:lvl>
    <w:lvl w:ilvl="8" w:tplc="192401E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0E1CA620">
      <w:start w:val="35"/>
      <w:numFmt w:val="upperLetter"/>
      <w:lvlText w:val="%1"/>
      <w:lvlJc w:val="left"/>
    </w:lvl>
    <w:lvl w:ilvl="1" w:tplc="B80EAAA8">
      <w:start w:val="1"/>
      <w:numFmt w:val="decimal"/>
      <w:lvlText w:val="%2"/>
      <w:lvlJc w:val="left"/>
    </w:lvl>
    <w:lvl w:ilvl="2" w:tplc="78AAA2BA">
      <w:start w:val="1"/>
      <w:numFmt w:val="bullet"/>
      <w:lvlText w:val=""/>
      <w:lvlJc w:val="left"/>
    </w:lvl>
    <w:lvl w:ilvl="3" w:tplc="576058AE">
      <w:start w:val="1"/>
      <w:numFmt w:val="bullet"/>
      <w:lvlText w:val=""/>
      <w:lvlJc w:val="left"/>
    </w:lvl>
    <w:lvl w:ilvl="4" w:tplc="7EB66902">
      <w:start w:val="1"/>
      <w:numFmt w:val="bullet"/>
      <w:lvlText w:val=""/>
      <w:lvlJc w:val="left"/>
    </w:lvl>
    <w:lvl w:ilvl="5" w:tplc="E2BE39F4">
      <w:start w:val="1"/>
      <w:numFmt w:val="bullet"/>
      <w:lvlText w:val=""/>
      <w:lvlJc w:val="left"/>
    </w:lvl>
    <w:lvl w:ilvl="6" w:tplc="B2E6A80C">
      <w:start w:val="1"/>
      <w:numFmt w:val="bullet"/>
      <w:lvlText w:val=""/>
      <w:lvlJc w:val="left"/>
    </w:lvl>
    <w:lvl w:ilvl="7" w:tplc="6C764A82">
      <w:start w:val="1"/>
      <w:numFmt w:val="bullet"/>
      <w:lvlText w:val=""/>
      <w:lvlJc w:val="left"/>
    </w:lvl>
    <w:lvl w:ilvl="8" w:tplc="BCFED9F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3DD6BC14">
      <w:start w:val="2"/>
      <w:numFmt w:val="decimal"/>
      <w:lvlText w:val="%1"/>
      <w:lvlJc w:val="left"/>
    </w:lvl>
    <w:lvl w:ilvl="1" w:tplc="D1565172">
      <w:start w:val="1"/>
      <w:numFmt w:val="bullet"/>
      <w:lvlText w:val=""/>
      <w:lvlJc w:val="left"/>
    </w:lvl>
    <w:lvl w:ilvl="2" w:tplc="F2D6A95A">
      <w:start w:val="1"/>
      <w:numFmt w:val="bullet"/>
      <w:lvlText w:val=""/>
      <w:lvlJc w:val="left"/>
    </w:lvl>
    <w:lvl w:ilvl="3" w:tplc="77429B4A">
      <w:start w:val="1"/>
      <w:numFmt w:val="bullet"/>
      <w:lvlText w:val=""/>
      <w:lvlJc w:val="left"/>
    </w:lvl>
    <w:lvl w:ilvl="4" w:tplc="1678532E">
      <w:start w:val="1"/>
      <w:numFmt w:val="bullet"/>
      <w:lvlText w:val=""/>
      <w:lvlJc w:val="left"/>
    </w:lvl>
    <w:lvl w:ilvl="5" w:tplc="879E5D7C">
      <w:start w:val="1"/>
      <w:numFmt w:val="bullet"/>
      <w:lvlText w:val=""/>
      <w:lvlJc w:val="left"/>
    </w:lvl>
    <w:lvl w:ilvl="6" w:tplc="FB8E19CA">
      <w:start w:val="1"/>
      <w:numFmt w:val="bullet"/>
      <w:lvlText w:val=""/>
      <w:lvlJc w:val="left"/>
    </w:lvl>
    <w:lvl w:ilvl="7" w:tplc="C128BA9A">
      <w:start w:val="1"/>
      <w:numFmt w:val="bullet"/>
      <w:lvlText w:val=""/>
      <w:lvlJc w:val="left"/>
    </w:lvl>
    <w:lvl w:ilvl="8" w:tplc="19788A7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464"/>
    <w:rsid w:val="000218DE"/>
    <w:rsid w:val="004A3464"/>
    <w:rsid w:val="00587AE3"/>
    <w:rsid w:val="006B0536"/>
    <w:rsid w:val="007A1A1F"/>
    <w:rsid w:val="007F4524"/>
    <w:rsid w:val="00A424B9"/>
    <w:rsid w:val="00A62B6D"/>
    <w:rsid w:val="00B80A75"/>
    <w:rsid w:val="00BC2E50"/>
    <w:rsid w:val="00C939BC"/>
    <w:rsid w:val="00D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F533-6131-4DAB-B423-58D5CE87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3766</Words>
  <Characters>21467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Iulian Ghinescu</cp:lastModifiedBy>
  <cp:revision>4</cp:revision>
  <dcterms:created xsi:type="dcterms:W3CDTF">2018-12-27T22:05:00Z</dcterms:created>
  <dcterms:modified xsi:type="dcterms:W3CDTF">2019-11-19T10:31:00Z</dcterms:modified>
</cp:coreProperties>
</file>