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70" w:rsidRDefault="00131F70" w:rsidP="00131F70">
      <w:pPr>
        <w:autoSpaceDE w:val="0"/>
        <w:autoSpaceDN w:val="0"/>
        <w:spacing w:after="0" w:line="240" w:lineRule="auto"/>
        <w:rPr>
          <w:rStyle w:val="l5def1"/>
          <w:rFonts w:ascii="Helvetica" w:hAnsi="Helvetica"/>
          <w:sz w:val="24"/>
          <w:szCs w:val="24"/>
        </w:rPr>
      </w:pPr>
      <w:bookmarkStart w:id="0" w:name="_GoBack"/>
      <w:bookmarkEnd w:id="0"/>
      <w:proofErr w:type="spellStart"/>
      <w:r>
        <w:rPr>
          <w:rStyle w:val="l5def1"/>
          <w:rFonts w:ascii="Helvetica" w:hAnsi="Helvetica"/>
          <w:sz w:val="24"/>
          <w:szCs w:val="24"/>
        </w:rPr>
        <w:t>Retragerea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din </w:t>
      </w:r>
      <w:proofErr w:type="spellStart"/>
      <w:r>
        <w:rPr>
          <w:rStyle w:val="l5def1"/>
          <w:rFonts w:ascii="Helvetica" w:hAnsi="Helvetica"/>
          <w:sz w:val="24"/>
          <w:szCs w:val="24"/>
        </w:rPr>
        <w:t>corpul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sz w:val="24"/>
          <w:szCs w:val="24"/>
        </w:rPr>
        <w:t>experţilor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sz w:val="24"/>
          <w:szCs w:val="24"/>
        </w:rPr>
        <w:t>electorali</w:t>
      </w:r>
      <w:proofErr w:type="spellEnd"/>
    </w:p>
    <w:p w:rsidR="00131F70" w:rsidRDefault="00131F70" w:rsidP="00131F70">
      <w:pPr>
        <w:autoSpaceDE w:val="0"/>
        <w:autoSpaceDN w:val="0"/>
        <w:spacing w:after="0" w:line="240" w:lineRule="auto"/>
        <w:rPr>
          <w:rStyle w:val="l5def1"/>
          <w:rFonts w:ascii="Helvetica" w:hAnsi="Helvetica"/>
          <w:sz w:val="24"/>
          <w:szCs w:val="24"/>
        </w:rPr>
      </w:pPr>
    </w:p>
    <w:p w:rsidR="00131F70" w:rsidRDefault="00131F70" w:rsidP="00131F70">
      <w:pPr>
        <w:autoSpaceDE w:val="0"/>
        <w:autoSpaceDN w:val="0"/>
        <w:spacing w:after="0" w:line="240" w:lineRule="auto"/>
        <w:rPr>
          <w:rFonts w:ascii="Helvetica" w:hAnsi="Helvetica" w:cs="Arial"/>
          <w:b/>
          <w:bCs/>
          <w:sz w:val="24"/>
          <w:szCs w:val="24"/>
        </w:rPr>
      </w:pPr>
    </w:p>
    <w:p w:rsidR="002400FA" w:rsidRDefault="002400FA" w:rsidP="002400FA">
      <w:pPr>
        <w:autoSpaceDE w:val="0"/>
        <w:autoSpaceDN w:val="0"/>
        <w:spacing w:after="0" w:line="240" w:lineRule="auto"/>
        <w:ind w:firstLine="720"/>
        <w:rPr>
          <w:rFonts w:ascii="Helvetica" w:hAnsi="Helvetica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Helvetica" w:hAnsi="Helvetica" w:cs="Arial"/>
          <w:b/>
          <w:bCs/>
          <w:sz w:val="24"/>
          <w:szCs w:val="24"/>
        </w:rPr>
        <w:t>Legea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nr.</w:t>
      </w:r>
      <w:proofErr w:type="gramEnd"/>
      <w:r>
        <w:rPr>
          <w:rFonts w:ascii="Helvetica" w:hAnsi="Helvetica" w:cs="Arial"/>
          <w:b/>
          <w:bCs/>
          <w:sz w:val="24"/>
          <w:szCs w:val="24"/>
        </w:rPr>
        <w:t xml:space="preserve"> 208/2015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privind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alegerea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Senatului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şi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a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Camerei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Deputaţilor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precum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şi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pentru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organizarea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şi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funcţionarea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Autorităţii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Electorale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Permanente</w:t>
      </w:r>
    </w:p>
    <w:p w:rsidR="00E771BE" w:rsidRDefault="00E771BE" w:rsidP="002400FA">
      <w:pPr>
        <w:autoSpaceDE w:val="0"/>
        <w:autoSpaceDN w:val="0"/>
        <w:spacing w:after="0" w:line="240" w:lineRule="auto"/>
        <w:ind w:firstLine="720"/>
        <w:rPr>
          <w:rFonts w:ascii="Helvetica" w:hAnsi="Helvetica" w:cs="Arial"/>
          <w:b/>
          <w:bCs/>
          <w:sz w:val="24"/>
          <w:szCs w:val="24"/>
        </w:rPr>
      </w:pPr>
    </w:p>
    <w:p w:rsidR="002400FA" w:rsidRDefault="002400FA" w:rsidP="002400FA">
      <w:pPr>
        <w:spacing w:after="0" w:line="240" w:lineRule="auto"/>
        <w:jc w:val="both"/>
        <w:rPr>
          <w:rStyle w:val="l5def3"/>
          <w:rFonts w:ascii="Helvetica" w:hAnsi="Helvetica" w:cs="Times New Roman"/>
          <w:sz w:val="24"/>
          <w:szCs w:val="24"/>
        </w:rPr>
      </w:pPr>
      <w:r>
        <w:rPr>
          <w:rFonts w:ascii="Helvetica" w:hAnsi="Helvetica"/>
          <w:bCs/>
          <w:sz w:val="24"/>
          <w:szCs w:val="24"/>
        </w:rPr>
        <w:t>Art. 120. -</w:t>
      </w:r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Prevederile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prezentei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legi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privind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corpul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experţilor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electorali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,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secţiile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de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votare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,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Registrul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electoral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şi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listele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electorale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permanente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se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aplică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în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mod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corespunzător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alegerilor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pentru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Preşedintele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României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,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alegerilor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pentru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autorităţile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administraţiei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publice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locale,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alegerilor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pentru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Parlamentul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European,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precum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şi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referendumurilor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naţionale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 w:cs="Times New Roman"/>
          <w:sz w:val="24"/>
          <w:szCs w:val="24"/>
        </w:rPr>
        <w:t>şi</w:t>
      </w:r>
      <w:proofErr w:type="spellEnd"/>
      <w:r>
        <w:rPr>
          <w:rStyle w:val="l5def3"/>
          <w:rFonts w:ascii="Helvetica" w:hAnsi="Helvetica" w:cs="Times New Roman"/>
          <w:sz w:val="24"/>
          <w:szCs w:val="24"/>
        </w:rPr>
        <w:t xml:space="preserve"> locale.</w:t>
      </w:r>
    </w:p>
    <w:p w:rsidR="002400FA" w:rsidRDefault="002400FA" w:rsidP="002400FA">
      <w:pPr>
        <w:spacing w:after="0" w:line="240" w:lineRule="auto"/>
        <w:jc w:val="both"/>
        <w:rPr>
          <w:rStyle w:val="l5def3"/>
          <w:rFonts w:ascii="Helvetica" w:hAnsi="Helvetica" w:cs="Times New Roman"/>
          <w:sz w:val="24"/>
          <w:szCs w:val="24"/>
        </w:rPr>
      </w:pPr>
      <w:r>
        <w:rPr>
          <w:rFonts w:ascii="Helvetica" w:hAnsi="Helvetica"/>
          <w:bCs/>
          <w:sz w:val="24"/>
          <w:szCs w:val="24"/>
        </w:rPr>
        <w:t>Art. 118. -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7F50"/>
          <w:sz w:val="26"/>
          <w:szCs w:val="26"/>
        </w:rPr>
        <w:t>(3)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sensul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prezentei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legi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prin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corpul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experţilor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electorali</w:t>
      </w:r>
      <w:proofErr w:type="spellEnd"/>
      <w:r>
        <w:rPr>
          <w:rStyle w:val="l5def1"/>
        </w:rPr>
        <w:t xml:space="preserve"> se </w:t>
      </w:r>
      <w:proofErr w:type="spellStart"/>
      <w:r>
        <w:rPr>
          <w:rStyle w:val="l5def1"/>
        </w:rPr>
        <w:t>înţelege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evidenţa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permanentă</w:t>
      </w:r>
      <w:proofErr w:type="spellEnd"/>
      <w:r>
        <w:rPr>
          <w:rStyle w:val="l5def1"/>
        </w:rPr>
        <w:t xml:space="preserve"> a </w:t>
      </w:r>
      <w:proofErr w:type="spellStart"/>
      <w:r>
        <w:rPr>
          <w:rStyle w:val="l5def1"/>
        </w:rPr>
        <w:t>persoanelor</w:t>
      </w:r>
      <w:proofErr w:type="spellEnd"/>
      <w:r>
        <w:rPr>
          <w:rStyle w:val="l5def1"/>
        </w:rPr>
        <w:t xml:space="preserve"> care pot </w:t>
      </w:r>
      <w:proofErr w:type="spellStart"/>
      <w:r>
        <w:rPr>
          <w:rStyle w:val="l5def1"/>
        </w:rPr>
        <w:t>deveni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preşedinţi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birourilor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electorale</w:t>
      </w:r>
      <w:proofErr w:type="spellEnd"/>
      <w:r>
        <w:rPr>
          <w:rStyle w:val="l5def1"/>
        </w:rPr>
        <w:t xml:space="preserve"> ale </w:t>
      </w:r>
      <w:proofErr w:type="spellStart"/>
      <w:r>
        <w:rPr>
          <w:rStyle w:val="l5def1"/>
        </w:rPr>
        <w:t>secţiilor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votare</w:t>
      </w:r>
      <w:proofErr w:type="spellEnd"/>
      <w:r>
        <w:rPr>
          <w:rStyle w:val="l5def1"/>
        </w:rPr>
        <w:t xml:space="preserve"> din </w:t>
      </w:r>
      <w:proofErr w:type="spellStart"/>
      <w:r>
        <w:rPr>
          <w:rStyle w:val="l5def1"/>
        </w:rPr>
        <w:t>ţară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sau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locţiitori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acestora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înfiinţată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gestionată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şi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actualizată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către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Autoritatea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Electorală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Permanentă</w:t>
      </w:r>
      <w:proofErr w:type="spellEnd"/>
      <w:r>
        <w:rPr>
          <w:rStyle w:val="l5def1"/>
        </w:rPr>
        <w:t>.</w:t>
      </w:r>
    </w:p>
    <w:p w:rsidR="002400FA" w:rsidRDefault="002400FA" w:rsidP="002400FA">
      <w:pPr>
        <w:autoSpaceDE w:val="0"/>
        <w:autoSpaceDN w:val="0"/>
        <w:spacing w:after="0" w:line="240" w:lineRule="auto"/>
        <w:ind w:firstLine="720"/>
        <w:rPr>
          <w:rFonts w:cs="Arial"/>
          <w:b/>
          <w:bCs/>
          <w:lang w:val="ro-RO"/>
        </w:rPr>
      </w:pPr>
    </w:p>
    <w:p w:rsidR="002400FA" w:rsidRDefault="002400FA" w:rsidP="002400FA">
      <w:pPr>
        <w:autoSpaceDE w:val="0"/>
        <w:autoSpaceDN w:val="0"/>
        <w:spacing w:after="0" w:line="240" w:lineRule="auto"/>
        <w:ind w:firstLine="720"/>
        <w:rPr>
          <w:rFonts w:ascii="Helvetica" w:hAnsi="Helvetica" w:cs="Arial"/>
          <w:sz w:val="24"/>
          <w:szCs w:val="24"/>
        </w:rPr>
      </w:pPr>
    </w:p>
    <w:p w:rsidR="002400FA" w:rsidRDefault="002400FA" w:rsidP="002400FA">
      <w:pPr>
        <w:spacing w:after="0" w:line="240" w:lineRule="auto"/>
        <w:jc w:val="both"/>
        <w:rPr>
          <w:rFonts w:ascii="Helvetica" w:hAnsi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Arial"/>
          <w:b/>
          <w:sz w:val="24"/>
          <w:szCs w:val="24"/>
        </w:rPr>
        <w:t>Art. 16.</w:t>
      </w:r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r>
        <w:rPr>
          <w:rFonts w:ascii="Helvetica" w:hAnsi="Helvetica" w:cs="Arial"/>
          <w:bCs/>
          <w:sz w:val="24"/>
          <w:szCs w:val="24"/>
        </w:rPr>
        <w:t>(11)</w:t>
      </w:r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sz w:val="24"/>
          <w:szCs w:val="24"/>
        </w:rPr>
        <w:t>Retragerea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din </w:t>
      </w:r>
      <w:proofErr w:type="spellStart"/>
      <w:r>
        <w:rPr>
          <w:rStyle w:val="l5def1"/>
          <w:rFonts w:ascii="Helvetica" w:hAnsi="Helvetica"/>
          <w:sz w:val="24"/>
          <w:szCs w:val="24"/>
        </w:rPr>
        <w:t>corpul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sz w:val="24"/>
          <w:szCs w:val="24"/>
        </w:rPr>
        <w:t>experţilor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sz w:val="24"/>
          <w:szCs w:val="24"/>
        </w:rPr>
        <w:t>electorali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se </w:t>
      </w:r>
      <w:proofErr w:type="spellStart"/>
      <w:r>
        <w:rPr>
          <w:rStyle w:val="l5def1"/>
          <w:rFonts w:ascii="Helvetica" w:hAnsi="Helvetica"/>
          <w:sz w:val="24"/>
          <w:szCs w:val="24"/>
        </w:rPr>
        <w:t>realizează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sz w:val="24"/>
          <w:szCs w:val="24"/>
        </w:rPr>
        <w:t>pe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sz w:val="24"/>
          <w:szCs w:val="24"/>
        </w:rPr>
        <w:t>bază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de </w:t>
      </w:r>
      <w:proofErr w:type="spellStart"/>
      <w:r>
        <w:rPr>
          <w:rStyle w:val="l5def1"/>
          <w:rFonts w:ascii="Helvetica" w:hAnsi="Helvetica"/>
          <w:sz w:val="24"/>
          <w:szCs w:val="24"/>
        </w:rPr>
        <w:t>cerere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sz w:val="24"/>
          <w:szCs w:val="24"/>
        </w:rPr>
        <w:t>formulată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sz w:val="24"/>
          <w:szCs w:val="24"/>
        </w:rPr>
        <w:t>în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sz w:val="24"/>
          <w:szCs w:val="24"/>
        </w:rPr>
        <w:t>scris</w:t>
      </w:r>
      <w:proofErr w:type="spellEnd"/>
      <w:r>
        <w:rPr>
          <w:rStyle w:val="l5def1"/>
          <w:rFonts w:ascii="Helvetica" w:hAnsi="Helvetica"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b/>
          <w:sz w:val="24"/>
          <w:szCs w:val="24"/>
        </w:rPr>
        <w:t>în</w:t>
      </w:r>
      <w:proofErr w:type="spellEnd"/>
      <w:r>
        <w:rPr>
          <w:rStyle w:val="l5def1"/>
          <w:rFonts w:ascii="Helvetica" w:hAnsi="Helvetica"/>
          <w:b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b/>
          <w:sz w:val="24"/>
          <w:szCs w:val="24"/>
        </w:rPr>
        <w:t>cel</w:t>
      </w:r>
      <w:proofErr w:type="spellEnd"/>
      <w:r>
        <w:rPr>
          <w:rStyle w:val="l5def1"/>
          <w:rFonts w:ascii="Helvetica" w:hAnsi="Helvetica"/>
          <w:b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b/>
          <w:sz w:val="24"/>
          <w:szCs w:val="24"/>
        </w:rPr>
        <w:t>mult</w:t>
      </w:r>
      <w:proofErr w:type="spellEnd"/>
      <w:r>
        <w:rPr>
          <w:rStyle w:val="l5def1"/>
          <w:rFonts w:ascii="Helvetica" w:hAnsi="Helvetica"/>
          <w:b/>
          <w:sz w:val="24"/>
          <w:szCs w:val="24"/>
        </w:rPr>
        <w:t xml:space="preserve"> 5 </w:t>
      </w:r>
      <w:proofErr w:type="spellStart"/>
      <w:r>
        <w:rPr>
          <w:rStyle w:val="l5def1"/>
          <w:rFonts w:ascii="Helvetica" w:hAnsi="Helvetica"/>
          <w:b/>
          <w:sz w:val="24"/>
          <w:szCs w:val="24"/>
        </w:rPr>
        <w:t>zile</w:t>
      </w:r>
      <w:proofErr w:type="spellEnd"/>
      <w:r>
        <w:rPr>
          <w:rStyle w:val="l5def1"/>
          <w:rFonts w:ascii="Helvetica" w:hAnsi="Helvetica"/>
          <w:b/>
          <w:sz w:val="24"/>
          <w:szCs w:val="24"/>
        </w:rPr>
        <w:t xml:space="preserve"> de la data </w:t>
      </w:r>
      <w:proofErr w:type="spellStart"/>
      <w:r>
        <w:rPr>
          <w:rStyle w:val="l5def1"/>
          <w:rFonts w:ascii="Helvetica" w:hAnsi="Helvetica"/>
          <w:b/>
          <w:sz w:val="24"/>
          <w:szCs w:val="24"/>
        </w:rPr>
        <w:t>începerii</w:t>
      </w:r>
      <w:proofErr w:type="spellEnd"/>
      <w:r>
        <w:rPr>
          <w:rStyle w:val="l5def1"/>
          <w:rFonts w:ascii="Helvetica" w:hAnsi="Helvetica"/>
          <w:b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b/>
          <w:sz w:val="24"/>
          <w:szCs w:val="24"/>
        </w:rPr>
        <w:t>perioadei</w:t>
      </w:r>
      <w:proofErr w:type="spellEnd"/>
      <w:r>
        <w:rPr>
          <w:rStyle w:val="l5def1"/>
          <w:rFonts w:ascii="Helvetica" w:hAnsi="Helvetica"/>
          <w:b/>
          <w:sz w:val="24"/>
          <w:szCs w:val="24"/>
        </w:rPr>
        <w:t xml:space="preserve"> </w:t>
      </w:r>
      <w:proofErr w:type="spellStart"/>
      <w:r>
        <w:rPr>
          <w:rStyle w:val="l5def1"/>
          <w:rFonts w:ascii="Helvetica" w:hAnsi="Helvetica"/>
          <w:b/>
          <w:sz w:val="24"/>
          <w:szCs w:val="24"/>
        </w:rPr>
        <w:t>electorale</w:t>
      </w:r>
      <w:proofErr w:type="spellEnd"/>
      <w:r>
        <w:rPr>
          <w:rStyle w:val="l5def1"/>
          <w:rFonts w:ascii="Helvetica" w:hAnsi="Helvetica"/>
          <w:b/>
          <w:sz w:val="24"/>
          <w:szCs w:val="24"/>
        </w:rPr>
        <w:t xml:space="preserve"> </w:t>
      </w:r>
      <w:r>
        <w:rPr>
          <w:rFonts w:ascii="Helvetica" w:hAnsi="Helvetica" w:cs="Arial"/>
          <w:sz w:val="24"/>
          <w:szCs w:val="24"/>
          <w:lang w:val="ro-RO"/>
        </w:rPr>
        <w:t>numai după depunerea unei cereri de renunţare la Autoritatea Electorală Permanentă</w:t>
      </w:r>
      <w:r>
        <w:rPr>
          <w:rFonts w:ascii="Helvetica" w:hAnsi="Helvetica" w:cs="Arial"/>
          <w:color w:val="000000"/>
          <w:sz w:val="24"/>
          <w:szCs w:val="24"/>
          <w:shd w:val="clear" w:color="auto" w:fill="FFFFFF"/>
        </w:rPr>
        <w:t xml:space="preserve">, Str. </w:t>
      </w:r>
      <w:proofErr w:type="spellStart"/>
      <w:r>
        <w:rPr>
          <w:rFonts w:ascii="Helvetica" w:hAnsi="Helvetica" w:cs="Arial"/>
          <w:color w:val="000000"/>
          <w:sz w:val="24"/>
          <w:szCs w:val="24"/>
          <w:shd w:val="clear" w:color="auto" w:fill="FFFFFF"/>
        </w:rPr>
        <w:t>Stavropoleos</w:t>
      </w:r>
      <w:proofErr w:type="spellEnd"/>
      <w:r>
        <w:rPr>
          <w:rFonts w:ascii="Helvetica" w:hAnsi="Helvetica" w:cs="Arial"/>
          <w:color w:val="000000"/>
          <w:sz w:val="24"/>
          <w:szCs w:val="24"/>
          <w:shd w:val="clear" w:color="auto" w:fill="FFFFFF"/>
        </w:rPr>
        <w:t xml:space="preserve"> nr. 6, </w:t>
      </w:r>
      <w:proofErr w:type="gramStart"/>
      <w:r>
        <w:rPr>
          <w:rFonts w:ascii="Helvetica" w:hAnsi="Helvetica" w:cs="Arial"/>
          <w:color w:val="000000"/>
          <w:sz w:val="24"/>
          <w:szCs w:val="24"/>
          <w:shd w:val="clear" w:color="auto" w:fill="FFFFFF"/>
        </w:rPr>
        <w:t>et</w:t>
      </w:r>
      <w:proofErr w:type="gramEnd"/>
      <w:r>
        <w:rPr>
          <w:rFonts w:ascii="Helvetica" w:hAnsi="Helvetica" w:cs="Arial"/>
          <w:color w:val="000000"/>
          <w:sz w:val="24"/>
          <w:szCs w:val="24"/>
          <w:shd w:val="clear" w:color="auto" w:fill="FFFFFF"/>
        </w:rPr>
        <w:t xml:space="preserve">. 3, sector 3, </w:t>
      </w:r>
      <w:proofErr w:type="spellStart"/>
      <w:r>
        <w:rPr>
          <w:rFonts w:ascii="Helvetica" w:hAnsi="Helvetica" w:cs="Arial"/>
          <w:color w:val="000000"/>
          <w:sz w:val="24"/>
          <w:szCs w:val="24"/>
          <w:shd w:val="clear" w:color="auto" w:fill="FFFFFF"/>
        </w:rPr>
        <w:t>Bucureşti</w:t>
      </w:r>
      <w:proofErr w:type="spellEnd"/>
      <w:r w:rsidR="00E771BE">
        <w:rPr>
          <w:rFonts w:ascii="Helvetica" w:hAnsi="Helvetica" w:cs="Arial"/>
          <w:color w:val="000000"/>
          <w:sz w:val="24"/>
          <w:szCs w:val="24"/>
          <w:shd w:val="clear" w:color="auto" w:fill="FFFFFF"/>
        </w:rPr>
        <w:t>.</w:t>
      </w:r>
    </w:p>
    <w:p w:rsidR="002400FA" w:rsidRDefault="002400FA" w:rsidP="002400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Arial"/>
          <w:color w:val="000000"/>
          <w:sz w:val="24"/>
          <w:szCs w:val="24"/>
          <w:shd w:val="clear" w:color="auto" w:fill="FFFFFF"/>
        </w:rPr>
        <w:t>Tel: 021 310.13.86</w:t>
      </w:r>
    </w:p>
    <w:p w:rsidR="002400FA" w:rsidRDefault="002400FA" w:rsidP="002400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Arial"/>
          <w:color w:val="000000"/>
          <w:sz w:val="24"/>
          <w:szCs w:val="24"/>
          <w:shd w:val="clear" w:color="auto" w:fill="FFFFFF"/>
        </w:rPr>
        <w:t>Fax: 021 310.13.86</w:t>
      </w:r>
    </w:p>
    <w:p w:rsidR="002400FA" w:rsidRDefault="002400FA" w:rsidP="002400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Arial"/>
          <w:color w:val="000000"/>
          <w:sz w:val="24"/>
          <w:szCs w:val="24"/>
          <w:shd w:val="clear" w:color="auto" w:fill="FFFFFF"/>
        </w:rPr>
        <w:t xml:space="preserve">E- mail: </w:t>
      </w:r>
      <w:hyperlink r:id="rId6" w:history="1">
        <w:r>
          <w:rPr>
            <w:rStyle w:val="Hyperlink"/>
            <w:rFonts w:ascii="Helvetica" w:hAnsi="Helvetica" w:cs="Arial"/>
            <w:sz w:val="24"/>
            <w:szCs w:val="24"/>
            <w:shd w:val="clear" w:color="auto" w:fill="FFFFFF"/>
          </w:rPr>
          <w:t>office@roaep.ro</w:t>
        </w:r>
      </w:hyperlink>
      <w:r>
        <w:rPr>
          <w:rFonts w:ascii="Helvetica" w:hAnsi="Helvetica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400FA" w:rsidRDefault="001B13E4" w:rsidP="002400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  <w:hyperlink r:id="rId7" w:history="1">
        <w:r w:rsidR="002400FA">
          <w:rPr>
            <w:rStyle w:val="Hyperlink"/>
            <w:rFonts w:ascii="Helvetica" w:hAnsi="Helvetica" w:cs="Arial"/>
            <w:sz w:val="24"/>
            <w:szCs w:val="24"/>
            <w:shd w:val="clear" w:color="auto" w:fill="FFFFFF"/>
          </w:rPr>
          <w:t>http://www.roaep.ro/</w:t>
        </w:r>
      </w:hyperlink>
    </w:p>
    <w:p w:rsidR="002400FA" w:rsidRDefault="002400FA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131F70" w:rsidRDefault="00131F70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131F70" w:rsidRDefault="00131F70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131F70" w:rsidRDefault="00131F70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131F70" w:rsidRDefault="00131F70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131F70" w:rsidRDefault="00131F70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131F70" w:rsidRDefault="00131F70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131F70" w:rsidRDefault="00131F70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131F70" w:rsidRDefault="00131F70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131F70" w:rsidRDefault="00131F70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131F70" w:rsidRDefault="00131F70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131F70" w:rsidRDefault="00131F70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7A790B" w:rsidRDefault="007A790B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7A790B" w:rsidRDefault="007A790B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7A790B" w:rsidRDefault="007A790B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7A790B" w:rsidRDefault="007A790B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7A790B" w:rsidRDefault="007A790B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7A790B" w:rsidRDefault="007A790B" w:rsidP="002400FA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sectPr w:rsidR="007A79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1CA9"/>
    <w:multiLevelType w:val="hybridMultilevel"/>
    <w:tmpl w:val="477A9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FA"/>
    <w:rsid w:val="00131F70"/>
    <w:rsid w:val="001B13E4"/>
    <w:rsid w:val="002400FA"/>
    <w:rsid w:val="007974BB"/>
    <w:rsid w:val="007A790B"/>
    <w:rsid w:val="00E7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00FA"/>
    <w:rPr>
      <w:color w:val="0000FF"/>
      <w:u w:val="single"/>
    </w:rPr>
  </w:style>
  <w:style w:type="character" w:customStyle="1" w:styleId="l5def3">
    <w:name w:val="l5def3"/>
    <w:basedOn w:val="DefaultParagraphFont"/>
    <w:rsid w:val="002400FA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2400FA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31F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00FA"/>
    <w:rPr>
      <w:color w:val="0000FF"/>
      <w:u w:val="single"/>
    </w:rPr>
  </w:style>
  <w:style w:type="character" w:customStyle="1" w:styleId="l5def3">
    <w:name w:val="l5def3"/>
    <w:basedOn w:val="DefaultParagraphFont"/>
    <w:rsid w:val="002400FA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2400FA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31F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oaep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roaep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2</cp:revision>
  <dcterms:created xsi:type="dcterms:W3CDTF">2018-11-02T09:12:00Z</dcterms:created>
  <dcterms:modified xsi:type="dcterms:W3CDTF">2018-11-02T09:12:00Z</dcterms:modified>
</cp:coreProperties>
</file>