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83"/>
        <w:gridCol w:w="7922"/>
        <w:gridCol w:w="2127"/>
      </w:tblGrid>
      <w:tr w:rsidR="002F6090" w:rsidRPr="008A0B67" w:rsidTr="002F6090">
        <w:trPr>
          <w:trHeight w:val="14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OLE_LINK1"/>
          </w:p>
          <w:p w:rsidR="002F6090" w:rsidRPr="008A0B67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90" w:rsidRPr="002F6090" w:rsidRDefault="002F6090" w:rsidP="002F6090">
            <w:pPr>
              <w:pStyle w:val="NoSpacing"/>
              <w:ind w:left="-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it-CH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it-CH"/>
              </w:rPr>
              <w:t>Instituția sanitară/Cămin/Așezământ social pentru persoane vârstnice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Secția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votare</w:t>
            </w:r>
            <w:proofErr w:type="spellEnd"/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Complexul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Social de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Servicii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Străulesti</w:t>
            </w:r>
            <w:proofErr w:type="spellEnd"/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Șos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Târgoviște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nr. 10 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Căminul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pentru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persoane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vârsnice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Amalia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și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Șef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Rabin Dr. Moses Rosen”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Str.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Jimbolia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nr. 105, 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it-CH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it-CH"/>
              </w:rPr>
              <w:t>Spitalul Băneasa (Regina Maria)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it-CH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it-CH"/>
              </w:rPr>
              <w:t>Str. Dobrogeanu Gherea nr. 85, sector 1, București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Spitalul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Clinic C.F. 2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Bd.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Mărăști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nr. 63, 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33, 34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Spitalul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Universitar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Urgență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Elias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Bd.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Mărăști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nr. 17, 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33, 35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Medicover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Hospital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Str.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Pechea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nr. 8, 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41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Ponderas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Academic Hospital (Regina Maria)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Str.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Nicolae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Caramfil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nr. 85A, 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42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it-CH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it-CH"/>
              </w:rPr>
              <w:t>Spitalul de Pediatrie MedLife București (MedLife)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Str.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Zăgazului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nr. 7, 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45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Complexul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Social de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Servicii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Odăi</w:t>
            </w:r>
            <w:proofErr w:type="spellEnd"/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Șos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Odăi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nr. 3-5, 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56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Centru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Urgență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persoane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fără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adăpost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Modul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rezidențial</w:t>
            </w:r>
            <w:proofErr w:type="spellEnd"/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Șos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Odăi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nr. 3-5, 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  <w:lang w:val="it-CH"/>
              </w:rPr>
              <w:t xml:space="preserve">Centrul de Abilitare și Recuperare pentru Persoane Adulte cu Dizabilități Sf. </w:t>
            </w:r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Mina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Șos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Odăi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nr. 3-5, sector 1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56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Spitalul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Clinic de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Urgență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“Prof. Dr. Agrippa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Ionescu</w:t>
            </w:r>
            <w:proofErr w:type="spellEnd"/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Str.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Arh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Ion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Mincu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nr. 7, 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57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it-CH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it-CH"/>
              </w:rPr>
              <w:t>Spitalul Clinic de Obstetică și Ginecologie Filantropia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Bd. Ion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Mihalache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nr. 11-13, 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58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Spialul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Clinic “Sf. Maria”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Bd. Ion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Mihalache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nr. 37-39, 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58, 119, 120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it-CH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it-CH"/>
              </w:rPr>
              <w:t>Centru de Îngrijire și asistență ”Sf. Vasile”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Str.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Barbu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Delavrancea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nr. 17, 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59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bookmarkStart w:id="1" w:name="_GoBack"/>
            <w:bookmarkEnd w:id="1"/>
          </w:p>
        </w:tc>
        <w:tc>
          <w:tcPr>
            <w:tcW w:w="792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it-CH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it-CH"/>
              </w:rPr>
              <w:t>Centru de îngrijire și asistență “Sf. Elena”</w:t>
            </w:r>
          </w:p>
          <w:p w:rsid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Str.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Barbu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Delavrancea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nr. 18, 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59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spacing w:line="276" w:lineRule="auto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it-CH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it-CH"/>
              </w:rPr>
              <w:t>Institutul Național de Endocrinologie “C.I. Parhon”</w:t>
            </w:r>
          </w:p>
          <w:p w:rsidR="002F6090" w:rsidRPr="002F6090" w:rsidRDefault="002F6090" w:rsidP="002F6090">
            <w:pPr>
              <w:pStyle w:val="NoSpacing"/>
              <w:spacing w:line="276" w:lineRule="auto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Bd.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Aviatorilor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nr. 34-38, 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60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Spitalul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Clinic de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Urgențe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Oftalmologice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Piața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Alexandru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Lahovari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nr. 1, 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66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Spitalul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Sanador</w:t>
            </w:r>
            <w:proofErr w:type="spellEnd"/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Str. Sevastopol nr. 9, </w:t>
            </w: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  <w:lang w:val="it-CH"/>
              </w:rPr>
            </w:pPr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  <w:lang w:val="it-CH"/>
              </w:rPr>
              <w:t>Spitalul Clinic de Nefrologie “Dr. Carol Davila”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Calea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Griviței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nr. 4, </w:t>
            </w: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75, 77, 78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Institutul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Național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Sănătate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Mamei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Copilului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“Dr. Alfred 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Rusescu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Centrul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Sănătate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Mintală</w:t>
            </w:r>
            <w:proofErr w:type="spellEnd"/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Calea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Griviței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nr. 71, </w:t>
            </w: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75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it-CH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it-CH"/>
              </w:rPr>
              <w:t>Spitalul Clinic de Urgență pentru copii “Grigore Alexandrescu”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Bd.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Iancu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Hunedoara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nr. 30-32, 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87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Spitalul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Euroclinic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(Regina Maria)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Calea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Floreasca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nr. 14A, </w:t>
            </w: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Spitalul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Clinic de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Urgență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București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Floreasca</w:t>
            </w:r>
            <w:proofErr w:type="spellEnd"/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Calea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Floreasca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nr. 8, </w:t>
            </w: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98, 61, 96, 97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Spitalul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Universitar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Urgență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Militar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Central “Dr. Carol Davila”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Calea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Plevnei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nr. 134, </w:t>
            </w: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107, 105, 106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Spitalul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Clinic de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Chirurgie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Oro-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Maxilo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Facială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 Prof. Dr. Dan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Theodorescu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Calea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Plevnei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nr. 17-21, </w:t>
            </w: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107, 108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Spitalul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Munposan</w:t>
            </w:r>
            <w:proofErr w:type="spellEnd"/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Str.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Witing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nr. 10-12, </w:t>
            </w: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111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  <w:lang w:val="it-CH"/>
              </w:rPr>
            </w:pPr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  <w:lang w:val="it-CH"/>
              </w:rPr>
              <w:t>Institutul Național pentru Sănătatea Mamei și Copilului “Dr. Alfred  Rusescu” Departamentul Obstetică – Ginecologie (Maternitatea Polizu)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Str. Gheorghe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Polizu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nr. 38-54, </w:t>
            </w: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115, 113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  <w:lang w:val="it-CH"/>
              </w:rPr>
            </w:pPr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  <w:lang w:val="it-CH"/>
              </w:rPr>
              <w:t>Institutul Național pentru Sănătatea Mamei și Copilului “Dr. Alfred  Rusescu” Centrul de medicină materno-fetala de excelență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Str. Gheorghe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Polizu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nr. 38-54, </w:t>
            </w: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115, 114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Institutul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Național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Sănătatea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Mamei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Copilului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“Dr. Alfred 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Rusescu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Centrul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Profilaxia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Diagnosticul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Alectiunilor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Genito-Mamare</w:t>
            </w:r>
            <w:proofErr w:type="spellEnd"/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Str. Gheorghe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Polizu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nr. 38-54, </w:t>
            </w: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115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Spital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Victoria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Str. Dr. Felix nr. 83A, </w:t>
            </w: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117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  <w:lang w:val="it-CH"/>
              </w:rPr>
            </w:pPr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  <w:lang w:val="it-CH"/>
              </w:rPr>
              <w:t>Institutul Național de Gerontologie și Geriatrie “Ana Aslan” Clinica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  <w:lang w:val="it-CH"/>
              </w:rPr>
            </w:pPr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  <w:lang w:val="it-CH"/>
              </w:rPr>
              <w:t xml:space="preserve"> București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Str.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Căldărușani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nr. 9, </w:t>
            </w: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118, 116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Life Memorial Hospital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București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MedLife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Calea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Griviței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nr. 365, </w:t>
            </w: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136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  <w:lang w:val="it-CH"/>
              </w:rPr>
            </w:pPr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  <w:lang w:val="it-CH"/>
              </w:rPr>
              <w:t>Spitalul Clinic de Urgență Chirurgie Plastică, Reparatorie și Arsuri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Calea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Griviței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nr. 218, </w:t>
            </w: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136, 135</w:t>
            </w:r>
          </w:p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  <w:lang w:val="it-CH"/>
              </w:rPr>
            </w:pPr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  <w:lang w:val="it-CH"/>
              </w:rPr>
              <w:t>Centrul de Abilitare și Recuperare pentru Persoane Adulte cu Dizabilități Milcov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Str.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Milcov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nr. 2, sector 1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  <w:lang w:val="it-CH"/>
              </w:rPr>
            </w:pPr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  <w:lang w:val="it-CH"/>
              </w:rPr>
              <w:t>Centrul de Abilitare și Recuperare pentru Persoane Adulte cu Dizabilități Brăduț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Str.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Someșul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Rece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nr. 47, 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</w:tr>
      <w:tr w:rsidR="002F6090" w:rsidRPr="002F6090" w:rsidTr="002F6090">
        <w:trPr>
          <w:trHeight w:val="36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  <w:lang w:val="it-CH"/>
              </w:rPr>
            </w:pPr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  <w:lang w:val="it-CH"/>
              </w:rPr>
              <w:t>Centrul de Abilitare și Recuperare pentru Persoane Adulte cu Dizabilități Stejărel</w:t>
            </w:r>
          </w:p>
          <w:p w:rsidR="002F6090" w:rsidRPr="002F6090" w:rsidRDefault="002F6090" w:rsidP="002F6090">
            <w:pPr>
              <w:pStyle w:val="NoSpacing"/>
              <w:ind w:left="-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Str.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Nazarcea</w:t>
            </w:r>
            <w:proofErr w:type="spellEnd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nr. 22, sector 1, </w:t>
            </w:r>
            <w:proofErr w:type="spellStart"/>
            <w:r w:rsidRPr="002F6090">
              <w:rPr>
                <w:rFonts w:ascii="Times New Roman" w:eastAsia="Times New Roman" w:hAnsi="Times New Roman" w:cs="Times New Roman"/>
                <w:sz w:val="28"/>
                <w:szCs w:val="28"/>
              </w:rPr>
              <w:t>București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090" w:rsidRPr="002F6090" w:rsidRDefault="002F6090" w:rsidP="002F609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6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159</w:t>
            </w:r>
          </w:p>
        </w:tc>
      </w:tr>
      <w:bookmarkEnd w:id="0"/>
    </w:tbl>
    <w:p w:rsidR="00971CD0" w:rsidRPr="002F6090" w:rsidRDefault="00971CD0" w:rsidP="002F6090">
      <w:pPr>
        <w:rPr>
          <w:rFonts w:ascii="Times New Roman" w:hAnsi="Times New Roman" w:cs="Times New Roman"/>
          <w:sz w:val="28"/>
          <w:szCs w:val="28"/>
        </w:rPr>
      </w:pPr>
    </w:p>
    <w:sectPr w:rsidR="00971CD0" w:rsidRPr="002F609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698" w:rsidRDefault="00C74698" w:rsidP="002F6090">
      <w:pPr>
        <w:spacing w:after="0" w:line="240" w:lineRule="auto"/>
      </w:pPr>
      <w:r>
        <w:separator/>
      </w:r>
    </w:p>
  </w:endnote>
  <w:endnote w:type="continuationSeparator" w:id="0">
    <w:p w:rsidR="00C74698" w:rsidRDefault="00C74698" w:rsidP="002F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698" w:rsidRDefault="00C74698" w:rsidP="002F6090">
      <w:pPr>
        <w:spacing w:after="0" w:line="240" w:lineRule="auto"/>
      </w:pPr>
      <w:r>
        <w:separator/>
      </w:r>
    </w:p>
  </w:footnote>
  <w:footnote w:type="continuationSeparator" w:id="0">
    <w:p w:rsidR="00C74698" w:rsidRDefault="00C74698" w:rsidP="002F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090" w:rsidRPr="002F6090" w:rsidRDefault="002F6090" w:rsidP="002F6090">
    <w:pPr>
      <w:pStyle w:val="Header"/>
      <w:jc w:val="center"/>
      <w:rPr>
        <w:rFonts w:ascii="Times New Roman" w:hAnsi="Times New Roman" w:cs="Times New Roman"/>
        <w:sz w:val="28"/>
        <w:szCs w:val="28"/>
        <w:lang w:val="ro-RO"/>
      </w:rPr>
    </w:pPr>
    <w:r w:rsidRPr="002F6090">
      <w:rPr>
        <w:rFonts w:ascii="Times New Roman" w:hAnsi="Times New Roman" w:cs="Times New Roman"/>
        <w:sz w:val="28"/>
        <w:szCs w:val="28"/>
        <w:lang w:val="ro-RO"/>
      </w:rPr>
      <w:t>ARONDARE UNITĂȚI SANITARE – ALEGERI PARLAMENTARE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90"/>
    <w:rsid w:val="002F6090"/>
    <w:rsid w:val="00971CD0"/>
    <w:rsid w:val="00C74698"/>
    <w:rsid w:val="00F9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60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090"/>
  </w:style>
  <w:style w:type="paragraph" w:styleId="Footer">
    <w:name w:val="footer"/>
    <w:basedOn w:val="Normal"/>
    <w:link w:val="FooterChar"/>
    <w:uiPriority w:val="99"/>
    <w:unhideWhenUsed/>
    <w:rsid w:val="002F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60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090"/>
  </w:style>
  <w:style w:type="paragraph" w:styleId="Footer">
    <w:name w:val="footer"/>
    <w:basedOn w:val="Normal"/>
    <w:link w:val="FooterChar"/>
    <w:uiPriority w:val="99"/>
    <w:unhideWhenUsed/>
    <w:rsid w:val="002F6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2020-12-04T10:03:00Z</dcterms:created>
  <dcterms:modified xsi:type="dcterms:W3CDTF">2020-12-04T10:03:00Z</dcterms:modified>
</cp:coreProperties>
</file>