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596D3" w14:textId="5918A66C" w:rsidR="008F3A6E" w:rsidRPr="0063607C" w:rsidRDefault="00575C16" w:rsidP="003518A0">
      <w:pPr>
        <w:jc w:val="center"/>
      </w:pPr>
      <w:bookmarkStart w:id="0" w:name="_Toc252746820"/>
      <w:bookmarkStart w:id="1" w:name="_Toc252746894"/>
      <w:bookmarkStart w:id="2" w:name="_Toc252746926"/>
      <w:bookmarkStart w:id="3" w:name="_Toc252746958"/>
      <w:bookmarkStart w:id="4" w:name="_Toc252758417"/>
      <w:bookmarkStart w:id="5" w:name="_Toc253861088"/>
      <w:bookmarkStart w:id="6" w:name="_Toc253865299"/>
      <w:bookmarkStart w:id="7" w:name="_Toc253932121"/>
      <w:bookmarkStart w:id="8" w:name="_Toc257166799"/>
      <w:r>
        <w:rPr>
          <w:noProof/>
        </w:rPr>
        <w:drawing>
          <wp:inline distT="0" distB="0" distL="0" distR="0" wp14:anchorId="2D6ED060" wp14:editId="19F0A9C1">
            <wp:extent cx="1423035" cy="398450"/>
            <wp:effectExtent l="0" t="0" r="0" b="8255"/>
            <wp:docPr id="3" name="Picture 3" descr="/Users/cvpro/Downloads/logo-primaria-sect-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vpro/Downloads/logo-primaria-sect-1-300x8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742" cy="412648"/>
                    </a:xfrm>
                    <a:prstGeom prst="rect">
                      <a:avLst/>
                    </a:prstGeom>
                    <a:noFill/>
                    <a:ln>
                      <a:noFill/>
                    </a:ln>
                  </pic:spPr>
                </pic:pic>
              </a:graphicData>
            </a:graphic>
          </wp:inline>
        </w:drawing>
      </w:r>
    </w:p>
    <w:p w14:paraId="1DC814C4" w14:textId="77777777" w:rsidR="008F3A6E" w:rsidRPr="0063607C" w:rsidRDefault="008F3A6E" w:rsidP="0063607C"/>
    <w:bookmarkEnd w:id="0"/>
    <w:bookmarkEnd w:id="1"/>
    <w:bookmarkEnd w:id="2"/>
    <w:bookmarkEnd w:id="3"/>
    <w:bookmarkEnd w:id="4"/>
    <w:bookmarkEnd w:id="5"/>
    <w:bookmarkEnd w:id="6"/>
    <w:bookmarkEnd w:id="7"/>
    <w:bookmarkEnd w:id="8"/>
    <w:p w14:paraId="123F6CEA" w14:textId="7C74D21D" w:rsidR="008F3A6E" w:rsidRPr="00702777" w:rsidRDefault="003518A0" w:rsidP="003518A0">
      <w:pPr>
        <w:pStyle w:val="Title"/>
        <w:pBdr>
          <w:bottom w:val="none" w:sz="0" w:space="0" w:color="auto"/>
        </w:pBdr>
        <w:rPr>
          <w:lang w:val="en-GB"/>
        </w:rPr>
      </w:pPr>
      <w:r>
        <w:t>Document cadru</w:t>
      </w:r>
    </w:p>
    <w:p w14:paraId="26421611" w14:textId="151FF108" w:rsidR="00CB0170" w:rsidRPr="003518A0" w:rsidRDefault="00BC4B13" w:rsidP="003518A0">
      <w:pPr>
        <w:ind w:left="-142"/>
        <w:jc w:val="center"/>
        <w:rPr>
          <w:b/>
        </w:rPr>
      </w:pPr>
      <w:r w:rsidRPr="003518A0">
        <w:rPr>
          <w:b/>
        </w:rPr>
        <w:t xml:space="preserve">Privind implementarea </w:t>
      </w:r>
      <w:r w:rsidR="003518A0">
        <w:rPr>
          <w:b/>
        </w:rPr>
        <w:t xml:space="preserve">la nivelul Sectorului 1 a </w:t>
      </w:r>
      <w:r w:rsidRPr="003518A0">
        <w:rPr>
          <w:b/>
        </w:rPr>
        <w:t>Strategiei</w:t>
      </w:r>
      <w:r w:rsidR="003518A0">
        <w:rPr>
          <w:b/>
        </w:rPr>
        <w:t xml:space="preserve"> de dezvoltare și funț</w:t>
      </w:r>
      <w:r w:rsidR="00575C16" w:rsidRPr="003518A0">
        <w:rPr>
          <w:b/>
        </w:rPr>
        <w:t>io</w:t>
      </w:r>
      <w:r w:rsidR="003518A0">
        <w:rPr>
          <w:b/>
        </w:rPr>
        <w:t>nare pe termen mediu și lung a S</w:t>
      </w:r>
      <w:r w:rsidR="00575C16" w:rsidRPr="003518A0">
        <w:rPr>
          <w:b/>
        </w:rPr>
        <w:t>er</w:t>
      </w:r>
      <w:r w:rsidR="003518A0">
        <w:rPr>
          <w:b/>
        </w:rPr>
        <w:t>viciului Public de Salubrizare î</w:t>
      </w:r>
      <w:r w:rsidR="00575C16" w:rsidRPr="003518A0">
        <w:rPr>
          <w:b/>
        </w:rPr>
        <w:t>n Municipiul București</w:t>
      </w:r>
    </w:p>
    <w:p w14:paraId="50554179" w14:textId="77777777" w:rsidR="00FF7CEB" w:rsidRDefault="00FF7CEB" w:rsidP="00EE0992">
      <w:pPr>
        <w:rPr>
          <w:rStyle w:val="Strong"/>
        </w:rPr>
      </w:pPr>
    </w:p>
    <w:p w14:paraId="073F4D13" w14:textId="3868CEB7" w:rsidR="008F3A6E" w:rsidRPr="007E047F" w:rsidRDefault="007F3C6F" w:rsidP="007E047F">
      <w:pPr>
        <w:pStyle w:val="Heading1"/>
      </w:pPr>
      <w:r w:rsidRPr="007E047F">
        <w:t>Elemente introductive</w:t>
      </w:r>
    </w:p>
    <w:p w14:paraId="55112A0F" w14:textId="559EA20F" w:rsidR="00A76B1F" w:rsidRPr="003518A0" w:rsidRDefault="00753098" w:rsidP="003518A0">
      <w:r w:rsidRPr="003518A0">
        <w:t xml:space="preserve">La data de </w:t>
      </w:r>
      <w:r w:rsidR="00A76B1F" w:rsidRPr="003518A0">
        <w:t>28.04.2015, Consiliului General al Munici</w:t>
      </w:r>
      <w:r w:rsidR="003518A0">
        <w:t>piului Bucureşti a aprobat Hotărâ</w:t>
      </w:r>
      <w:r w:rsidR="00A76B1F" w:rsidRPr="003518A0">
        <w:t xml:space="preserve">rea nr. 82 aprobarea </w:t>
      </w:r>
      <w:r w:rsidR="00A76B1F" w:rsidRPr="003518A0">
        <w:rPr>
          <w:b/>
        </w:rPr>
        <w:t>Strategiei de dezvoltare şi funcţionare pe termen mediu şi lung a serviciului public de salubrizare în Municipiul Bucureşti</w:t>
      </w:r>
      <w:r w:rsidR="003D24C9">
        <w:t>, publicată î</w:t>
      </w:r>
      <w:r w:rsidR="00A76B1F" w:rsidRPr="003518A0">
        <w:t>n Monitorul</w:t>
      </w:r>
      <w:r w:rsidR="003D24C9">
        <w:t xml:space="preserve"> Oficial al Municipiului Bucureș</w:t>
      </w:r>
      <w:r w:rsidR="003518A0">
        <w:t>ti N</w:t>
      </w:r>
      <w:r w:rsidR="00A76B1F" w:rsidRPr="003518A0">
        <w:t xml:space="preserve">r. 4 din aprilie 2015. </w:t>
      </w:r>
      <w:r w:rsidR="003518A0">
        <w:t>Hotărâ</w:t>
      </w:r>
      <w:r w:rsidR="003518A0" w:rsidRPr="003518A0">
        <w:t xml:space="preserve">rea </w:t>
      </w:r>
      <w:r w:rsidR="003518A0">
        <w:t>CGMB nu a fost contrasemnată</w:t>
      </w:r>
      <w:r w:rsidR="00A76B1F" w:rsidRPr="003518A0">
        <w:t xml:space="preserve"> de Secretarul General al Municipiului Bucure</w:t>
      </w:r>
      <w:r w:rsidR="00A76B1F" w:rsidRPr="003518A0">
        <w:rPr>
          <w:rFonts w:hint="eastAsia"/>
        </w:rPr>
        <w:t>ş</w:t>
      </w:r>
      <w:r w:rsidR="00A76B1F" w:rsidRPr="003518A0">
        <w:t xml:space="preserve">ti conform opiniei </w:t>
      </w:r>
      <w:r w:rsidR="003D24C9">
        <w:t>separate motivate, publicată</w:t>
      </w:r>
      <w:r w:rsidR="003518A0">
        <w:t xml:space="preserve"> î</w:t>
      </w:r>
      <w:r w:rsidR="003D24C9">
        <w:t>n acelaș</w:t>
      </w:r>
      <w:r w:rsidR="006832B7" w:rsidRPr="003518A0">
        <w:t>i Monitor Oficial.</w:t>
      </w:r>
    </w:p>
    <w:p w14:paraId="21479D37" w14:textId="71842253" w:rsidR="009F1DCB" w:rsidRPr="003518A0" w:rsidRDefault="009F1DCB" w:rsidP="003518A0">
      <w:r w:rsidRPr="003518A0">
        <w:t>Strategia de dezvoltare şi funcţionare pe termen mediu şi lung a serviciului public de salubrizare în Municipiul Bucureşti are are la baza principiul "</w:t>
      </w:r>
      <w:r w:rsidRPr="003518A0">
        <w:rPr>
          <w:b/>
        </w:rPr>
        <w:t>Poluatorul plateste</w:t>
      </w:r>
      <w:r w:rsidRPr="003518A0">
        <w:t>" si are ca scop “</w:t>
      </w:r>
      <w:r w:rsidR="003D24C9">
        <w:rPr>
          <w:b/>
        </w:rPr>
        <w:t>stabilirea direcț</w:t>
      </w:r>
      <w:r w:rsidRPr="003518A0">
        <w:rPr>
          <w:b/>
        </w:rPr>
        <w:t>iilor de dezvoltare a serviciului public de s</w:t>
      </w:r>
      <w:r w:rsidR="003D24C9">
        <w:rPr>
          <w:b/>
        </w:rPr>
        <w:t>alubrizare î</w:t>
      </w:r>
      <w:r w:rsidR="00354692">
        <w:rPr>
          <w:b/>
        </w:rPr>
        <w:t>n Municipiul București î</w:t>
      </w:r>
      <w:r w:rsidRPr="003518A0">
        <w:rPr>
          <w:b/>
        </w:rPr>
        <w:t>n perioada 2014-2030</w:t>
      </w:r>
      <w:r w:rsidRPr="003518A0">
        <w:t>”.</w:t>
      </w:r>
    </w:p>
    <w:p w14:paraId="45E9DE70" w14:textId="425B7EA3" w:rsidR="003518A0" w:rsidRPr="003518A0" w:rsidRDefault="003518A0" w:rsidP="003518A0">
      <w:r w:rsidRPr="003518A0">
        <w:t>Acest</w:t>
      </w:r>
      <w:r>
        <w:t xml:space="preserve"> document programatic, necesar, stabilește și reglementează modalitățile de gestion</w:t>
      </w:r>
      <w:r w:rsidR="003D24C9">
        <w:t>are a salubrizării la nivel de m</w:t>
      </w:r>
      <w:r>
        <w:t>unicipiu, cu impact implicit asupra reglementărilor aferente la nivel de sector.</w:t>
      </w:r>
    </w:p>
    <w:p w14:paraId="65D9AC85" w14:textId="5DFE267B" w:rsidR="003A0E24" w:rsidRPr="003518A0" w:rsidRDefault="003A0E24" w:rsidP="003518A0">
      <w:r w:rsidRPr="003518A0">
        <w:t xml:space="preserve">La baza Strategiei </w:t>
      </w:r>
      <w:r w:rsidR="003518A0">
        <w:t xml:space="preserve">emise de </w:t>
      </w:r>
      <w:r w:rsidRPr="003518A0">
        <w:t xml:space="preserve">Municipiul Bucureşti </w:t>
      </w:r>
      <w:r w:rsidR="003518A0">
        <w:t xml:space="preserve">stă calitatea </w:t>
      </w:r>
      <w:r w:rsidR="006102A6">
        <w:t xml:space="preserve">acestuia </w:t>
      </w:r>
      <w:r w:rsidRPr="003518A0">
        <w:t>de de</w:t>
      </w:r>
      <w:r w:rsidR="003518A0">
        <w:t>ț</w:t>
      </w:r>
      <w:r w:rsidRPr="003518A0">
        <w:t>in</w:t>
      </w:r>
      <w:r w:rsidRPr="003518A0">
        <w:rPr>
          <w:rFonts w:hint="eastAsia"/>
        </w:rPr>
        <w:t>ă</w:t>
      </w:r>
      <w:r w:rsidRPr="003518A0">
        <w:t>tor legal al de</w:t>
      </w:r>
      <w:r w:rsidRPr="003518A0">
        <w:rPr>
          <w:rFonts w:hint="eastAsia"/>
        </w:rPr>
        <w:t>ş</w:t>
      </w:r>
      <w:r w:rsidRPr="003518A0">
        <w:t xml:space="preserve">eurilor municipale </w:t>
      </w:r>
      <w:r w:rsidRPr="003518A0">
        <w:rPr>
          <w:rFonts w:hint="eastAsia"/>
        </w:rPr>
        <w:t>ş</w:t>
      </w:r>
      <w:r w:rsidRPr="003518A0">
        <w:t>i al de</w:t>
      </w:r>
      <w:r w:rsidRPr="003518A0">
        <w:rPr>
          <w:rFonts w:hint="eastAsia"/>
        </w:rPr>
        <w:t>ş</w:t>
      </w:r>
      <w:r w:rsidRPr="003518A0">
        <w:t>eurilor similare depozitate în recipiente</w:t>
      </w:r>
      <w:r w:rsidR="006102A6">
        <w:t xml:space="preserve"> </w:t>
      </w:r>
      <w:r w:rsidRPr="003518A0">
        <w:t xml:space="preserve">amplasate în </w:t>
      </w:r>
      <w:r w:rsidR="006102A6">
        <w:t>M</w:t>
      </w:r>
      <w:r w:rsidRPr="003518A0">
        <w:t>unicipiul Bucure</w:t>
      </w:r>
      <w:r w:rsidRPr="003518A0">
        <w:rPr>
          <w:rFonts w:hint="eastAsia"/>
        </w:rPr>
        <w:t>ş</w:t>
      </w:r>
      <w:r w:rsidRPr="003518A0">
        <w:t>t</w:t>
      </w:r>
      <w:r w:rsidR="006102A6">
        <w:t xml:space="preserve">i (Art. 2, alin (9) din Legea 101 / 2006 Republicată și Actualizată la 22 septembrie 2016). </w:t>
      </w:r>
    </w:p>
    <w:p w14:paraId="2293A032" w14:textId="3D1169DB" w:rsidR="00575C16" w:rsidRPr="003518A0" w:rsidRDefault="003D24C9" w:rsidP="003518A0">
      <w:r>
        <w:t>Î</w:t>
      </w:r>
      <w:r w:rsidR="003A0E24" w:rsidRPr="003518A0">
        <w:t>n conformi</w:t>
      </w:r>
      <w:r w:rsidR="007867C4">
        <w:t>tate cu prevederile legale î</w:t>
      </w:r>
      <w:r w:rsidR="00A1550D" w:rsidRPr="003518A0">
        <w:t xml:space="preserve">n vigoare (Legea nr. 99/2014), </w:t>
      </w:r>
      <w:r>
        <w:t>autorităţile d</w:t>
      </w:r>
      <w:r w:rsidR="007867C4">
        <w:t>eliberative ale S</w:t>
      </w:r>
      <w:r>
        <w:t>ectoarelor M</w:t>
      </w:r>
      <w:r w:rsidR="008F6620" w:rsidRPr="003518A0">
        <w:t>unicipiului Bucureşti sunt obligate să respecte strategia locală cu privire la dezvoltarea pe termen mediu şi lung a servici</w:t>
      </w:r>
      <w:r>
        <w:t>ului de salubrizare, aprobată prin HCGMB</w:t>
      </w:r>
      <w:r w:rsidR="008F6620" w:rsidRPr="003518A0">
        <w:t xml:space="preserve">. </w:t>
      </w:r>
    </w:p>
    <w:p w14:paraId="7BD2910F" w14:textId="00B5F945" w:rsidR="00575C16" w:rsidRPr="007E047F" w:rsidRDefault="00575C16" w:rsidP="007E047F">
      <w:pPr>
        <w:pStyle w:val="Heading1"/>
      </w:pPr>
      <w:r w:rsidRPr="007E047F">
        <w:t>Legislație aplicabilă și acte normative conexe</w:t>
      </w:r>
    </w:p>
    <w:p w14:paraId="7AB22228" w14:textId="6016D305" w:rsidR="0051304B" w:rsidRPr="0051304B" w:rsidRDefault="0051304B" w:rsidP="0051304B">
      <w:r w:rsidRPr="0051304B">
        <w:t xml:space="preserve">Cadrul legislativ </w:t>
      </w:r>
      <w:r>
        <w:t xml:space="preserve">aplicabil prezentului document este cel la data aprobării acestuia, actualizat în raport cu cel prevăzut de Strategie. </w:t>
      </w:r>
    </w:p>
    <w:p w14:paraId="60286FA8" w14:textId="76B19263" w:rsidR="00575C16" w:rsidRDefault="009D445C" w:rsidP="007E047F">
      <w:pPr>
        <w:pStyle w:val="Heading2"/>
      </w:pPr>
      <w:r>
        <w:t>Cadru legislativ e</w:t>
      </w:r>
      <w:r w:rsidR="003D24C9">
        <w:t>uropean privind managementul deșeurilor municipale, în vigoare</w:t>
      </w:r>
    </w:p>
    <w:p w14:paraId="3CBDA7B2" w14:textId="26D15098" w:rsidR="009D445C" w:rsidRPr="0051304B" w:rsidRDefault="00D06DA8" w:rsidP="00EA5EDA">
      <w:pPr>
        <w:pStyle w:val="BULLET"/>
      </w:pPr>
      <w:r w:rsidRPr="0051304B">
        <w:t>Directiva nr. 2008/98/CE a Parlamentului European şi a Consiliului din 19 noiembrie 2008 privind deşeurile şi de abrogare a anumitor directive</w:t>
      </w:r>
      <w:r w:rsidR="0051304B">
        <w:t>;</w:t>
      </w:r>
    </w:p>
    <w:p w14:paraId="1063FE5A" w14:textId="6ECDB1FA" w:rsidR="00955C9C" w:rsidRPr="0051304B" w:rsidRDefault="00955C9C" w:rsidP="00EA5EDA">
      <w:pPr>
        <w:pStyle w:val="BULLET"/>
      </w:pPr>
      <w:r w:rsidRPr="0051304B">
        <w:lastRenderedPageBreak/>
        <w:t>Regulamentul (UE) nr. 1.357/2014 al Comisiei din 18 decembrie 2014 de înlocuire a anexei III la Directiva 2008/98/CE a Parlamentului European şi a Consiliului privind deşeurile şi d</w:t>
      </w:r>
      <w:r w:rsidR="0051304B">
        <w:t>e abrogare a anumitor directive;</w:t>
      </w:r>
    </w:p>
    <w:p w14:paraId="64956734" w14:textId="48AA5044" w:rsidR="00955C9C" w:rsidRPr="0051304B" w:rsidRDefault="00955C9C" w:rsidP="00EA5EDA">
      <w:pPr>
        <w:pStyle w:val="BULLET"/>
      </w:pPr>
      <w:r w:rsidRPr="0051304B">
        <w:t>Decizia Comisiei 2014/955/UE de modificare a Deciziei 2000/532/CE de stabilire a unei liste de deşeuri în temeiul Directivei 2008/98/CE a Parlamentului European şi a Consiliului;</w:t>
      </w:r>
    </w:p>
    <w:p w14:paraId="3A7447FC" w14:textId="59033CDD" w:rsidR="00490B86" w:rsidRPr="0051304B" w:rsidRDefault="00490B86" w:rsidP="00EA5EDA">
      <w:pPr>
        <w:pStyle w:val="BULLET"/>
      </w:pPr>
      <w:r w:rsidRPr="0051304B">
        <w:t>Directiva 2005/20/CE a Parlamentului European şi a Consiliului din 9 martie 2005</w:t>
      </w:r>
      <w:r w:rsidRPr="0051304B">
        <w:br/>
        <w:t>de modificare a Directivei 94/62/EC privind ambalajele si d</w:t>
      </w:r>
      <w:r w:rsidR="003D24C9">
        <w:t>eșeu</w:t>
      </w:r>
      <w:r w:rsidRPr="0051304B">
        <w:t>rile de ambala</w:t>
      </w:r>
      <w:r w:rsidR="0051304B">
        <w:t>je;</w:t>
      </w:r>
    </w:p>
    <w:p w14:paraId="4DD040E8" w14:textId="5A1CDDC4" w:rsidR="001D0C91" w:rsidRPr="0051304B" w:rsidRDefault="001D0C91" w:rsidP="00EA5EDA">
      <w:pPr>
        <w:pStyle w:val="BULLET"/>
      </w:pPr>
      <w:r w:rsidRPr="0051304B">
        <w:t>Directiva Parlamentului European si a Consiliului 2002/96/CE din 27 ianuarie 2003</w:t>
      </w:r>
      <w:r w:rsidRPr="0051304B">
        <w:br/>
        <w:t>privind d</w:t>
      </w:r>
      <w:r w:rsidR="003D24C9">
        <w:t>eșeu</w:t>
      </w:r>
      <w:r w:rsidRPr="0051304B">
        <w:t xml:space="preserve">rile de echipamente </w:t>
      </w:r>
      <w:r w:rsidR="0051304B">
        <w:t>electrice si electronice (DEEE);</w:t>
      </w:r>
    </w:p>
    <w:p w14:paraId="3D66C328" w14:textId="42A57679" w:rsidR="001D0C91" w:rsidRPr="0051304B" w:rsidRDefault="001D0C91" w:rsidP="00EA5EDA">
      <w:pPr>
        <w:pStyle w:val="BULLET"/>
      </w:pPr>
      <w:r w:rsidRPr="0051304B">
        <w:t>Directiva 2012/19/UE a Parlamentului European și a Consiliului din 4 iulie 2012</w:t>
      </w:r>
      <w:r w:rsidRPr="0051304B">
        <w:br/>
        <w:t>privind deșeurile de echipamente e</w:t>
      </w:r>
      <w:r w:rsidR="0051304B">
        <w:t>lectrice și electronice (DEEE);</w:t>
      </w:r>
    </w:p>
    <w:p w14:paraId="7E13DF51" w14:textId="1388665D" w:rsidR="003914EE" w:rsidRPr="0051304B" w:rsidRDefault="003914EE" w:rsidP="00EA5EDA">
      <w:pPr>
        <w:pStyle w:val="BULLET"/>
      </w:pPr>
      <w:r w:rsidRPr="0051304B">
        <w:t xml:space="preserve">Directiva nr. 31 din 26/04/1999 </w:t>
      </w:r>
      <w:r w:rsidR="0051304B">
        <w:t>privind rampele de gunoi;</w:t>
      </w:r>
    </w:p>
    <w:p w14:paraId="3DA25659" w14:textId="351A3EB7" w:rsidR="00490B86" w:rsidRPr="0051304B" w:rsidRDefault="00283DFC" w:rsidP="00EA5EDA">
      <w:pPr>
        <w:pStyle w:val="BULLET"/>
      </w:pPr>
      <w:r w:rsidRPr="0051304B">
        <w:t>Aprilie-2014 – Intrebari frecvente privind Directiva 2012/19/UE privind d</w:t>
      </w:r>
      <w:r w:rsidR="003D24C9">
        <w:t>eșeu</w:t>
      </w:r>
      <w:r w:rsidRPr="0051304B">
        <w:t>rile de echipamente electrice si electronice (DEEE) – document cu putere de lege a Comisiei Europene</w:t>
      </w:r>
      <w:r w:rsidR="0051304B">
        <w:t>.</w:t>
      </w:r>
    </w:p>
    <w:p w14:paraId="2A96BF6A" w14:textId="2C750DCD" w:rsidR="009D445C" w:rsidRDefault="003D24C9" w:rsidP="007E047F">
      <w:pPr>
        <w:pStyle w:val="Heading2"/>
      </w:pPr>
      <w:r>
        <w:t>Cadrul legislativ naț</w:t>
      </w:r>
      <w:r w:rsidR="009D445C" w:rsidRPr="009D445C">
        <w:t>ional privind serviciul public de salubrizare</w:t>
      </w:r>
      <w:r>
        <w:t>, în vigoare</w:t>
      </w:r>
    </w:p>
    <w:p w14:paraId="0999A1B9" w14:textId="7E98507B" w:rsidR="001F0146" w:rsidRPr="0051304B" w:rsidRDefault="001F0146" w:rsidP="00EA5EDA">
      <w:pPr>
        <w:pStyle w:val="BULLET"/>
      </w:pPr>
      <w:r w:rsidRPr="0051304B">
        <w:rPr>
          <w:rStyle w:val="s1"/>
          <w:color w:val="auto"/>
        </w:rPr>
        <w:t xml:space="preserve">Legea </w:t>
      </w:r>
      <w:r w:rsidRPr="0051304B">
        <w:t>nr</w:t>
      </w:r>
      <w:r w:rsidRPr="0051304B">
        <w:rPr>
          <w:rStyle w:val="s2"/>
          <w:color w:val="auto"/>
        </w:rPr>
        <w:t xml:space="preserve">. </w:t>
      </w:r>
      <w:r w:rsidRPr="0051304B">
        <w:t xml:space="preserve">101/ </w:t>
      </w:r>
      <w:r w:rsidRPr="0051304B">
        <w:rPr>
          <w:rStyle w:val="s1"/>
          <w:color w:val="auto"/>
        </w:rPr>
        <w:t xml:space="preserve">2006 </w:t>
      </w:r>
      <w:r w:rsidRPr="0051304B">
        <w:t xml:space="preserve">a </w:t>
      </w:r>
      <w:r w:rsidRPr="0051304B">
        <w:rPr>
          <w:rStyle w:val="s1"/>
          <w:color w:val="auto"/>
        </w:rPr>
        <w:t xml:space="preserve">serviciului </w:t>
      </w:r>
      <w:r w:rsidRPr="0051304B">
        <w:t xml:space="preserve">de </w:t>
      </w:r>
      <w:r w:rsidRPr="0051304B">
        <w:rPr>
          <w:rStyle w:val="s1"/>
          <w:color w:val="auto"/>
        </w:rPr>
        <w:t xml:space="preserve">salubrizare a </w:t>
      </w:r>
      <w:r w:rsidRPr="0051304B">
        <w:t>localitatilor, republicata</w:t>
      </w:r>
      <w:r w:rsidR="0051304B">
        <w:t xml:space="preserve"> și actualizată la 22 septembrie 2016;</w:t>
      </w:r>
    </w:p>
    <w:p w14:paraId="7C2A76D6" w14:textId="34547320" w:rsidR="001F0146" w:rsidRPr="0051304B" w:rsidRDefault="001F0146" w:rsidP="00EA5EDA">
      <w:pPr>
        <w:pStyle w:val="BULLET"/>
      </w:pPr>
      <w:r w:rsidRPr="0051304B">
        <w:rPr>
          <w:rStyle w:val="s1"/>
          <w:color w:val="auto"/>
        </w:rPr>
        <w:t xml:space="preserve">Legea </w:t>
      </w:r>
      <w:r w:rsidRPr="0051304B">
        <w:t>nr</w:t>
      </w:r>
      <w:r w:rsidRPr="0051304B">
        <w:rPr>
          <w:rStyle w:val="s2"/>
          <w:color w:val="auto"/>
        </w:rPr>
        <w:t xml:space="preserve">. </w:t>
      </w:r>
      <w:r w:rsidRPr="0051304B">
        <w:t xml:space="preserve">51/2006 </w:t>
      </w:r>
      <w:r w:rsidRPr="0051304B">
        <w:rPr>
          <w:rStyle w:val="s1"/>
          <w:color w:val="auto"/>
        </w:rPr>
        <w:t xml:space="preserve">a serviciilor comunitare </w:t>
      </w:r>
      <w:r w:rsidR="0051304B">
        <w:t>de utilități publice, republicată</w:t>
      </w:r>
      <w:r w:rsidR="00140831" w:rsidRPr="0051304B">
        <w:t>, cu completarile si modificarile ulterioare</w:t>
      </w:r>
      <w:r w:rsidR="0051304B">
        <w:t>;</w:t>
      </w:r>
    </w:p>
    <w:p w14:paraId="3548C02D" w14:textId="4490CDB4" w:rsidR="001F0146" w:rsidRPr="0051304B" w:rsidRDefault="001F0146" w:rsidP="00EA5EDA">
      <w:pPr>
        <w:pStyle w:val="BULLET"/>
      </w:pPr>
      <w:r w:rsidRPr="0051304B">
        <w:rPr>
          <w:rStyle w:val="s1"/>
          <w:color w:val="auto"/>
        </w:rPr>
        <w:t xml:space="preserve">Legea </w:t>
      </w:r>
      <w:r w:rsidRPr="0051304B">
        <w:t xml:space="preserve">nr. </w:t>
      </w:r>
      <w:r w:rsidRPr="0051304B">
        <w:rPr>
          <w:rStyle w:val="s1"/>
          <w:color w:val="auto"/>
        </w:rPr>
        <w:t xml:space="preserve">211/15.11.2011 </w:t>
      </w:r>
      <w:r w:rsidRPr="0051304B">
        <w:t>privind regimul d</w:t>
      </w:r>
      <w:r w:rsidR="003D24C9">
        <w:t>eșeu</w:t>
      </w:r>
      <w:r w:rsidRPr="0051304B">
        <w:t xml:space="preserve">rilor, </w:t>
      </w:r>
      <w:r w:rsidRPr="0051304B">
        <w:rPr>
          <w:rStyle w:val="s1"/>
          <w:color w:val="auto"/>
        </w:rPr>
        <w:t>republicata</w:t>
      </w:r>
      <w:r w:rsidR="00140831" w:rsidRPr="0051304B">
        <w:rPr>
          <w:rStyle w:val="s1"/>
          <w:color w:val="auto"/>
        </w:rPr>
        <w:t xml:space="preserve">, </w:t>
      </w:r>
      <w:r w:rsidR="00140831" w:rsidRPr="0051304B">
        <w:t>cu completarile si modificarile ulterioare</w:t>
      </w:r>
      <w:r w:rsidR="00140831" w:rsidRPr="0051304B">
        <w:rPr>
          <w:rStyle w:val="s1"/>
          <w:color w:val="auto"/>
        </w:rPr>
        <w:t xml:space="preserve"> (inclusiv </w:t>
      </w:r>
      <w:r w:rsidRPr="0051304B">
        <w:t>Ordonan</w:t>
      </w:r>
      <w:r w:rsidRPr="0051304B">
        <w:rPr>
          <w:rFonts w:hint="eastAsia"/>
        </w:rPr>
        <w:t>ţa</w:t>
      </w:r>
      <w:r w:rsidRPr="0051304B">
        <w:t xml:space="preserve"> de Urgen</w:t>
      </w:r>
      <w:r w:rsidRPr="0051304B">
        <w:rPr>
          <w:rFonts w:hint="eastAsia"/>
        </w:rPr>
        <w:t>ţă</w:t>
      </w:r>
      <w:r w:rsidRPr="0051304B">
        <w:t xml:space="preserve"> nr. 68 din 12 octombrie 2016 pentru modificarea </w:t>
      </w:r>
      <w:r w:rsidRPr="0051304B">
        <w:rPr>
          <w:rFonts w:hint="eastAsia"/>
        </w:rPr>
        <w:t>ş</w:t>
      </w:r>
      <w:r w:rsidRPr="0051304B">
        <w:t>i completarea Legii nr. 211/2011 privind regimul de</w:t>
      </w:r>
      <w:r w:rsidRPr="0051304B">
        <w:rPr>
          <w:rFonts w:hint="eastAsia"/>
        </w:rPr>
        <w:t>ş</w:t>
      </w:r>
      <w:r w:rsidRPr="0051304B">
        <w:t>eurilor</w:t>
      </w:r>
      <w:r w:rsidR="00140831" w:rsidRPr="0051304B">
        <w:t>)</w:t>
      </w:r>
      <w:r w:rsidR="0051304B">
        <w:t>;</w:t>
      </w:r>
    </w:p>
    <w:p w14:paraId="10593C31" w14:textId="38B6D58F" w:rsidR="00283DFC" w:rsidRPr="0051304B" w:rsidRDefault="00283DFC" w:rsidP="00EA5EDA">
      <w:pPr>
        <w:pStyle w:val="BULLET"/>
      </w:pPr>
      <w:r w:rsidRPr="0051304B">
        <w:t>Legea nr. 249/2015 privind modalitatea de gestionare a ambalajelor şi a deşeurilor de ambalaje</w:t>
      </w:r>
      <w:r w:rsidR="0051304B">
        <w:t>;</w:t>
      </w:r>
    </w:p>
    <w:p w14:paraId="16E0F7E9" w14:textId="73A9884A" w:rsidR="00283DFC" w:rsidRPr="0051304B" w:rsidRDefault="00283DFC" w:rsidP="00EA5EDA">
      <w:pPr>
        <w:pStyle w:val="BULLET"/>
      </w:pPr>
      <w:r w:rsidRPr="0051304B">
        <w:rPr>
          <w:rStyle w:val="sden"/>
        </w:rPr>
        <w:t>Ordonanţă de Urgenţă</w:t>
      </w:r>
      <w:r w:rsidRPr="0051304B">
        <w:t xml:space="preserve"> 196/2005 privind Fondul de Mediu cu modificarile si completarile ulterioare (actualizata</w:t>
      </w:r>
      <w:r w:rsidR="003D24C9">
        <w:t xml:space="preserve"> în </w:t>
      </w:r>
      <w:r w:rsidRPr="0051304B">
        <w:t>anul 2016 prin OUG 39/2016 pentru modificarea şi completarea Ordonanţei de urgenţă a Guvernului nr. 196/2005 privind Fondul pentru mediu)</w:t>
      </w:r>
      <w:r w:rsidR="0051304B">
        <w:t>;</w:t>
      </w:r>
    </w:p>
    <w:p w14:paraId="2899AE22" w14:textId="77777777" w:rsidR="00283DFC" w:rsidRPr="0051304B" w:rsidRDefault="00283DFC" w:rsidP="00EA5EDA">
      <w:pPr>
        <w:pStyle w:val="BULLET"/>
      </w:pPr>
      <w:r w:rsidRPr="0051304B">
        <w:rPr>
          <w:rStyle w:val="sden"/>
        </w:rPr>
        <w:t xml:space="preserve">Ordonanţă de Urgenţă nr. 195 din 22 decembrie 2005 </w:t>
      </w:r>
      <w:r w:rsidRPr="0051304B">
        <w:rPr>
          <w:rStyle w:val="spar"/>
        </w:rPr>
        <w:t xml:space="preserve">privind protecţia mediului, </w:t>
      </w:r>
      <w:r w:rsidRPr="0051304B">
        <w:t>cu completarile si modificarile ulterioare</w:t>
      </w:r>
    </w:p>
    <w:p w14:paraId="5AFBD24E" w14:textId="77777777" w:rsidR="00283DFC" w:rsidRPr="0051304B" w:rsidRDefault="00283DFC" w:rsidP="00EA5EDA">
      <w:pPr>
        <w:pStyle w:val="BULLET"/>
      </w:pPr>
      <w:r w:rsidRPr="0051304B">
        <w:t>Ordonanta de Urgenţa nr. 5 din 2 aprilie 2015 privind deşeurile de echipamente electrice şi electronice</w:t>
      </w:r>
    </w:p>
    <w:p w14:paraId="1156A786" w14:textId="77777777" w:rsidR="00283DFC" w:rsidRPr="0051304B" w:rsidRDefault="00283DFC" w:rsidP="00EA5EDA">
      <w:pPr>
        <w:pStyle w:val="BULLET"/>
      </w:pPr>
      <w:r w:rsidRPr="0051304B">
        <w:t>Hotărârea Guvernului nr. 856/2002 privind evidenţa gestiunii deşeurilor şi pentru aprobarea listei cuprinzând deşeurile, inclusiv deşeurile periculoase, cu completările ulterioare</w:t>
      </w:r>
    </w:p>
    <w:p w14:paraId="446576AD" w14:textId="77777777" w:rsidR="00283DFC" w:rsidRPr="0051304B" w:rsidRDefault="00283DFC" w:rsidP="00EA5EDA">
      <w:pPr>
        <w:pStyle w:val="BULLET"/>
      </w:pPr>
      <w:r w:rsidRPr="0051304B">
        <w:t>Hotărârea Guvernului nr. 349/2005 privind depozitarea deşeurilor, cu modificările şi completările ulterioare</w:t>
      </w:r>
    </w:p>
    <w:p w14:paraId="0386B121" w14:textId="14956654" w:rsidR="00283DFC" w:rsidRPr="0051304B" w:rsidRDefault="00283DFC" w:rsidP="00EA5EDA">
      <w:pPr>
        <w:pStyle w:val="BULLET"/>
      </w:pPr>
      <w:r w:rsidRPr="0051304B">
        <w:t>Hotărârea Guvernului nr. 1061 din 10 septembrie 2008 privind transportul d</w:t>
      </w:r>
      <w:r w:rsidR="003D24C9">
        <w:t>eșeu</w:t>
      </w:r>
      <w:r w:rsidRPr="0051304B">
        <w:t xml:space="preserve">rilor periculoase si nepericuloase pe teritoriul României </w:t>
      </w:r>
    </w:p>
    <w:p w14:paraId="0BA707F2" w14:textId="211DD706" w:rsidR="00283DFC" w:rsidRPr="0051304B" w:rsidRDefault="00283DFC" w:rsidP="00EA5EDA">
      <w:pPr>
        <w:pStyle w:val="BULLET"/>
      </w:pPr>
      <w:r w:rsidRPr="0051304B">
        <w:t xml:space="preserve">Hotărârea Guvernului </w:t>
      </w:r>
      <w:r w:rsidRPr="0051304B">
        <w:rPr>
          <w:rStyle w:val="sden"/>
        </w:rPr>
        <w:t xml:space="preserve">nr. 621 din 23 iunie 2005 </w:t>
      </w:r>
      <w:r w:rsidRPr="0051304B">
        <w:rPr>
          <w:rStyle w:val="spar"/>
        </w:rPr>
        <w:t xml:space="preserve">privind gestionarea ambalajelor şi a deşeurilor de ambalaje, </w:t>
      </w:r>
      <w:r w:rsidRPr="0051304B">
        <w:t>cu modificările şi completările ulterioare</w:t>
      </w:r>
    </w:p>
    <w:p w14:paraId="547510A4" w14:textId="46407804" w:rsidR="004C4867" w:rsidRDefault="004C4867" w:rsidP="00EA5EDA">
      <w:pPr>
        <w:pStyle w:val="BULLET"/>
      </w:pPr>
      <w:r w:rsidRPr="0051304B">
        <w:lastRenderedPageBreak/>
        <w:t>Hotărârea de Guvern nr. 1132/2008 privind regimul bateriilor si acumulatorilor si al d</w:t>
      </w:r>
      <w:r w:rsidR="003D24C9">
        <w:t>eșeu</w:t>
      </w:r>
      <w:r w:rsidRPr="0051304B">
        <w:t>rilor de baterii si acumulatori</w:t>
      </w:r>
    </w:p>
    <w:p w14:paraId="76253940" w14:textId="74804ABA" w:rsidR="00734A2D" w:rsidRPr="0051304B" w:rsidRDefault="00734A2D" w:rsidP="00734A2D">
      <w:pPr>
        <w:pStyle w:val="BULLET"/>
      </w:pPr>
      <w:r w:rsidRPr="00734A2D">
        <w:t>Hota</w:t>
      </w:r>
      <w:r w:rsidRPr="00734A2D">
        <w:rPr>
          <w:rFonts w:ascii="Calibri" w:hAnsi="Calibri" w:cs="Calibri"/>
        </w:rPr>
        <w:t>̆</w:t>
      </w:r>
      <w:r w:rsidRPr="00734A2D">
        <w:t>r</w:t>
      </w:r>
      <w:r w:rsidRPr="00734A2D">
        <w:rPr>
          <w:rFonts w:ascii="Calibri" w:hAnsi="Calibri" w:cs="Calibri"/>
        </w:rPr>
        <w:t>â</w:t>
      </w:r>
      <w:r w:rsidRPr="00734A2D">
        <w:t>rea</w:t>
      </w:r>
      <w:r w:rsidR="00E57A4D">
        <w:t xml:space="preserve"> </w:t>
      </w:r>
      <w:r w:rsidR="00E57A4D" w:rsidRPr="0051304B">
        <w:t>de Guvern</w:t>
      </w:r>
      <w:r w:rsidRPr="00734A2D">
        <w:t xml:space="preserve"> nr. 870/2013 privind aprobarea Strategiei naţionale de ges</w:t>
      </w:r>
      <w:r>
        <w:t>tionare a deşeurilor 2014-2020</w:t>
      </w:r>
    </w:p>
    <w:p w14:paraId="7A8C6779" w14:textId="3D50EE20" w:rsidR="00893206" w:rsidRPr="0051304B" w:rsidRDefault="00893206" w:rsidP="00EA5EDA">
      <w:pPr>
        <w:pStyle w:val="BULLET"/>
      </w:pPr>
      <w:r w:rsidRPr="0051304B">
        <w:rPr>
          <w:rStyle w:val="sden"/>
        </w:rPr>
        <w:t>Ordinul ANRSCE nr. 82 din 9 martie 2015</w:t>
      </w:r>
      <w:r w:rsidRPr="0051304B">
        <w:t xml:space="preserve"> </w:t>
      </w:r>
      <w:r w:rsidRPr="0051304B">
        <w:rPr>
          <w:rStyle w:val="spar"/>
        </w:rPr>
        <w:t>privind aprobarea Regulamentului-cadru al serviciului de salubrizare a localităţilor</w:t>
      </w:r>
    </w:p>
    <w:p w14:paraId="711C9B53" w14:textId="77777777" w:rsidR="00D86D52" w:rsidRPr="0051304B" w:rsidRDefault="00D86D52" w:rsidP="00EA5EDA">
      <w:pPr>
        <w:pStyle w:val="BULLET"/>
      </w:pPr>
      <w:r w:rsidRPr="0051304B">
        <w:rPr>
          <w:rStyle w:val="sden"/>
        </w:rPr>
        <w:t xml:space="preserve">Ordinul ANRSCE nr. </w:t>
      </w:r>
      <w:r w:rsidRPr="0051304B">
        <w:t>109 din 9 iulie 2007 privind aprobarea Normelor metodologice de stabilire, ajustare sau modificare a tarifelor pentru activităţile specifice serviciului de salubrizare a localităţilor</w:t>
      </w:r>
    </w:p>
    <w:p w14:paraId="2A34A8B6" w14:textId="717FBCA8" w:rsidR="0068270D" w:rsidRPr="0051304B" w:rsidRDefault="0068270D" w:rsidP="00EA5EDA">
      <w:pPr>
        <w:pStyle w:val="BULLET"/>
      </w:pPr>
      <w:r w:rsidRPr="0051304B">
        <w:rPr>
          <w:rStyle w:val="sden"/>
        </w:rPr>
        <w:t xml:space="preserve">Ordinul ANRSCE nr. 111 din 9 iulie 2007 </w:t>
      </w:r>
      <w:r w:rsidRPr="0051304B">
        <w:rPr>
          <w:rStyle w:val="spar"/>
        </w:rPr>
        <w:t>privind aprobarea Caietului de sarcini-cadru al serviciului de salubrizare a localităţilor</w:t>
      </w:r>
    </w:p>
    <w:p w14:paraId="5F10A614" w14:textId="1A36EC18" w:rsidR="00140831" w:rsidRPr="0051304B" w:rsidRDefault="00D86D52" w:rsidP="00EA5EDA">
      <w:pPr>
        <w:pStyle w:val="BULLET"/>
      </w:pPr>
      <w:r w:rsidRPr="0051304B">
        <w:rPr>
          <w:rStyle w:val="sden"/>
        </w:rPr>
        <w:t xml:space="preserve">Ordinul ANRSCE nr. 112 din 9 iulie 2007 </w:t>
      </w:r>
      <w:r w:rsidRPr="0051304B">
        <w:rPr>
          <w:rStyle w:val="spar"/>
        </w:rPr>
        <w:t>privind aprobarea</w:t>
      </w:r>
      <w:r w:rsidR="00BB00FC" w:rsidRPr="0051304B">
        <w:rPr>
          <w:rStyle w:val="spar"/>
        </w:rPr>
        <w:t xml:space="preserve"> Contractului - cadru de prestare a serviciului de salubrizare a localităţilor</w:t>
      </w:r>
    </w:p>
    <w:p w14:paraId="784A57AA" w14:textId="37C598DD" w:rsidR="00283DFC" w:rsidRPr="0051304B" w:rsidRDefault="00283DFC" w:rsidP="00EA5EDA">
      <w:pPr>
        <w:pStyle w:val="BULLET"/>
      </w:pPr>
      <w:r w:rsidRPr="0051304B">
        <w:rPr>
          <w:rStyle w:val="sden"/>
        </w:rPr>
        <w:t>Ordinul</w:t>
      </w:r>
      <w:r w:rsidRPr="0051304B">
        <w:t xml:space="preserve"> Nr. 794 din 6 februarie 2012 privind procedura de raportare a datelor referitoare la ambalaje şi deşeuri de ambalaje</w:t>
      </w:r>
    </w:p>
    <w:p w14:paraId="048978A8" w14:textId="2EA8C46C" w:rsidR="00BB00FC" w:rsidRDefault="00BB00FC" w:rsidP="00EA5EDA">
      <w:pPr>
        <w:pStyle w:val="BULLET"/>
      </w:pPr>
      <w:r w:rsidRPr="0051304B">
        <w:t>Ordinul Ministrului Administraţiei şi Internelor nr. 1.121/2006 privind stabilirea modalităţilor de identificare a containerelor pentru diferite tipuri de materiale în scopul aplicării colectării selective</w:t>
      </w:r>
    </w:p>
    <w:p w14:paraId="5417D76E" w14:textId="0ABF6F79" w:rsidR="002B703C" w:rsidRPr="0051304B" w:rsidRDefault="007F4336" w:rsidP="007F4336">
      <w:pPr>
        <w:pStyle w:val="BULLET"/>
      </w:pPr>
      <w:r w:rsidRPr="0051304B">
        <w:t>Ordinul Ministrului</w:t>
      </w:r>
      <w:r>
        <w:t xml:space="preserve"> Sanatatii</w:t>
      </w:r>
      <w:r w:rsidR="002B703C" w:rsidRPr="002B703C">
        <w:t xml:space="preserve"> nr. 1.226 din 3 decembrie 2012</w:t>
      </w:r>
      <w:r>
        <w:t xml:space="preserve"> </w:t>
      </w:r>
      <w:r w:rsidR="002B703C" w:rsidRPr="002B703C">
        <w:t>pentru aprobarea Normelor tehnice privind gestionarea de</w:t>
      </w:r>
      <w:r w:rsidR="002B703C" w:rsidRPr="007F4336">
        <w:rPr>
          <w:rFonts w:ascii="Helvetica" w:hAnsi="Helvetica"/>
        </w:rPr>
        <w:t>ş</w:t>
      </w:r>
      <w:r w:rsidR="002B703C" w:rsidRPr="002B703C">
        <w:t>eurilor rezultate din activit</w:t>
      </w:r>
      <w:r w:rsidR="002B703C" w:rsidRPr="007F4336">
        <w:rPr>
          <w:rFonts w:ascii="Helvetica" w:hAnsi="Helvetica"/>
        </w:rPr>
        <w:t>ăţ</w:t>
      </w:r>
      <w:r w:rsidR="002B703C" w:rsidRPr="002B703C">
        <w:t xml:space="preserve">i medicale </w:t>
      </w:r>
      <w:r w:rsidR="002B703C" w:rsidRPr="007F4336">
        <w:rPr>
          <w:rFonts w:ascii="Helvetica" w:hAnsi="Helvetica"/>
        </w:rPr>
        <w:t>ş</w:t>
      </w:r>
      <w:r w:rsidR="002B703C" w:rsidRPr="002B703C">
        <w:t>i a Metodologiei de culegere a datelor pentru</w:t>
      </w:r>
      <w:r>
        <w:t xml:space="preserve"> </w:t>
      </w:r>
      <w:r w:rsidR="002B703C" w:rsidRPr="002B703C">
        <w:t>baza na</w:t>
      </w:r>
      <w:r w:rsidR="002B703C" w:rsidRPr="007F4336">
        <w:rPr>
          <w:rFonts w:ascii="Helvetica" w:hAnsi="Helvetica"/>
        </w:rPr>
        <w:t>ţ</w:t>
      </w:r>
      <w:r w:rsidR="002B703C" w:rsidRPr="002B703C">
        <w:t>ional</w:t>
      </w:r>
      <w:r w:rsidR="002B703C" w:rsidRPr="007F4336">
        <w:rPr>
          <w:rFonts w:ascii="Helvetica" w:hAnsi="Helvetica"/>
        </w:rPr>
        <w:t xml:space="preserve">ă </w:t>
      </w:r>
      <w:r w:rsidR="002B703C" w:rsidRPr="002B703C">
        <w:t>de date privind de</w:t>
      </w:r>
      <w:r w:rsidR="002B703C" w:rsidRPr="007F4336">
        <w:rPr>
          <w:rFonts w:ascii="Helvetica" w:hAnsi="Helvetica"/>
        </w:rPr>
        <w:t>ş</w:t>
      </w:r>
      <w:r w:rsidR="002B703C" w:rsidRPr="002B703C">
        <w:t>eurile rezultate din activit</w:t>
      </w:r>
      <w:r w:rsidR="002B703C" w:rsidRPr="007F4336">
        <w:rPr>
          <w:rFonts w:ascii="Helvetica" w:hAnsi="Helvetica"/>
        </w:rPr>
        <w:t>ăţ</w:t>
      </w:r>
      <w:r w:rsidR="002B703C" w:rsidRPr="002B703C">
        <w:t>i medicale</w:t>
      </w:r>
      <w:r>
        <w:t>.</w:t>
      </w:r>
    </w:p>
    <w:p w14:paraId="124B5062" w14:textId="0F5B500E" w:rsidR="00A16D18" w:rsidRPr="0051304B" w:rsidRDefault="00A16D18" w:rsidP="00EA5EDA">
      <w:pPr>
        <w:pStyle w:val="BULLET"/>
      </w:pPr>
      <w:r w:rsidRPr="0051304B">
        <w:t>Ordinul Ministrului Sănătăţii nr. 119/2014 privind aprobarea Normelor de igienă şi sănătate publică privind mediul de viaţă al populaţiei</w:t>
      </w:r>
    </w:p>
    <w:p w14:paraId="0F5FE64D" w14:textId="632FBAF2" w:rsidR="00521826" w:rsidRPr="0051304B" w:rsidRDefault="004039BE" w:rsidP="00EA5EDA">
      <w:pPr>
        <w:pStyle w:val="BULLET"/>
      </w:pPr>
      <w:r w:rsidRPr="0051304B">
        <w:t xml:space="preserve">Adresa nr. 13352/MF/01.10.2014 a </w:t>
      </w:r>
      <w:r w:rsidR="00375E05" w:rsidRPr="0051304B">
        <w:t>Ministerului Mediulu</w:t>
      </w:r>
      <w:r w:rsidRPr="0051304B">
        <w:t xml:space="preserve">i </w:t>
      </w:r>
      <w:r w:rsidR="00375E05" w:rsidRPr="0051304B">
        <w:t xml:space="preserve">si </w:t>
      </w:r>
      <w:r w:rsidR="003D24C9">
        <w:t>Schimbă</w:t>
      </w:r>
      <w:r w:rsidRPr="0051304B">
        <w:t>rilor Climatice referitoare</w:t>
      </w:r>
      <w:r w:rsidR="00375E05" w:rsidRPr="0051304B">
        <w:t xml:space="preserve"> </w:t>
      </w:r>
      <w:r w:rsidR="003D24C9">
        <w:t>la mă</w:t>
      </w:r>
      <w:r w:rsidRPr="0051304B">
        <w:t>su</w:t>
      </w:r>
      <w:r w:rsidR="003D24C9">
        <w:t>rile de diminuare a pulberilor î</w:t>
      </w:r>
      <w:r w:rsidRPr="0051304B">
        <w:t xml:space="preserve">n </w:t>
      </w:r>
      <w:r w:rsidR="00375E05" w:rsidRPr="0051304B">
        <w:t>suspensie (PM10</w:t>
      </w:r>
      <w:r w:rsidRPr="0051304B">
        <w:t>) la nivelul Municipiului Bu</w:t>
      </w:r>
      <w:r w:rsidR="003D24C9">
        <w:t>cureș</w:t>
      </w:r>
      <w:r w:rsidRPr="0051304B">
        <w:t>ti, ca</w:t>
      </w:r>
      <w:r w:rsidR="00375E05" w:rsidRPr="0051304B">
        <w:t xml:space="preserve"> </w:t>
      </w:r>
      <w:r w:rsidRPr="0051304B">
        <w:t>urmare</w:t>
      </w:r>
      <w:r w:rsidR="00375E05" w:rsidRPr="0051304B">
        <w:t xml:space="preserve"> </w:t>
      </w:r>
      <w:r w:rsidRPr="0051304B">
        <w:t>Deciziei Comisiei Europene de emitere a</w:t>
      </w:r>
      <w:r w:rsidR="003D24C9">
        <w:t xml:space="preserve"> unui aviz motivat suplimentar î</w:t>
      </w:r>
      <w:r w:rsidRPr="0051304B">
        <w:t>n ceea ce</w:t>
      </w:r>
      <w:r w:rsidR="003D24C9">
        <w:t xml:space="preserve"> privește încă</w:t>
      </w:r>
      <w:r w:rsidRPr="0051304B">
        <w:t xml:space="preserve">lcarea </w:t>
      </w:r>
      <w:r w:rsidR="003D24C9">
        <w:t>obligați</w:t>
      </w:r>
      <w:r w:rsidRPr="0051304B">
        <w:t>ilor</w:t>
      </w:r>
      <w:r w:rsidR="00375E05" w:rsidRPr="0051304B">
        <w:t xml:space="preserve"> de stat </w:t>
      </w:r>
      <w:r w:rsidR="003D24C9">
        <w:t>membru</w:t>
      </w:r>
      <w:r w:rsidRPr="0051304B">
        <w:t xml:space="preserve"> referitoare la nivelul pulberilor </w:t>
      </w:r>
      <w:r w:rsidR="003D24C9">
        <w:t>î</w:t>
      </w:r>
      <w:r w:rsidRPr="0051304B">
        <w:t>n suspensie</w:t>
      </w:r>
      <w:r w:rsidR="00375E05" w:rsidRPr="0051304B">
        <w:t xml:space="preserve"> (PM10</w:t>
      </w:r>
      <w:r w:rsidR="003D24C9">
        <w:t>) în aerul înconjură</w:t>
      </w:r>
      <w:r w:rsidRPr="0051304B">
        <w:t>tor.</w:t>
      </w:r>
    </w:p>
    <w:p w14:paraId="7C57C514" w14:textId="3923B72C" w:rsidR="009D445C" w:rsidRPr="009D445C" w:rsidRDefault="009D445C" w:rsidP="007E047F">
      <w:pPr>
        <w:pStyle w:val="Heading2"/>
      </w:pPr>
      <w:r w:rsidRPr="009D445C">
        <w:t xml:space="preserve">Cadrul legislativ </w:t>
      </w:r>
      <w:r>
        <w:t>local</w:t>
      </w:r>
      <w:r w:rsidRPr="009D445C">
        <w:t xml:space="preserve"> privind serviciul public de salubrizare</w:t>
      </w:r>
      <w:r w:rsidR="003D24C9">
        <w:t>, în vigoare</w:t>
      </w:r>
    </w:p>
    <w:p w14:paraId="7FA7ACB6" w14:textId="75BBB7CF" w:rsidR="00210CC2" w:rsidRPr="00EA5EDA" w:rsidRDefault="00206FA1" w:rsidP="00EA5EDA">
      <w:pPr>
        <w:pStyle w:val="BULLET"/>
      </w:pPr>
      <w:r w:rsidRPr="00EA5EDA">
        <w:t>H.C.G.M.B. nr. 353/2009 privind aproba</w:t>
      </w:r>
      <w:r w:rsidR="003D24C9">
        <w:t>rea Planului de gestionare a deș</w:t>
      </w:r>
      <w:r w:rsidRPr="00EA5EDA">
        <w:t>eurilor</w:t>
      </w:r>
      <w:r w:rsidR="003D24C9">
        <w:t xml:space="preserve"> în </w:t>
      </w:r>
      <w:r w:rsidRPr="00EA5EDA">
        <w:t>Municipiul</w:t>
      </w:r>
      <w:r w:rsidR="00210CC2" w:rsidRPr="00EA5EDA">
        <w:t xml:space="preserve"> </w:t>
      </w:r>
      <w:r w:rsidRPr="00EA5EDA">
        <w:t>B</w:t>
      </w:r>
      <w:r w:rsidR="003D24C9">
        <w:t>ucureși</w:t>
      </w:r>
      <w:r w:rsidR="00EA5EDA" w:rsidRPr="00EA5EDA">
        <w:t>;</w:t>
      </w:r>
    </w:p>
    <w:p w14:paraId="0F3B536A" w14:textId="1394D2E3" w:rsidR="00210CC2" w:rsidRDefault="00206FA1" w:rsidP="00EA5EDA">
      <w:pPr>
        <w:pStyle w:val="BULLET"/>
      </w:pPr>
      <w:r w:rsidRPr="00210CC2">
        <w:t>H.C.G.M.B. nr. 119/2010 privind aprobarea Regulamentului de organizare si functionare a serviciilor publice de salubrizare</w:t>
      </w:r>
      <w:r w:rsidR="003D24C9">
        <w:t xml:space="preserve"> în </w:t>
      </w:r>
      <w:r w:rsidRPr="00210CC2">
        <w:t>Municipiul B</w:t>
      </w:r>
      <w:r w:rsidR="003D24C9">
        <w:t>ucureși</w:t>
      </w:r>
      <w:r w:rsidRPr="00210CC2">
        <w:t>;</w:t>
      </w:r>
    </w:p>
    <w:p w14:paraId="51A3D3CF" w14:textId="41780171" w:rsidR="00210CC2" w:rsidRDefault="00206FA1" w:rsidP="00EA5EDA">
      <w:pPr>
        <w:pStyle w:val="BULLET"/>
      </w:pPr>
      <w:r w:rsidRPr="00210CC2">
        <w:t>H.C.G.M.B. nr. 120/2010 privind aprobarea Normelor de salubrizare si igienizare ale Municipiului B</w:t>
      </w:r>
      <w:r w:rsidR="003D24C9">
        <w:t>ucureși</w:t>
      </w:r>
      <w:r w:rsidRPr="00210CC2">
        <w:t>;</w:t>
      </w:r>
    </w:p>
    <w:p w14:paraId="1AAC04D0" w14:textId="59ABCFE6" w:rsidR="00210CC2" w:rsidRDefault="00206FA1" w:rsidP="00EA5EDA">
      <w:pPr>
        <w:pStyle w:val="BULLET"/>
      </w:pPr>
      <w:r w:rsidRPr="00210CC2">
        <w:t>H.C.G.M.B. nr. 121/2010 privind unele masuri de asigurare a ingradirii, salubrizarii si</w:t>
      </w:r>
      <w:r w:rsidR="00B2258B" w:rsidRPr="00210CC2">
        <w:t xml:space="preserve"> </w:t>
      </w:r>
      <w:r w:rsidRPr="00210CC2">
        <w:t>igienizarii terenurilor virane</w:t>
      </w:r>
      <w:r w:rsidR="003D24C9">
        <w:t xml:space="preserve"> în </w:t>
      </w:r>
      <w:r w:rsidRPr="00210CC2">
        <w:t>Municipiul B</w:t>
      </w:r>
      <w:r w:rsidR="003D24C9">
        <w:t>ucureși</w:t>
      </w:r>
      <w:r w:rsidRPr="00210CC2">
        <w:t>, cu modificarile si completarile ulterioare;</w:t>
      </w:r>
    </w:p>
    <w:p w14:paraId="56CC5EB0" w14:textId="7BF21438" w:rsidR="00210CC2" w:rsidRDefault="00206FA1" w:rsidP="00EA5EDA">
      <w:pPr>
        <w:pStyle w:val="BULLET"/>
      </w:pPr>
      <w:r w:rsidRPr="00210CC2">
        <w:t xml:space="preserve">H.C.G.M.B. nr. 122/2010 privind unele rnasuri si actiuni pentru organizarile de </w:t>
      </w:r>
      <w:r w:rsidR="003F2F71" w:rsidRPr="00210CC2">
        <w:t>s</w:t>
      </w:r>
      <w:r w:rsidRPr="00210CC2">
        <w:t>antiere de</w:t>
      </w:r>
      <w:r w:rsidR="00B2258B" w:rsidRPr="00210CC2">
        <w:t xml:space="preserve"> </w:t>
      </w:r>
      <w:r w:rsidRPr="00210CC2">
        <w:t xml:space="preserve">constructii </w:t>
      </w:r>
      <w:r w:rsidR="003F2F71" w:rsidRPr="00210CC2">
        <w:t>s</w:t>
      </w:r>
      <w:r w:rsidRPr="00210CC2">
        <w:t>i dernolari din Municipiul B</w:t>
      </w:r>
      <w:r w:rsidR="003D24C9">
        <w:t>ucureși</w:t>
      </w:r>
      <w:r w:rsidRPr="00210CC2">
        <w:t xml:space="preserve"> cu</w:t>
      </w:r>
      <w:r w:rsidR="003F2F71" w:rsidRPr="00210CC2">
        <w:t xml:space="preserve"> </w:t>
      </w:r>
      <w:r w:rsidRPr="00210CC2">
        <w:t xml:space="preserve">modificarile </w:t>
      </w:r>
      <w:r w:rsidR="003F2F71" w:rsidRPr="00210CC2">
        <w:t>s</w:t>
      </w:r>
      <w:r w:rsidRPr="00210CC2">
        <w:t xml:space="preserve">i </w:t>
      </w:r>
      <w:r w:rsidR="003F2F71" w:rsidRPr="00210CC2">
        <w:t>cornpletarile ulteri</w:t>
      </w:r>
      <w:r w:rsidRPr="00210CC2">
        <w:t>oare;</w:t>
      </w:r>
    </w:p>
    <w:p w14:paraId="441B24E7" w14:textId="77777777" w:rsidR="00210CC2" w:rsidRDefault="00210CC2" w:rsidP="00EA5EDA">
      <w:pPr>
        <w:pStyle w:val="BULLET"/>
      </w:pPr>
      <w:r w:rsidRPr="00210CC2">
        <w:lastRenderedPageBreak/>
        <w:t>H.C.G.M.B. nr. 123/2010 privind unele masuri de asigurare a salubrizarii prin spalare cu jet de</w:t>
      </w:r>
      <w:r>
        <w:t xml:space="preserve"> </w:t>
      </w:r>
      <w:r w:rsidRPr="00210CC2">
        <w:t xml:space="preserve">apa sub presiune a carosabilului </w:t>
      </w:r>
      <w:r>
        <w:t>s</w:t>
      </w:r>
      <w:r w:rsidRPr="00210CC2">
        <w:t xml:space="preserve">i trotuarelor, cu modificarile </w:t>
      </w:r>
      <w:r>
        <w:t>s</w:t>
      </w:r>
      <w:r w:rsidRPr="00210CC2">
        <w:t>i completarile ulterioare;</w:t>
      </w:r>
    </w:p>
    <w:p w14:paraId="5FCE4882" w14:textId="34B429B7" w:rsidR="00210CC2" w:rsidRDefault="00210CC2" w:rsidP="00EA5EDA">
      <w:pPr>
        <w:pStyle w:val="BULLET"/>
      </w:pPr>
      <w:r w:rsidRPr="00210CC2">
        <w:t>H.C.G.M.B. nr. 283/2010 pr</w:t>
      </w:r>
      <w:r>
        <w:t>ivind colectarea selectiva a d</w:t>
      </w:r>
      <w:r w:rsidR="003D24C9">
        <w:t>eșeu</w:t>
      </w:r>
      <w:r>
        <w:t>rilor</w:t>
      </w:r>
      <w:r w:rsidR="003D24C9">
        <w:t xml:space="preserve"> în </w:t>
      </w:r>
      <w:r>
        <w:t>Municipiul B</w:t>
      </w:r>
      <w:r w:rsidR="003D24C9">
        <w:t>ucureși</w:t>
      </w:r>
      <w:r w:rsidRPr="00210CC2">
        <w:t>;</w:t>
      </w:r>
    </w:p>
    <w:p w14:paraId="266575A6" w14:textId="73675162" w:rsidR="00210CC2" w:rsidRDefault="00210CC2" w:rsidP="00EA5EDA">
      <w:pPr>
        <w:pStyle w:val="BULLET"/>
      </w:pPr>
      <w:r w:rsidRPr="00210CC2">
        <w:t>H.C.G.M.B. nr. 296/2006 privind aproba</w:t>
      </w:r>
      <w:r>
        <w:t>rea punctelor de colectare a d</w:t>
      </w:r>
      <w:r w:rsidR="003D24C9">
        <w:t>eșeu</w:t>
      </w:r>
      <w:r w:rsidRPr="00210CC2">
        <w:t>rilor de echipamente</w:t>
      </w:r>
      <w:r>
        <w:t xml:space="preserve"> electrice s</w:t>
      </w:r>
      <w:r w:rsidRPr="00210CC2">
        <w:t>i electronice;</w:t>
      </w:r>
    </w:p>
    <w:p w14:paraId="59366BA4" w14:textId="34AB0BCB" w:rsidR="00F842C2" w:rsidRPr="00F842C2" w:rsidRDefault="003E1FE2" w:rsidP="00EA5EDA">
      <w:pPr>
        <w:pStyle w:val="BULLET"/>
      </w:pPr>
      <w:r>
        <w:t xml:space="preserve">H.C.G.M.B. </w:t>
      </w:r>
      <w:r w:rsidR="00F842C2" w:rsidRPr="00F842C2">
        <w:t>nr. 107/2012 privind acordarea Permisului de lucru pentru vehiculele care colecteaza d</w:t>
      </w:r>
      <w:r w:rsidR="003D24C9">
        <w:t>eșeu</w:t>
      </w:r>
      <w:r w:rsidR="00F842C2" w:rsidRPr="00F842C2">
        <w:t>rile menajere de pe raza municipiului B</w:t>
      </w:r>
      <w:r w:rsidR="003D24C9">
        <w:t>ucureși</w:t>
      </w:r>
      <w:r w:rsidR="00EA5EDA">
        <w:t>;</w:t>
      </w:r>
    </w:p>
    <w:p w14:paraId="295CE740" w14:textId="3B61AD3A" w:rsidR="003E1FE2" w:rsidRPr="003E1FE2" w:rsidRDefault="003E1FE2" w:rsidP="00EA5EDA">
      <w:pPr>
        <w:pStyle w:val="BULLET"/>
      </w:pPr>
      <w:r w:rsidRPr="003E1FE2">
        <w:t xml:space="preserve">H.C.G.M.B. nr. 107/2012 </w:t>
      </w:r>
      <w:r w:rsidR="006741CC">
        <w:t>privind</w:t>
      </w:r>
      <w:r w:rsidRPr="003E1FE2">
        <w:t xml:space="preserve"> atingerea tintelor de reducere a depozitarii d</w:t>
      </w:r>
      <w:r w:rsidR="003D24C9">
        <w:t>eșeu</w:t>
      </w:r>
      <w:r w:rsidRPr="003E1FE2">
        <w:t>rilor municipale din Municipiul  B</w:t>
      </w:r>
      <w:r w:rsidR="003D24C9">
        <w:t>ucureși</w:t>
      </w:r>
      <w:r w:rsidRPr="003E1FE2">
        <w:t>;</w:t>
      </w:r>
    </w:p>
    <w:p w14:paraId="38D44FF8" w14:textId="72FA1E0C" w:rsidR="003969A9" w:rsidRPr="003969A9" w:rsidRDefault="003969A9" w:rsidP="00EA5EDA">
      <w:pPr>
        <w:pStyle w:val="BULLET"/>
      </w:pPr>
      <w:r w:rsidRPr="003969A9">
        <w:t>H.C.G.M.B. nr. 109/2012 p</w:t>
      </w:r>
      <w:r>
        <w:t>rivind colectarea separata a d</w:t>
      </w:r>
      <w:r w:rsidR="003D24C9">
        <w:t>eșeu</w:t>
      </w:r>
      <w:r w:rsidRPr="003969A9">
        <w:t xml:space="preserve">rilor de catre </w:t>
      </w:r>
      <w:r>
        <w:t>persoanele fizice si asociat</w:t>
      </w:r>
      <w:r w:rsidRPr="003969A9">
        <w:t>ile de locatari/pr</w:t>
      </w:r>
      <w:r w:rsidR="00952510">
        <w:t>oprietari din Municipiul B</w:t>
      </w:r>
      <w:r w:rsidR="003D24C9">
        <w:t>ucureși</w:t>
      </w:r>
      <w:r w:rsidRPr="003969A9">
        <w:t>;</w:t>
      </w:r>
    </w:p>
    <w:p w14:paraId="58917688" w14:textId="628D1B14" w:rsidR="00F842C2" w:rsidRDefault="006741CC" w:rsidP="00EA5EDA">
      <w:pPr>
        <w:pStyle w:val="BULLET"/>
      </w:pPr>
      <w:r w:rsidRPr="006741CC">
        <w:t>H.C.G.M.B. nr. 12/</w:t>
      </w:r>
      <w:r w:rsidR="003D24C9">
        <w:t>2013 privind colectarea separată</w:t>
      </w:r>
      <w:r w:rsidRPr="006741CC">
        <w:t xml:space="preserve"> a dozelor de alu</w:t>
      </w:r>
      <w:r>
        <w:t xml:space="preserve">miniu </w:t>
      </w:r>
      <w:r w:rsidR="003D24C9">
        <w:t>î</w:t>
      </w:r>
      <w:r w:rsidRPr="006741CC">
        <w:t>n institutiile publice aflate sub autoritatea Consiliului General al Municipiului B</w:t>
      </w:r>
      <w:r w:rsidR="003D24C9">
        <w:t>ucureși</w:t>
      </w:r>
      <w:r w:rsidR="00EA5EDA">
        <w:t>;</w:t>
      </w:r>
    </w:p>
    <w:p w14:paraId="2356AD8E" w14:textId="4569EA17" w:rsidR="00A774A5" w:rsidRDefault="00A774A5" w:rsidP="00EA5EDA">
      <w:pPr>
        <w:pStyle w:val="BULLET"/>
      </w:pPr>
      <w:r>
        <w:t xml:space="preserve">H.C.L.S.1 nr. 178/2016 </w:t>
      </w:r>
      <w:r w:rsidRPr="00A774A5">
        <w:t>privind aprobarea Regulamentului de organizare şi funcţionare a serviciului public de salubrizare al Sectorului 1 al municipiului Bucureşti</w:t>
      </w:r>
      <w:r w:rsidR="00EA5EDA">
        <w:t>;</w:t>
      </w:r>
    </w:p>
    <w:p w14:paraId="64ED351C" w14:textId="32099340" w:rsidR="00E769AD" w:rsidRPr="00E769AD" w:rsidRDefault="00354692" w:rsidP="00EA5EDA">
      <w:pPr>
        <w:pStyle w:val="BULLET"/>
      </w:pPr>
      <w:r>
        <w:t xml:space="preserve">H.C.L.S.1 </w:t>
      </w:r>
      <w:r w:rsidR="00E24378" w:rsidRPr="00E24378">
        <w:t>nr. 357 /2007, nr. 358/2007, nr. 359/2007 şi nr. 361/2007</w:t>
      </w:r>
      <w:r w:rsidR="00EA5EDA">
        <w:t>.</w:t>
      </w:r>
    </w:p>
    <w:p w14:paraId="289543BD" w14:textId="0ABF14C6" w:rsidR="00B1407F" w:rsidRDefault="00AA76FD" w:rsidP="007E047F">
      <w:pPr>
        <w:pStyle w:val="Heading1"/>
      </w:pPr>
      <w:r>
        <w:t xml:space="preserve">Scop si </w:t>
      </w:r>
      <w:r w:rsidR="00575C16">
        <w:t>Obiective</w:t>
      </w:r>
    </w:p>
    <w:p w14:paraId="5861CFA0" w14:textId="1BC2806D" w:rsidR="00D1291A" w:rsidRPr="00D14DA8" w:rsidRDefault="00D1291A" w:rsidP="007E047F">
      <w:pPr>
        <w:pStyle w:val="Heading2"/>
      </w:pPr>
      <w:r>
        <w:t xml:space="preserve">Scopurile și </w:t>
      </w:r>
      <w:r w:rsidRPr="00D14DA8">
        <w:t>Obiective</w:t>
      </w:r>
      <w:r>
        <w:t xml:space="preserve"> la care contribuie Documentul Cadru de Implementare</w:t>
      </w:r>
    </w:p>
    <w:p w14:paraId="3B6724A3" w14:textId="77777777" w:rsidR="00D1291A" w:rsidRDefault="00D1291A" w:rsidP="00D1291A">
      <w:r>
        <w:t xml:space="preserve">Documentul cadru de implementare ia în considerare </w:t>
      </w:r>
      <w:r w:rsidRPr="00CF3B0F">
        <w:rPr>
          <w:b/>
        </w:rPr>
        <w:t>obiectivele generale</w:t>
      </w:r>
      <w:r>
        <w:t xml:space="preserve"> ale Strategiei, cadrului legal specific cât și cadrului legal general, după cum urmează:</w:t>
      </w:r>
    </w:p>
    <w:p w14:paraId="7EF55030" w14:textId="77777777" w:rsidR="00D1291A" w:rsidRPr="00052A75" w:rsidRDefault="00D1291A" w:rsidP="00D1291A">
      <w:pPr>
        <w:pStyle w:val="ListParagraph"/>
        <w:numPr>
          <w:ilvl w:val="3"/>
          <w:numId w:val="28"/>
        </w:numPr>
        <w:ind w:left="426"/>
        <w:rPr>
          <w:rFonts w:ascii="Times New Roman" w:hAnsi="Times New Roman" w:cs="Times New Roman"/>
          <w:sz w:val="24"/>
          <w:szCs w:val="24"/>
        </w:rPr>
      </w:pPr>
      <w:r w:rsidRPr="00052A75">
        <w:rPr>
          <w:rFonts w:ascii="Times New Roman" w:hAnsi="Times New Roman" w:cs="Times New Roman"/>
          <w:sz w:val="24"/>
          <w:szCs w:val="24"/>
        </w:rPr>
        <w:t>Imbunătăţirea condiţiilor de viaţă ale populaţiei;</w:t>
      </w:r>
    </w:p>
    <w:p w14:paraId="24122C83"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Susţinerea dezvoltării economico-sociale a localităţilor;</w:t>
      </w:r>
    </w:p>
    <w:p w14:paraId="684266CB"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Promovarea calităţii şi eficienţei serviciului de salubrizare;</w:t>
      </w:r>
    </w:p>
    <w:p w14:paraId="566E6558"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Stimularea mecanismelor economiei de piaţă;</w:t>
      </w:r>
    </w:p>
    <w:p w14:paraId="6432B483" w14:textId="5C983138"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Dezvoltarea durabilă a serviciului</w:t>
      </w:r>
      <w:r w:rsidR="003D24C9">
        <w:rPr>
          <w:rFonts w:ascii="Times New Roman" w:hAnsi="Times New Roman" w:cs="Times New Roman"/>
          <w:sz w:val="24"/>
          <w:szCs w:val="24"/>
        </w:rPr>
        <w:t>;</w:t>
      </w:r>
    </w:p>
    <w:p w14:paraId="0843F3BD" w14:textId="7B98541B"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Gestionarea serviciului de salubri</w:t>
      </w:r>
      <w:r w:rsidR="003D24C9">
        <w:rPr>
          <w:rFonts w:ascii="Times New Roman" w:hAnsi="Times New Roman" w:cs="Times New Roman"/>
          <w:sz w:val="24"/>
          <w:szCs w:val="24"/>
        </w:rPr>
        <w:t>zare pe criterii de transparență, competitivitate si eficiență;</w:t>
      </w:r>
    </w:p>
    <w:p w14:paraId="31EA4D96"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Promovarea programelor de dezvoltare şi reabilitare a sistemului de salubrizare, pe baza unui mecanism eficient de planificare multianuală a investiţiilor;</w:t>
      </w:r>
    </w:p>
    <w:p w14:paraId="04AF489D"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Protecţia şi conservarea mediului înconjurător şi a sănătăţii populaţiei;</w:t>
      </w:r>
    </w:p>
    <w:p w14:paraId="53816FB3"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Consultarea cu utilizatorii serviciului de salubrizare, în vederea stabilirii politicilor şi strategiilor locale şi regionale în domeniu;</w:t>
      </w:r>
    </w:p>
    <w:p w14:paraId="27A6F681"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Adoptarea normelor locale referitoare la organizarea şi funcţionarea serviciului de salubrizare, precum şi a procedurilor de delegare a gestiunii acestuia;</w:t>
      </w:r>
    </w:p>
    <w:p w14:paraId="4B4B697C" w14:textId="0479E701"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Informarea periodică a utilizatorilor asupra politicilor de dezvoltare a serviciului de salubrizare precu</w:t>
      </w:r>
      <w:r w:rsidR="003D24C9">
        <w:rPr>
          <w:rFonts w:ascii="Times New Roman" w:hAnsi="Times New Roman" w:cs="Times New Roman"/>
          <w:sz w:val="24"/>
          <w:szCs w:val="24"/>
        </w:rPr>
        <w:t>m şi asupra necesităţii inființă</w:t>
      </w:r>
      <w:r w:rsidRPr="00052A75">
        <w:rPr>
          <w:rFonts w:ascii="Times New Roman" w:hAnsi="Times New Roman" w:cs="Times New Roman"/>
          <w:sz w:val="24"/>
          <w:szCs w:val="24"/>
        </w:rPr>
        <w:t>rii unor taxe speciale</w:t>
      </w:r>
      <w:r w:rsidR="003D24C9">
        <w:rPr>
          <w:rFonts w:ascii="Times New Roman" w:hAnsi="Times New Roman" w:cs="Times New Roman"/>
          <w:sz w:val="24"/>
          <w:szCs w:val="24"/>
        </w:rPr>
        <w:t>;</w:t>
      </w:r>
    </w:p>
    <w:p w14:paraId="271AA3D9" w14:textId="77777777" w:rsidR="00D1291A" w:rsidRPr="00052A75" w:rsidRDefault="00D1291A" w:rsidP="00D1291A">
      <w:pPr>
        <w:pStyle w:val="ListParagraph"/>
        <w:numPr>
          <w:ilvl w:val="0"/>
          <w:numId w:val="28"/>
        </w:numPr>
        <w:ind w:left="426"/>
        <w:rPr>
          <w:rFonts w:ascii="Times New Roman" w:hAnsi="Times New Roman" w:cs="Times New Roman"/>
          <w:sz w:val="24"/>
          <w:szCs w:val="24"/>
        </w:rPr>
      </w:pPr>
      <w:r w:rsidRPr="00052A75">
        <w:rPr>
          <w:rFonts w:ascii="Times New Roman" w:hAnsi="Times New Roman" w:cs="Times New Roman"/>
          <w:sz w:val="24"/>
          <w:szCs w:val="24"/>
        </w:rPr>
        <w:t>Respectarea cerinţelor din legislaţia privind protecţia mediului referitoare la salubrizarea localităţilor.</w:t>
      </w:r>
    </w:p>
    <w:p w14:paraId="440C8197" w14:textId="65488A10" w:rsidR="00D1291A" w:rsidRDefault="003D24C9" w:rsidP="00D1291A">
      <w:r>
        <w:t>Suplimentar față</w:t>
      </w:r>
      <w:r w:rsidR="00D1291A">
        <w:t xml:space="preserve"> de obiectivele </w:t>
      </w:r>
      <w:r w:rsidR="00D1291A" w:rsidRPr="003D24C9">
        <w:rPr>
          <w:b/>
        </w:rPr>
        <w:t>Strategiei</w:t>
      </w:r>
      <w:r w:rsidR="00D1291A">
        <w:t xml:space="preserve"> si </w:t>
      </w:r>
      <w:r>
        <w:t>fără a încălca obligațiile prevă</w:t>
      </w:r>
      <w:r w:rsidR="00D1291A">
        <w:t>zute de lege</w:t>
      </w:r>
      <w:r>
        <w:t xml:space="preserve"> în </w:t>
      </w:r>
      <w:r w:rsidR="00D1291A">
        <w:t>acest caz, se impun a fi luate</w:t>
      </w:r>
      <w:r>
        <w:t xml:space="preserve"> în considerare ș</w:t>
      </w:r>
      <w:r w:rsidR="00D1291A">
        <w:t>i</w:t>
      </w:r>
      <w:r>
        <w:t xml:space="preserve"> alte obiective, asa cum rezultă</w:t>
      </w:r>
      <w:r w:rsidR="00D1291A">
        <w:t xml:space="preserve"> acestea din </w:t>
      </w:r>
      <w:r w:rsidR="00D1291A" w:rsidRPr="00354692">
        <w:rPr>
          <w:b/>
        </w:rPr>
        <w:t>Strategia Nationala de gestionare a d</w:t>
      </w:r>
      <w:r>
        <w:rPr>
          <w:b/>
        </w:rPr>
        <w:t>eșeu</w:t>
      </w:r>
      <w:r w:rsidR="00D1291A" w:rsidRPr="00354692">
        <w:rPr>
          <w:b/>
        </w:rPr>
        <w:t>rilor pentru perioada 2014-2020</w:t>
      </w:r>
      <w:r>
        <w:t>, aprobată</w:t>
      </w:r>
      <w:r w:rsidR="00D1291A">
        <w:t xml:space="preserve"> prin HG</w:t>
      </w:r>
      <w:r w:rsidR="00D1291A" w:rsidRPr="00734A2D">
        <w:t xml:space="preserve"> nr. 870/2013</w:t>
      </w:r>
      <w:r w:rsidR="00D1291A">
        <w:t xml:space="preserve"> c</w:t>
      </w:r>
      <w:r>
        <w:t xml:space="preserve">are la </w:t>
      </w:r>
      <w:r>
        <w:lastRenderedPageBreak/>
        <w:t>A</w:t>
      </w:r>
      <w:r w:rsidR="00D1291A">
        <w:t>rt. 3 prevede: “</w:t>
      </w:r>
      <w:r w:rsidR="00D1291A" w:rsidRPr="003D24C9">
        <w:rPr>
          <w:i/>
        </w:rPr>
        <w:t>Pentru obiectivele strategice şi indicatorii de monitorizare prevăzuţi în Strategia naţională de gestionare a deşeurilor, instituţiile responsabile, conform atribuţiilor specifice, sunt autoritatea publică centrală pentru protecţia mediului, […], autorităţile administraţiei publice locale.</w:t>
      </w:r>
      <w:r w:rsidR="00D1291A">
        <w:t>”</w:t>
      </w:r>
    </w:p>
    <w:p w14:paraId="2ED45BD1" w14:textId="33535891" w:rsidR="00D1291A" w:rsidRPr="00E57A4D" w:rsidRDefault="00D1291A" w:rsidP="00D1291A">
      <w:r w:rsidRPr="00CF3B0F">
        <w:rPr>
          <w:b/>
        </w:rPr>
        <w:t>Obiectivele generale</w:t>
      </w:r>
      <w:r>
        <w:t xml:space="preserve"> din Strategia Națională de Ge</w:t>
      </w:r>
      <w:r w:rsidR="003D24C9">
        <w:t>stionare a Deșeurilor 2014-2020 la care contribuie prezentul Document cadru:</w:t>
      </w:r>
    </w:p>
    <w:p w14:paraId="23D3323A" w14:textId="77777777" w:rsidR="00D1291A" w:rsidRDefault="00D1291A" w:rsidP="00D1291A">
      <w:pPr>
        <w:pStyle w:val="BULLET"/>
        <w:spacing w:before="0" w:after="0"/>
      </w:pPr>
      <w:r w:rsidRPr="00872280">
        <w:t>Îmbunătăţirea calităţii mediului şi prote</w:t>
      </w:r>
      <w:r>
        <w:t>cţia sănătăţii populaţiei;</w:t>
      </w:r>
    </w:p>
    <w:p w14:paraId="783A919D" w14:textId="77777777" w:rsidR="00D1291A" w:rsidRPr="00D14DA8" w:rsidRDefault="00D1291A" w:rsidP="00D1291A">
      <w:pPr>
        <w:pStyle w:val="BULLET"/>
        <w:spacing w:before="0" w:after="0"/>
      </w:pPr>
      <w:r w:rsidRPr="00923D13">
        <w:t>Sprijinirea activităţilor de cercetare/dezvoltare în do</w:t>
      </w:r>
      <w:r>
        <w:t>meniul gestionării deşeurilor;</w:t>
      </w:r>
    </w:p>
    <w:p w14:paraId="79F13D3A" w14:textId="77777777" w:rsidR="00D1291A" w:rsidRPr="00D14DA8" w:rsidRDefault="00D1291A" w:rsidP="00D1291A">
      <w:pPr>
        <w:pStyle w:val="BULLET"/>
        <w:spacing w:before="0" w:after="0"/>
      </w:pPr>
      <w:r w:rsidRPr="00872280">
        <w:t>Î</w:t>
      </w:r>
      <w:r>
        <w:t>ncurajarea investiţiilor verzi;</w:t>
      </w:r>
    </w:p>
    <w:p w14:paraId="36C6CA64" w14:textId="77777777" w:rsidR="00D1291A" w:rsidRDefault="00D1291A" w:rsidP="00D1291A">
      <w:pPr>
        <w:pStyle w:val="BULLET"/>
        <w:spacing w:before="0" w:after="0"/>
      </w:pPr>
      <w:r w:rsidRPr="00872280">
        <w:t>Creşterea efi</w:t>
      </w:r>
      <w:r>
        <w:t>cienţei utilizării resurselor;</w:t>
      </w:r>
    </w:p>
    <w:p w14:paraId="034F1C99" w14:textId="77777777" w:rsidR="00D1291A" w:rsidRPr="00872280" w:rsidRDefault="00D1291A" w:rsidP="00D1291A">
      <w:pPr>
        <w:pStyle w:val="BULLET"/>
        <w:spacing w:before="0" w:after="0"/>
      </w:pPr>
      <w:r w:rsidRPr="00872280">
        <w:t>Gestionarea durabilă a deşeurilor</w:t>
      </w:r>
      <w:r>
        <w:t>;</w:t>
      </w:r>
      <w:r w:rsidRPr="00872280">
        <w:t xml:space="preserve"> </w:t>
      </w:r>
    </w:p>
    <w:p w14:paraId="0D08CAE3" w14:textId="77777777" w:rsidR="00D1291A" w:rsidRPr="00923D13" w:rsidRDefault="00D1291A" w:rsidP="00D1291A">
      <w:pPr>
        <w:pStyle w:val="BULLET"/>
        <w:spacing w:before="0" w:after="0"/>
      </w:pPr>
      <w:r w:rsidRPr="00923D13">
        <w:t>Corelarea prevederilor politicilor de gestionare a deşeurilor cu cele privind schimbările climatice</w:t>
      </w:r>
      <w:r>
        <w:t>;</w:t>
      </w:r>
      <w:r w:rsidRPr="00923D13">
        <w:t xml:space="preserve"> </w:t>
      </w:r>
    </w:p>
    <w:p w14:paraId="255C2DE0" w14:textId="77777777" w:rsidR="00D1291A" w:rsidRPr="00923D13" w:rsidRDefault="00D1291A" w:rsidP="00D1291A">
      <w:pPr>
        <w:pStyle w:val="BULLET"/>
        <w:spacing w:before="0" w:after="0"/>
      </w:pPr>
      <w:r w:rsidRPr="00923D13">
        <w:t>Dezvoltarea comportamentului responsabil privind prevenirea generării şi gestionării deşeurilor</w:t>
      </w:r>
      <w:r>
        <w:t>;</w:t>
      </w:r>
      <w:r w:rsidRPr="00923D13">
        <w:t xml:space="preserve"> </w:t>
      </w:r>
    </w:p>
    <w:p w14:paraId="5C58B8D0" w14:textId="77777777" w:rsidR="00D1291A" w:rsidRDefault="00D1291A" w:rsidP="00D1291A">
      <w:pPr>
        <w:pStyle w:val="BULLET"/>
        <w:spacing w:before="0" w:after="0"/>
      </w:pPr>
      <w:r w:rsidRPr="00923D13">
        <w:t>Întărirea capacit</w:t>
      </w:r>
      <w:r>
        <w:t>ăţii instituţionale;</w:t>
      </w:r>
    </w:p>
    <w:p w14:paraId="52B6FB56" w14:textId="51744FA5" w:rsidR="00D1291A" w:rsidRDefault="00D1291A" w:rsidP="00D1291A">
      <w:pPr>
        <w:pStyle w:val="BULLET"/>
        <w:numPr>
          <w:ilvl w:val="0"/>
          <w:numId w:val="0"/>
        </w:numPr>
      </w:pPr>
      <w:r w:rsidRPr="00CF3B0F">
        <w:rPr>
          <w:b/>
        </w:rPr>
        <w:t xml:space="preserve">Documentul cadru de implementare ia în considerare obiectivele </w:t>
      </w:r>
      <w:r>
        <w:rPr>
          <w:b/>
        </w:rPr>
        <w:t>specifice</w:t>
      </w:r>
      <w:r w:rsidRPr="00CF3B0F">
        <w:rPr>
          <w:b/>
        </w:rPr>
        <w:t xml:space="preserve"> ale Strategiei, </w:t>
      </w:r>
      <w:r>
        <w:t>serviciului public de salubrizare la nivelul Municipiului B</w:t>
      </w:r>
      <w:r w:rsidR="003D24C9">
        <w:t>ucureși</w:t>
      </w:r>
      <w:r>
        <w:t>:</w:t>
      </w:r>
    </w:p>
    <w:p w14:paraId="50D4E676" w14:textId="77777777" w:rsidR="00D1291A" w:rsidRDefault="00D1291A" w:rsidP="00D1291A">
      <w:pPr>
        <w:pStyle w:val="BULLET"/>
        <w:spacing w:after="0" w:line="240" w:lineRule="auto"/>
      </w:pPr>
      <w:r>
        <w:t>Prevenirea şi valorificarea deşeurilor (refolosire, reciclare, recuperare energetică), în conformitate cu ierarhia gestionării deşeurilor şi cerinţele Strategiei Europene a Deşeurilor; acest lucru va conduce la decuplarea creşterii cantităţilor de deşeuri de creşterea economică;</w:t>
      </w:r>
    </w:p>
    <w:p w14:paraId="129A1D01" w14:textId="77777777" w:rsidR="00D1291A" w:rsidRDefault="00D1291A" w:rsidP="00D1291A">
      <w:pPr>
        <w:pStyle w:val="BULLET"/>
        <w:spacing w:after="0" w:line="240" w:lineRule="auto"/>
      </w:pPr>
      <w:r>
        <w:t>Eliminarea depozitării necontrolate;</w:t>
      </w:r>
    </w:p>
    <w:p w14:paraId="3D576490" w14:textId="77777777" w:rsidR="00D1291A" w:rsidRDefault="00D1291A" w:rsidP="00D1291A">
      <w:pPr>
        <w:pStyle w:val="BULLET"/>
        <w:spacing w:after="0" w:line="240" w:lineRule="auto"/>
      </w:pPr>
      <w:r>
        <w:t>Îndeplinirea ţintelor propuse, cu accent pe ţintele referitoare la depozitarea deşeurilor biodegradabile. O atenţie deosebită trebuie să se acorde în continuare ţintelor referitoare la deşeurile de ambalaje şi la deşeurile electrice şi electronice si asigurarea de investiţii pentru infrastructura necesară redirecţionării deşeurilor biodegradabile de la depozitare;</w:t>
      </w:r>
    </w:p>
    <w:p w14:paraId="5CB9C0CD" w14:textId="77777777" w:rsidR="00D1291A" w:rsidRDefault="00D1291A" w:rsidP="00D1291A">
      <w:pPr>
        <w:pStyle w:val="BULLET"/>
        <w:spacing w:after="0" w:line="240" w:lineRule="auto"/>
      </w:pPr>
      <w:r>
        <w:t xml:space="preserve">Îndeplinirea obiectivului anual de reducere cu 15% a cantităţilor de deşeuri depozitate la depozitele de deşeuri. Reducerea cantităţilor de deşeuri la depozitare trebuie realizată prin </w:t>
      </w:r>
      <w:r w:rsidRPr="0073736F">
        <w:rPr>
          <w:b/>
        </w:rPr>
        <w:t>măsuri de colectare separată şi valorificare materială sau energetică</w:t>
      </w:r>
      <w:r>
        <w:t>;</w:t>
      </w:r>
    </w:p>
    <w:p w14:paraId="5D26662B" w14:textId="77777777" w:rsidR="00D1291A" w:rsidRDefault="00D1291A" w:rsidP="00D1291A">
      <w:pPr>
        <w:pStyle w:val="BULLET"/>
        <w:spacing w:after="0" w:line="240" w:lineRule="auto"/>
      </w:pPr>
      <w:r>
        <w:t xml:space="preserve">Colectarea separată şi transportarea către instalaţiile de valorificare a deşeurilor pe </w:t>
      </w:r>
      <w:r w:rsidRPr="00B71E75">
        <w:rPr>
          <w:b/>
        </w:rPr>
        <w:t>4 fracţii</w:t>
      </w:r>
      <w:r>
        <w:t xml:space="preserve"> sau colectarea separată pe </w:t>
      </w:r>
      <w:r w:rsidRPr="00B71E75">
        <w:rPr>
          <w:b/>
        </w:rPr>
        <w:t>2 fracții</w:t>
      </w:r>
      <w:r>
        <w:t xml:space="preserve"> și transportarea către instalațiile de sortare [Art.2, alin (6)  din Legea 101 / 2006]</w:t>
      </w:r>
    </w:p>
    <w:p w14:paraId="252A5677" w14:textId="77777777" w:rsidR="00D1291A" w:rsidRDefault="00D1291A" w:rsidP="00D1291A">
      <w:pPr>
        <w:pStyle w:val="BULLET"/>
        <w:spacing w:after="0" w:line="240" w:lineRule="auto"/>
      </w:pPr>
      <w:r>
        <w:t>Implementarea de sisteme de colectare separată la asociaţiile de proprietari/locatari, case individuale, ansamblurile rezidenţiale, etc. Aceste sisteme vor fi specifice fiecărei forme de organizare (blocuri, case, vile, ansambluri rezidenţiale).</w:t>
      </w:r>
    </w:p>
    <w:p w14:paraId="6443DAB6" w14:textId="77777777" w:rsidR="00D1291A" w:rsidRPr="00CF3B0F" w:rsidRDefault="00D1291A" w:rsidP="00D1291A">
      <w:pPr>
        <w:pStyle w:val="BULLET"/>
        <w:spacing w:after="0" w:line="240" w:lineRule="auto"/>
        <w:rPr>
          <w:b/>
        </w:rPr>
      </w:pPr>
      <w:r w:rsidRPr="00CF3B0F">
        <w:rPr>
          <w:b/>
        </w:rPr>
        <w:t>Modificări legislative necesare pentru îmbunătăţirea calităţii se</w:t>
      </w:r>
      <w:r>
        <w:rPr>
          <w:b/>
        </w:rPr>
        <w:t>rviciului public de salubrizare;</w:t>
      </w:r>
    </w:p>
    <w:p w14:paraId="1A2A5CE6" w14:textId="77777777" w:rsidR="00D1291A" w:rsidRPr="00CF3B0F" w:rsidRDefault="00D1291A" w:rsidP="00D1291A">
      <w:pPr>
        <w:pStyle w:val="BULLET"/>
        <w:spacing w:after="0" w:line="240" w:lineRule="auto"/>
        <w:rPr>
          <w:b/>
        </w:rPr>
      </w:pPr>
      <w:r w:rsidRPr="00CF3B0F">
        <w:rPr>
          <w:b/>
        </w:rPr>
        <w:t xml:space="preserve">Serviciul de salubrizare integrat şi unitar la nivel de sector şi unitar </w:t>
      </w:r>
      <w:r>
        <w:rPr>
          <w:b/>
        </w:rPr>
        <w:t>la nivel de Municipiu Bucureşti;</w:t>
      </w:r>
    </w:p>
    <w:p w14:paraId="663AA2CB" w14:textId="77777777" w:rsidR="00D1291A" w:rsidRDefault="00D1291A" w:rsidP="00D1291A">
      <w:pPr>
        <w:pStyle w:val="BULLET"/>
        <w:spacing w:after="0" w:line="240" w:lineRule="auto"/>
      </w:pPr>
      <w:r>
        <w:t>Stabilirea obligaţiilor şi drepturilor persoanelor fizice şi juridice privind serviciul public de salubrizare;</w:t>
      </w:r>
    </w:p>
    <w:p w14:paraId="72842B45" w14:textId="77777777" w:rsidR="00D1291A" w:rsidRDefault="00D1291A" w:rsidP="00D1291A">
      <w:pPr>
        <w:pStyle w:val="BULLET"/>
        <w:spacing w:after="0" w:line="240" w:lineRule="auto"/>
      </w:pPr>
      <w:r>
        <w:t>Stabilirea condiţiilor de desfăşurare a serviciului public de salubrizare în Municipiul Bucureşti;</w:t>
      </w:r>
    </w:p>
    <w:p w14:paraId="537CFAFD" w14:textId="77777777" w:rsidR="00D1291A" w:rsidRDefault="00D1291A" w:rsidP="00D1291A">
      <w:pPr>
        <w:pStyle w:val="BULLET"/>
        <w:spacing w:after="0" w:line="240" w:lineRule="auto"/>
      </w:pPr>
      <w:r>
        <w:lastRenderedPageBreak/>
        <w:t>Conştientizarea şi stimularea populaţiei pentru colectarea separată a deşeurilor şi reducerea lor;</w:t>
      </w:r>
    </w:p>
    <w:p w14:paraId="7CB59EBD" w14:textId="77777777" w:rsidR="00D1291A" w:rsidRDefault="00D1291A" w:rsidP="00D1291A">
      <w:pPr>
        <w:pStyle w:val="BULLET"/>
        <w:spacing w:after="0" w:line="240" w:lineRule="auto"/>
      </w:pPr>
      <w:r>
        <w:t>Asigurarea activităţilor de salubrizare stradală, precum şi activitatea de deszăpezire şi combatere a poleiului, pe toate arterele din Municipiul Bucureşti.</w:t>
      </w:r>
    </w:p>
    <w:p w14:paraId="5E97A8E7" w14:textId="3A0CA071" w:rsidR="00D1291A" w:rsidRPr="001000BD" w:rsidRDefault="00D1291A" w:rsidP="00D1291A">
      <w:pPr>
        <w:pStyle w:val="BULLET"/>
        <w:numPr>
          <w:ilvl w:val="0"/>
          <w:numId w:val="0"/>
        </w:numPr>
      </w:pPr>
      <w:r>
        <w:t>Specific Sectorului 1 al Municipiului B</w:t>
      </w:r>
      <w:r w:rsidR="003D24C9">
        <w:t>ucureși</w:t>
      </w:r>
      <w:r w:rsidR="00500FC3">
        <w:t>, este relevantă</w:t>
      </w:r>
      <w:r>
        <w:t xml:space="preserve"> introducerea urmatorului obiectiv:</w:t>
      </w:r>
    </w:p>
    <w:p w14:paraId="7B3783A6" w14:textId="0B417140" w:rsidR="00D1291A" w:rsidRDefault="00D1291A" w:rsidP="00D1291A">
      <w:pPr>
        <w:pStyle w:val="BULLET"/>
      </w:pPr>
      <w:r>
        <w:t>Sprijinirea implementarii sistemului de management integrat al d</w:t>
      </w:r>
      <w:r w:rsidR="003D24C9">
        <w:t>eșeu</w:t>
      </w:r>
      <w:r>
        <w:t xml:space="preserve">rilor la nivelul municipiului București prin derularea de investitii în domeniul managementului deșeurilor municipale, inclusiv prin preluarea la cerere și sub condiția aprobării CGMB a unor activități ce cuprind </w:t>
      </w:r>
      <w:r w:rsidRPr="00FA0F13">
        <w:t>înfiinţarea,</w:t>
      </w:r>
      <w:r>
        <w:t xml:space="preserve"> </w:t>
      </w:r>
      <w:r w:rsidRPr="00FA0F13">
        <w:t xml:space="preserve">organizarea, atribuirea şi derularea </w:t>
      </w:r>
      <w:r>
        <w:t>unor componente ale</w:t>
      </w:r>
      <w:r w:rsidRPr="00FA0F13">
        <w:t xml:space="preserve"> servic</w:t>
      </w:r>
      <w:r>
        <w:t>iului de salubrizare care sunt î</w:t>
      </w:r>
      <w:r w:rsidRPr="00FA0F13">
        <w:t>n competen</w:t>
      </w:r>
      <w:r>
        <w:t>ța</w:t>
      </w:r>
      <w:r w:rsidRPr="00FA0F13">
        <w:t xml:space="preserve"> </w:t>
      </w:r>
      <w:r>
        <w:t>exclusivă a M</w:t>
      </w:r>
      <w:r w:rsidRPr="00FA0F13">
        <w:t>unicipiului Bucureşti</w:t>
      </w:r>
      <w:r>
        <w:t xml:space="preserve">, conform Legii </w:t>
      </w:r>
      <w:r w:rsidRPr="00FA0F13">
        <w:t>nr. 99/2014</w:t>
      </w:r>
      <w:r>
        <w:t>.</w:t>
      </w:r>
    </w:p>
    <w:p w14:paraId="33D73A16" w14:textId="13E5FA2A" w:rsidR="00606360" w:rsidRDefault="00606360" w:rsidP="007E047F">
      <w:pPr>
        <w:pStyle w:val="Heading2"/>
      </w:pPr>
      <w:r>
        <w:t>Ținte cu privire la gestionarea deșeurilor, conform cadrului legislativ aplicabil</w:t>
      </w:r>
    </w:p>
    <w:p w14:paraId="62DC3E20" w14:textId="5B804D63" w:rsidR="00606360" w:rsidRPr="00D531EC" w:rsidRDefault="00606360" w:rsidP="00606360">
      <w:pPr>
        <w:pStyle w:val="NormalWeb"/>
        <w:spacing w:before="0" w:beforeAutospacing="0" w:after="0" w:afterAutospacing="0" w:line="240" w:lineRule="auto"/>
      </w:pPr>
      <w:r>
        <w:t>Tin</w:t>
      </w:r>
      <w:r w:rsidR="00500FC3">
        <w:t>tele pe care autoritatea publică locală</w:t>
      </w:r>
      <w:r>
        <w:t xml:space="preserve"> a Sectorului 1 </w:t>
      </w:r>
      <w:r w:rsidR="00500FC3">
        <w:t>trebuie să le atingă</w:t>
      </w:r>
      <w:r>
        <w:t xml:space="preserve"> sunt stabilite în ca</w:t>
      </w:r>
      <w:r w:rsidR="00500FC3">
        <w:t>drul legislației europene si naț</w:t>
      </w:r>
      <w:r>
        <w:t>ionale astfel</w:t>
      </w:r>
      <w:r w:rsidRPr="00D531EC">
        <w:t xml:space="preserve">: </w:t>
      </w:r>
    </w:p>
    <w:p w14:paraId="36482D30" w14:textId="1353DDD0" w:rsidR="00606360" w:rsidRPr="0073736F" w:rsidRDefault="00606360" w:rsidP="00606360">
      <w:pPr>
        <w:pStyle w:val="BULLET"/>
      </w:pPr>
      <w:r w:rsidRPr="0073736F">
        <w:t xml:space="preserve">să atingă, în anul 2020, un </w:t>
      </w:r>
      <w:r w:rsidRPr="0073736F">
        <w:rPr>
          <w:b/>
        </w:rPr>
        <w:t>nivel de pregătire pentru reutilizare şi reciclare de minimum 50% din masa totală a cantităţilor de deşeuri</w:t>
      </w:r>
      <w:r w:rsidRPr="0073736F">
        <w:t>, cum ar fi hârtie, metal, plastic şi sticlă provenind din deşeurile menajere. În vederea stimulării colectării separate a deşeurilor de la populaţie, se va analiza din punct de vedere tehnic, economic şi al protecţiei mediului oportunitatea aplicării instrumentului economic «plăteşte pentru cât arunci» utilizat</w:t>
      </w:r>
      <w:r w:rsidR="003D24C9">
        <w:t xml:space="preserve"> în </w:t>
      </w:r>
      <w:r w:rsidRPr="0073736F">
        <w:t>ma</w:t>
      </w:r>
      <w:r w:rsidR="00500FC3">
        <w:t>joritatea tarilor membre ale UE;</w:t>
      </w:r>
    </w:p>
    <w:p w14:paraId="09FA62EE" w14:textId="77777777" w:rsidR="00606360" w:rsidRPr="0073736F" w:rsidRDefault="00606360" w:rsidP="00606360">
      <w:pPr>
        <w:pStyle w:val="BULLET"/>
      </w:pPr>
      <w:r w:rsidRPr="0073736F">
        <w:t xml:space="preserve">să atingă, în anul 2020, un </w:t>
      </w:r>
      <w:r w:rsidRPr="0073736F">
        <w:rPr>
          <w:b/>
        </w:rPr>
        <w:t>nivel de pregătire pentru reutilizare, reciclare şi alte operaţiuni de valorificare materială</w:t>
      </w:r>
      <w:r w:rsidRPr="0073736F">
        <w:t xml:space="preserve">, inclusiv operaţiuni de umplere rambleiere care utilizează deşeuri pentru a înlocui alte materiale, </w:t>
      </w:r>
      <w:r w:rsidRPr="0073736F">
        <w:rPr>
          <w:b/>
        </w:rPr>
        <w:t>de minimum 70% din masa cantităţilor de deşeuri nepericuloase provenite din activităţi de construcţie şi demolări</w:t>
      </w:r>
      <w:r w:rsidRPr="0073736F">
        <w:t xml:space="preserve">; </w:t>
      </w:r>
    </w:p>
    <w:p w14:paraId="65B20BCA" w14:textId="77777777" w:rsidR="00606360" w:rsidRPr="0073736F" w:rsidRDefault="00606360" w:rsidP="00606360">
      <w:pPr>
        <w:pStyle w:val="BULLET"/>
      </w:pPr>
      <w:r w:rsidRPr="0073736F">
        <w:t>sa reduca anual cu 15% cantităţile de deşeuri municipale eliminate prin depozitare</w:t>
      </w:r>
      <w:r>
        <w:t>;</w:t>
      </w:r>
    </w:p>
    <w:p w14:paraId="7A7B4196" w14:textId="77777777" w:rsidR="00606360" w:rsidRPr="0073736F" w:rsidRDefault="00606360" w:rsidP="00606360">
      <w:pPr>
        <w:pStyle w:val="BULLET"/>
      </w:pPr>
      <w:r w:rsidRPr="0073736F">
        <w:t>să colecteze separat biodeşeurile, în vederea compostării şi fermentării acestora;</w:t>
      </w:r>
    </w:p>
    <w:p w14:paraId="65900556" w14:textId="77777777" w:rsidR="00606360" w:rsidRPr="0073736F" w:rsidRDefault="00606360" w:rsidP="00606360">
      <w:pPr>
        <w:pStyle w:val="BULLET"/>
      </w:pPr>
      <w:r w:rsidRPr="0073736F">
        <w:t>să trateze biodeşeurile într-un mod care asigură un înalt nivel de protecţie a mediului</w:t>
      </w:r>
      <w:r>
        <w:t>.</w:t>
      </w:r>
    </w:p>
    <w:p w14:paraId="372F4D10" w14:textId="01EEDF03" w:rsidR="001F2C54" w:rsidRDefault="001F2C54" w:rsidP="007E047F">
      <w:pPr>
        <w:pStyle w:val="Heading1"/>
      </w:pPr>
      <w:r>
        <w:t>Activitățile Serviciului Public de Salubrizare</w:t>
      </w:r>
      <w:r w:rsidR="0082107E">
        <w:t xml:space="preserve"> ale Sectorului 1</w:t>
      </w:r>
    </w:p>
    <w:p w14:paraId="697F0C73" w14:textId="795B9F4F" w:rsidR="0082107E" w:rsidRDefault="0082107E" w:rsidP="00C44A49">
      <w:r>
        <w:t>Activitățile ce revin Sectorului 1 referitoare la serviciul pub</w:t>
      </w:r>
      <w:r w:rsidR="00500FC3">
        <w:t>lic de salubrizare, sunt de două</w:t>
      </w:r>
      <w:r>
        <w:t xml:space="preserve"> categorii:</w:t>
      </w:r>
    </w:p>
    <w:p w14:paraId="43EE2EE3" w14:textId="3126A8B8" w:rsidR="0082107E" w:rsidRDefault="006858F1" w:rsidP="0082107E">
      <w:pPr>
        <w:pStyle w:val="BULLET"/>
      </w:pPr>
      <w:r w:rsidRPr="006858F1">
        <w:rPr>
          <w:b/>
        </w:rPr>
        <w:t>Conferite de lege</w:t>
      </w:r>
      <w:r w:rsidR="0082107E">
        <w:t xml:space="preserve">, </w:t>
      </w:r>
      <w:r>
        <w:t xml:space="preserve">Art. IV din </w:t>
      </w:r>
      <w:r w:rsidR="0082107E">
        <w:t xml:space="preserve">Legea </w:t>
      </w:r>
      <w:r>
        <w:t>99 / 2014;</w:t>
      </w:r>
    </w:p>
    <w:p w14:paraId="4E2D0BB3" w14:textId="59674AC4" w:rsidR="006858F1" w:rsidRDefault="000841FA" w:rsidP="0082107E">
      <w:pPr>
        <w:pStyle w:val="BULLET"/>
      </w:pPr>
      <w:r>
        <w:rPr>
          <w:b/>
        </w:rPr>
        <w:t>Delegate de CGMB</w:t>
      </w:r>
      <w:r>
        <w:t>, la cerere, în baza Art. 81</w:t>
      </w:r>
      <w:r w:rsidR="000E07F1">
        <w:t xml:space="preserve">, alin (4) din Legea 215 / 2001 Republicată cu modificările și completările ulterioare. </w:t>
      </w:r>
    </w:p>
    <w:p w14:paraId="3C3E7FB9" w14:textId="2DD3CCB4" w:rsidR="006450C0" w:rsidRDefault="00606360" w:rsidP="00C44A49">
      <w:r>
        <w:t>Î</w:t>
      </w:r>
      <w:r w:rsidR="00A12350">
        <w:t>n prezent</w:t>
      </w:r>
      <w:r w:rsidR="00C44A49">
        <w:t>, Servici</w:t>
      </w:r>
      <w:r w:rsidR="001F0449">
        <w:t>ul Public de Salubrizare inființ</w:t>
      </w:r>
      <w:r w:rsidR="00C44A49">
        <w:t>at la nivelul Sectorului 1</w:t>
      </w:r>
      <w:r w:rsidR="001F0449">
        <w:t xml:space="preserve"> derulează</w:t>
      </w:r>
      <w:r w:rsidR="00C44A49">
        <w:t>,</w:t>
      </w:r>
      <w:r w:rsidR="009916B3">
        <w:t xml:space="preserve"> î</w:t>
      </w:r>
      <w:r w:rsidR="006450C0">
        <w:t>n conformitate cu prevederile</w:t>
      </w:r>
      <w:r w:rsidR="001F0449">
        <w:t xml:space="preserve"> </w:t>
      </w:r>
      <w:r w:rsidR="000E07F1">
        <w:t>HCLS</w:t>
      </w:r>
      <w:r w:rsidR="001F0449">
        <w:t>1 N</w:t>
      </w:r>
      <w:r w:rsidR="006450C0" w:rsidRPr="006450C0">
        <w:t>r. 178/2016 privind aprobarea</w:t>
      </w:r>
      <w:r w:rsidR="00C4452E">
        <w:t xml:space="preserve"> </w:t>
      </w:r>
      <w:r w:rsidR="006450C0" w:rsidRPr="001F0449">
        <w:rPr>
          <w:b/>
        </w:rPr>
        <w:t xml:space="preserve">Regulamentului de organizare şi funcţionare a serviciului public de </w:t>
      </w:r>
      <w:r w:rsidR="003D55DC">
        <w:rPr>
          <w:b/>
        </w:rPr>
        <w:t>salubrizare al Sectorului 1 al M</w:t>
      </w:r>
      <w:r w:rsidR="006450C0" w:rsidRPr="001F0449">
        <w:rPr>
          <w:b/>
        </w:rPr>
        <w:t>unicipiului Bucureşti</w:t>
      </w:r>
      <w:r w:rsidR="001F0449">
        <w:t>, urmă</w:t>
      </w:r>
      <w:r w:rsidR="009916B3">
        <w:t>toarele activităț</w:t>
      </w:r>
      <w:r w:rsidR="006450C0">
        <w:t>i:</w:t>
      </w:r>
    </w:p>
    <w:p w14:paraId="265B6241" w14:textId="44138E1A" w:rsidR="00360C3D" w:rsidRDefault="00360C3D" w:rsidP="00A862F2">
      <w:pPr>
        <w:pStyle w:val="BULLET"/>
      </w:pPr>
      <w:r>
        <w:t xml:space="preserve">colectarea separată şi transportul separat al deşeurilor municipale şi al deşeurilor similare provenind din activităţi comerciale din industrie şi instituţii, inclusiv fracţii colectate separat, </w:t>
      </w:r>
      <w:r>
        <w:lastRenderedPageBreak/>
        <w:t>fără a aduce atingere fluxului de deşeuri de echipamente electrice şi electronice, baterii şi acumulatori [</w:t>
      </w:r>
      <w:r w:rsidR="003D55DC">
        <w:t xml:space="preserve">Legea 101 / 2006 Art. 2, alin (3), </w:t>
      </w:r>
      <w:r w:rsidR="003D55DC" w:rsidRPr="00E5422C">
        <w:rPr>
          <w:b/>
        </w:rPr>
        <w:t>litera a</w:t>
      </w:r>
      <w:r w:rsidR="003D55DC">
        <w:t>.];</w:t>
      </w:r>
    </w:p>
    <w:p w14:paraId="410FEAE7" w14:textId="613FE6AF" w:rsidR="002714E8" w:rsidRDefault="006450C0" w:rsidP="003D55DC">
      <w:pPr>
        <w:pStyle w:val="BULLET"/>
      </w:pPr>
      <w:r>
        <w:t>colectarea şi transportul deşeurilor provenite din locuinţe, generate de activităţi de reamenajare şi reabilitare interioară şi/sau exterioară a acestora</w:t>
      </w:r>
      <w:r w:rsidR="003D55DC">
        <w:t xml:space="preserve"> [Legea 101 / 2006 Art. 2, alin (3), </w:t>
      </w:r>
      <w:r w:rsidR="003D55DC" w:rsidRPr="00E5422C">
        <w:rPr>
          <w:b/>
        </w:rPr>
        <w:t>litera b</w:t>
      </w:r>
      <w:r w:rsidR="003D55DC">
        <w:t>.];</w:t>
      </w:r>
    </w:p>
    <w:p w14:paraId="544B4F4F" w14:textId="53447F49" w:rsidR="002714E8" w:rsidRDefault="006450C0" w:rsidP="003D55DC">
      <w:pPr>
        <w:pStyle w:val="BULLET"/>
      </w:pPr>
      <w:r>
        <w:t>operarea/administrarea staţiilor de transfer pentru deşeurile municipale şi de</w:t>
      </w:r>
      <w:r w:rsidR="003D55DC">
        <w:t xml:space="preserve">şeurile similare [Legea 101 / 2006 Art. 2, alin (3), </w:t>
      </w:r>
      <w:r w:rsidR="003D55DC" w:rsidRPr="00E5422C">
        <w:rPr>
          <w:b/>
        </w:rPr>
        <w:t>litera d</w:t>
      </w:r>
      <w:r w:rsidR="003D55DC">
        <w:t>.];</w:t>
      </w:r>
    </w:p>
    <w:p w14:paraId="6A138D70" w14:textId="2ED56DA1" w:rsidR="002714E8" w:rsidRDefault="006450C0" w:rsidP="003D55DC">
      <w:pPr>
        <w:pStyle w:val="BULLET"/>
      </w:pPr>
      <w:r>
        <w:t xml:space="preserve">sortarea deşeurilor municipale şi a deşeurilor </w:t>
      </w:r>
      <w:r w:rsidR="003D55DC">
        <w:t xml:space="preserve">similare în staţiile de sortare [Legea 101 / 2006 Art. 2, alin (3), </w:t>
      </w:r>
      <w:r w:rsidR="003D55DC" w:rsidRPr="00E5422C">
        <w:rPr>
          <w:b/>
        </w:rPr>
        <w:t>litera e</w:t>
      </w:r>
      <w:r w:rsidR="003D55DC">
        <w:t>.];</w:t>
      </w:r>
    </w:p>
    <w:p w14:paraId="53303AB5" w14:textId="1C7C688A" w:rsidR="002714E8" w:rsidRDefault="006450C0" w:rsidP="003D55DC">
      <w:pPr>
        <w:pStyle w:val="BULLET"/>
      </w:pPr>
      <w:r>
        <w:t>măturatul, spălatul, stropirea</w:t>
      </w:r>
      <w:r w:rsidR="003D55DC">
        <w:t xml:space="preserve"> şi întreţinerea căilor publice [Legea 101 / 2006 Art. 2, alin (3), </w:t>
      </w:r>
      <w:r w:rsidR="003D55DC" w:rsidRPr="00E5422C">
        <w:rPr>
          <w:b/>
        </w:rPr>
        <w:t>litera f</w:t>
      </w:r>
      <w:r w:rsidR="003D55DC">
        <w:t>.];</w:t>
      </w:r>
    </w:p>
    <w:p w14:paraId="55BE3619" w14:textId="395F5480" w:rsidR="002714E8" w:rsidRDefault="006450C0" w:rsidP="003D55DC">
      <w:pPr>
        <w:pStyle w:val="BULLET"/>
      </w:pPr>
      <w:r>
        <w:t>curăţarea şi transportul zăpezii de pe căile publice şi menţinerea în funcţiune a acestora pe t</w:t>
      </w:r>
      <w:r w:rsidR="003D55DC">
        <w:t xml:space="preserve">imp de polei sau de îngheţ [Legea 101 / 2006 Art. 2, alin (3), </w:t>
      </w:r>
      <w:r w:rsidR="003D55DC" w:rsidRPr="00E5422C">
        <w:rPr>
          <w:b/>
        </w:rPr>
        <w:t>litera g</w:t>
      </w:r>
      <w:r w:rsidR="003D55DC">
        <w:t>.];</w:t>
      </w:r>
    </w:p>
    <w:p w14:paraId="2CAC2A6B" w14:textId="4DA1D01B" w:rsidR="001F2C54" w:rsidRDefault="006450C0" w:rsidP="003D55DC">
      <w:pPr>
        <w:pStyle w:val="BULLET"/>
      </w:pPr>
      <w:r>
        <w:t>colectarea cadavrelor animalelor de pe domeniul public şi predarea acestora către unităţile de ecarisaj sau c</w:t>
      </w:r>
      <w:r w:rsidR="003D55DC">
        <w:t xml:space="preserve">ătre instalaţii de neutralizare [Legea 101 / 2006 Art. 2, alin (3), </w:t>
      </w:r>
      <w:r w:rsidR="003D55DC" w:rsidRPr="00E5422C">
        <w:rPr>
          <w:b/>
        </w:rPr>
        <w:t>litera h</w:t>
      </w:r>
      <w:r w:rsidR="003D55DC">
        <w:t>.].</w:t>
      </w:r>
    </w:p>
    <w:p w14:paraId="12CEF4F7" w14:textId="0AE440E6" w:rsidR="002714E8" w:rsidRDefault="002714E8" w:rsidP="002714E8">
      <w:r>
        <w:t xml:space="preserve">Potrivit art. IV alin. (1) din Legea nr. 99/2014 pentru modificarea și completarea Legii serviciului de salubrizare a localităților nr. 101/2006, următoarele activități sunt reglementate </w:t>
      </w:r>
      <w:r w:rsidR="00454DE1">
        <w:t xml:space="preserve">si derulate, </w:t>
      </w:r>
      <w:r>
        <w:t xml:space="preserve">în </w:t>
      </w:r>
      <w:r w:rsidRPr="001F0449">
        <w:rPr>
          <w:b/>
        </w:rPr>
        <w:t>mod exclusiv</w:t>
      </w:r>
      <w:r w:rsidR="00454DE1" w:rsidRPr="001F0449">
        <w:rPr>
          <w:b/>
        </w:rPr>
        <w:t>,</w:t>
      </w:r>
      <w:r w:rsidRPr="001F0449">
        <w:rPr>
          <w:b/>
        </w:rPr>
        <w:t xml:space="preserve"> de Municipiul București</w:t>
      </w:r>
      <w:r>
        <w:t xml:space="preserve">: </w:t>
      </w:r>
    </w:p>
    <w:p w14:paraId="72DDF8AF" w14:textId="4F626DCD" w:rsidR="002714E8" w:rsidRDefault="002714E8" w:rsidP="00EA5EDA">
      <w:pPr>
        <w:pStyle w:val="BULLET"/>
      </w:pPr>
      <w:r>
        <w:t>organizarea prelucrării, neutralizării şi valorificării mater</w:t>
      </w:r>
      <w:r w:rsidR="003D55DC">
        <w:t xml:space="preserve">iale şi energetice a deşeurilor </w:t>
      </w:r>
      <w:r w:rsidR="003D55DC" w:rsidRPr="003D55DC">
        <w:t xml:space="preserve"> </w:t>
      </w:r>
      <w:r w:rsidR="003D55DC">
        <w:t xml:space="preserve">[Legea 101 / 2006 Art. 2, alin (3), </w:t>
      </w:r>
      <w:r w:rsidR="003D55DC" w:rsidRPr="00E5422C">
        <w:rPr>
          <w:b/>
        </w:rPr>
        <w:t xml:space="preserve">litera </w:t>
      </w:r>
      <w:r w:rsidR="00E5422C" w:rsidRPr="00E5422C">
        <w:rPr>
          <w:b/>
        </w:rPr>
        <w:t>c</w:t>
      </w:r>
      <w:r w:rsidR="003D55DC">
        <w:t>.];</w:t>
      </w:r>
    </w:p>
    <w:p w14:paraId="33B46628" w14:textId="1C3EFFA8" w:rsidR="002714E8" w:rsidRDefault="002714E8" w:rsidP="00EA5EDA">
      <w:pPr>
        <w:pStyle w:val="BULLET"/>
      </w:pPr>
      <w:r>
        <w:t>organizarea tratării mecano-biologice a deşeurilor muni</w:t>
      </w:r>
      <w:r w:rsidR="00E5422C">
        <w:t xml:space="preserve">cipale şi a deşeurilor similare [Legea 101 / 2006 Art. 2, alin (3), </w:t>
      </w:r>
      <w:r w:rsidR="00E5422C" w:rsidRPr="00E5422C">
        <w:rPr>
          <w:b/>
        </w:rPr>
        <w:t>litera i</w:t>
      </w:r>
      <w:r w:rsidR="00E5422C">
        <w:t>.]</w:t>
      </w:r>
    </w:p>
    <w:p w14:paraId="7747DF3C" w14:textId="190140C3" w:rsidR="002714E8" w:rsidRDefault="002714E8" w:rsidP="00EA5EDA">
      <w:pPr>
        <w:pStyle w:val="BULLET"/>
      </w:pPr>
      <w:r>
        <w:t>administrarea depozitelor de deşeuri şi/sau a instalaţiilor de eliminare a deşeurilor munic</w:t>
      </w:r>
      <w:r w:rsidR="00E5422C">
        <w:t xml:space="preserve">ipale şi a deşeurilor similare [Legea 101 / 2006 Art. 2, alin (3), </w:t>
      </w:r>
      <w:r w:rsidR="00E5422C" w:rsidRPr="00E5422C">
        <w:rPr>
          <w:b/>
        </w:rPr>
        <w:t>litera j</w:t>
      </w:r>
      <w:r w:rsidR="00E5422C">
        <w:t>.]</w:t>
      </w:r>
    </w:p>
    <w:p w14:paraId="6216A375" w14:textId="73068C45" w:rsidR="002714E8" w:rsidRDefault="002714E8" w:rsidP="00EA5EDA">
      <w:pPr>
        <w:pStyle w:val="BULLET"/>
      </w:pPr>
      <w:r>
        <w:t>dezinsecț</w:t>
      </w:r>
      <w:r w:rsidR="00E5422C">
        <w:t xml:space="preserve">ia, dezinfecţia şi deratizarea [Legea 101 / 2006 Art. 2, alin (3), </w:t>
      </w:r>
      <w:r w:rsidR="00E5422C" w:rsidRPr="00E5422C">
        <w:rPr>
          <w:b/>
        </w:rPr>
        <w:t>litera k</w:t>
      </w:r>
      <w:r w:rsidR="00E5422C">
        <w:t>.].</w:t>
      </w:r>
    </w:p>
    <w:p w14:paraId="148DE46E" w14:textId="583109C2" w:rsidR="001F0449" w:rsidRDefault="001F0449" w:rsidP="001F0449">
      <w:pPr>
        <w:pStyle w:val="BULLET"/>
        <w:numPr>
          <w:ilvl w:val="0"/>
          <w:numId w:val="0"/>
        </w:numPr>
      </w:pPr>
      <w:r>
        <w:t xml:space="preserve">În conformitate cu Legea 215 / 2001 Republicată cu modificările și completările ulterioare, activitățile componente ale serviciului public de salubrizare </w:t>
      </w:r>
      <w:r w:rsidR="000E07F1">
        <w:t xml:space="preserve">[enumerate mai sus] </w:t>
      </w:r>
      <w:r w:rsidRPr="009916B3">
        <w:rPr>
          <w:b/>
        </w:rPr>
        <w:t xml:space="preserve">ce reprezintă </w:t>
      </w:r>
      <w:r w:rsidR="000E07F1" w:rsidRPr="009916B3">
        <w:rPr>
          <w:b/>
        </w:rPr>
        <w:t>resort exclusiv al Municipiului București, pot fi delegate Sectorului 1 prin HCGMB, în conformitate cu Art. 81, alin (4) din legea mai sus menționată</w:t>
      </w:r>
      <w:r w:rsidR="000E07F1">
        <w:t>.</w:t>
      </w:r>
    </w:p>
    <w:p w14:paraId="45884374" w14:textId="6ACDA331" w:rsidR="00606360" w:rsidRDefault="00606360" w:rsidP="007E047F">
      <w:pPr>
        <w:pStyle w:val="Heading1"/>
      </w:pPr>
      <w:r>
        <w:t xml:space="preserve">Măsuri </w:t>
      </w:r>
    </w:p>
    <w:p w14:paraId="71C148BF" w14:textId="43373F4C" w:rsidR="00606360" w:rsidRDefault="00E01252" w:rsidP="007E047F">
      <w:pPr>
        <w:pStyle w:val="Heading2"/>
      </w:pPr>
      <w:r>
        <w:t>Preambul</w:t>
      </w:r>
    </w:p>
    <w:p w14:paraId="0D20ED2B" w14:textId="066AC14E" w:rsidR="00E01252" w:rsidRDefault="00E01252" w:rsidP="00E01252">
      <w:pPr>
        <w:rPr>
          <w:lang w:val="en-US" w:eastAsia="en-US"/>
        </w:rPr>
      </w:pPr>
      <w:r>
        <w:rPr>
          <w:lang w:val="en-US" w:eastAsia="en-US"/>
        </w:rPr>
        <w:t xml:space="preserve">Cu privire la </w:t>
      </w:r>
      <w:r w:rsidR="00E5422C">
        <w:rPr>
          <w:lang w:val="en-US" w:eastAsia="en-US"/>
        </w:rPr>
        <w:t>salubrizare</w:t>
      </w:r>
      <w:r>
        <w:rPr>
          <w:lang w:val="en-US" w:eastAsia="en-US"/>
        </w:rPr>
        <w:t xml:space="preserve">, Sectorul 1 are delegate prin lege anumite activități componente ale acestui serviciu public, descrise la capitolul anterior. </w:t>
      </w:r>
    </w:p>
    <w:p w14:paraId="398414AF" w14:textId="17E6AEF1" w:rsidR="00E01252" w:rsidRDefault="00E01252" w:rsidP="00E01252">
      <w:pPr>
        <w:rPr>
          <w:lang w:val="en-US" w:eastAsia="en-US"/>
        </w:rPr>
      </w:pPr>
      <w:r>
        <w:rPr>
          <w:lang w:val="en-US" w:eastAsia="en-US"/>
        </w:rPr>
        <w:t xml:space="preserve">Politica Sectorului 1 cu privire la tarifarea / taxarea serviciului public </w:t>
      </w:r>
      <w:r w:rsidR="00F42A67">
        <w:rPr>
          <w:lang w:val="en-US" w:eastAsia="en-US"/>
        </w:rPr>
        <w:t>de salubrizare</w:t>
      </w:r>
      <w:r>
        <w:rPr>
          <w:lang w:val="en-US" w:eastAsia="en-US"/>
        </w:rPr>
        <w:t xml:space="preserve"> se va menține, după cum urmează:</w:t>
      </w:r>
    </w:p>
    <w:p w14:paraId="4C178603" w14:textId="239A58B8" w:rsidR="00E01252" w:rsidRDefault="00E01252" w:rsidP="00E01252">
      <w:pPr>
        <w:pStyle w:val="BULLET"/>
      </w:pPr>
      <w:r>
        <w:t xml:space="preserve">Pentru utilizatorii persoane fizice (populație) </w:t>
      </w:r>
      <w:r w:rsidR="00F42A67">
        <w:t>cu referire la serviciile</w:t>
      </w:r>
      <w:r>
        <w:t xml:space="preserve"> </w:t>
      </w:r>
      <w:r w:rsidRPr="00F42A67">
        <w:rPr>
          <w:b/>
        </w:rPr>
        <w:t>de colectare a deșeurilor</w:t>
      </w:r>
      <w:r>
        <w:t xml:space="preserve"> </w:t>
      </w:r>
      <w:r w:rsidR="00470C7D">
        <w:t>municipale ș</w:t>
      </w:r>
      <w:r>
        <w:t xml:space="preserve">i </w:t>
      </w:r>
      <w:r w:rsidR="00470C7D">
        <w:t>similare</w:t>
      </w:r>
      <w:r>
        <w:t>, costurile aferente sunt suportate din bugetul local al Sectorului 1;</w:t>
      </w:r>
    </w:p>
    <w:p w14:paraId="269591F2" w14:textId="41A3C02E" w:rsidR="00E01252" w:rsidRDefault="00E01252" w:rsidP="00E01252">
      <w:pPr>
        <w:pStyle w:val="BULLET"/>
      </w:pPr>
      <w:r>
        <w:lastRenderedPageBreak/>
        <w:t>Pentru celelalte categorii de utilizatori ai serviciului de colectare a deșeurilor</w:t>
      </w:r>
      <w:r w:rsidR="00470C7D">
        <w:t xml:space="preserve"> municipale și similare</w:t>
      </w:r>
      <w:r>
        <w:t xml:space="preserve"> (ICI</w:t>
      </w:r>
      <w:r w:rsidR="007A13D7">
        <w:t xml:space="preserve"> – Instituți, Comerț, Industrie</w:t>
      </w:r>
      <w:r>
        <w:t xml:space="preserve">), Sectorul 1 percepe tarif prin </w:t>
      </w:r>
      <w:r w:rsidR="00F42A67">
        <w:t>operatorul delegat;</w:t>
      </w:r>
    </w:p>
    <w:p w14:paraId="0F9CF9A5" w14:textId="6FE641A6" w:rsidR="00F42A67" w:rsidRDefault="00F42A67" w:rsidP="00A862F2">
      <w:pPr>
        <w:pStyle w:val="BULLET"/>
      </w:pPr>
      <w:r>
        <w:t xml:space="preserve">Costurile referitoare la celelalte activități ale serviciului de salubrizare [și anume </w:t>
      </w:r>
      <w:r w:rsidRPr="00F42A67">
        <w:rPr>
          <w:b/>
        </w:rPr>
        <w:t>1.</w:t>
      </w:r>
      <w:r>
        <w:t xml:space="preserve"> Măturatul, spălatul, stropirea şi întreţinerea căilor publice; </w:t>
      </w:r>
      <w:r w:rsidRPr="00F42A67">
        <w:rPr>
          <w:b/>
        </w:rPr>
        <w:t>2.</w:t>
      </w:r>
      <w:r>
        <w:t xml:space="preserve"> Curăţarea şi transportul zăpezii de pe căile publice şi menţinerea în funcţiune a acestora pe timp de polei sau de îngheţ; </w:t>
      </w:r>
      <w:r>
        <w:rPr>
          <w:b/>
        </w:rPr>
        <w:t xml:space="preserve">3. </w:t>
      </w:r>
      <w:r w:rsidRPr="00F42A67">
        <w:t>C</w:t>
      </w:r>
      <w:r>
        <w:t>olectarea cadavrelor animalelor de pe domeniul public şi predarea acestora către unităţile de ecarisaj sau către instalaţii de neutralizare] sunt suportate de asemenea de la bugetul local.</w:t>
      </w:r>
    </w:p>
    <w:p w14:paraId="6B0E861A" w14:textId="45E55467" w:rsidR="00470C7D" w:rsidRDefault="00470C7D" w:rsidP="00470C7D">
      <w:pPr>
        <w:pStyle w:val="BULLET"/>
        <w:numPr>
          <w:ilvl w:val="0"/>
          <w:numId w:val="0"/>
        </w:numPr>
        <w:ind w:left="357" w:hanging="357"/>
      </w:pPr>
      <w:r>
        <w:t>Având în vedere</w:t>
      </w:r>
      <w:r w:rsidR="00B52662">
        <w:t xml:space="preserve">, </w:t>
      </w:r>
      <w:r w:rsidR="00B52662" w:rsidRPr="00B52662">
        <w:rPr>
          <w:b/>
        </w:rPr>
        <w:t>pe de o parte</w:t>
      </w:r>
      <w:r w:rsidR="00B52662">
        <w:t xml:space="preserve"> </w:t>
      </w:r>
      <w:r>
        <w:t>:</w:t>
      </w:r>
    </w:p>
    <w:p w14:paraId="46851D0A" w14:textId="18E91266" w:rsidR="00470C7D" w:rsidRDefault="00B52662" w:rsidP="00470C7D">
      <w:pPr>
        <w:pStyle w:val="BULLET"/>
      </w:pPr>
      <w:r>
        <w:t>Politica publică adoptată de Sectorul 1 privind a</w:t>
      </w:r>
      <w:r w:rsidR="00470C7D">
        <w:t>sumarea din bugetul local a costurilor privind colectarea selectivă</w:t>
      </w:r>
      <w:r w:rsidR="00E5422C">
        <w:t>, sortarea, trasferul și transportul deșeurilor municipale și asimilate preovenite de la populație;</w:t>
      </w:r>
    </w:p>
    <w:p w14:paraId="48868B3A" w14:textId="28027A2F" w:rsidR="00E5422C" w:rsidRDefault="00E5422C" w:rsidP="00470C7D">
      <w:pPr>
        <w:pStyle w:val="BULLET"/>
      </w:pPr>
      <w:r>
        <w:t>Obiectivele stabilite prin cadrul legal aplicabil, necesar a fi atinse</w:t>
      </w:r>
      <w:r w:rsidR="00B52662">
        <w:t>, cuprinse la Capitolul 3</w:t>
      </w:r>
      <w:r>
        <w:t>;</w:t>
      </w:r>
    </w:p>
    <w:p w14:paraId="483BD2C8" w14:textId="6F7172B7" w:rsidR="00E5422C" w:rsidRDefault="00E5422C" w:rsidP="00B52662">
      <w:pPr>
        <w:pStyle w:val="BULLET"/>
      </w:pPr>
      <w:r>
        <w:t>Țintele referitoare le gestionarea deșeurilor stabilite prin lege</w:t>
      </w:r>
      <w:r w:rsidR="00B52662">
        <w:t>, necesar a fi atinse, cuprinse la Capitolul 3</w:t>
      </w:r>
      <w:r w:rsidR="00F42A67">
        <w:t>,</w:t>
      </w:r>
    </w:p>
    <w:p w14:paraId="55A616C6" w14:textId="45FE61A2" w:rsidR="00B52662" w:rsidRDefault="00F42A67" w:rsidP="00B52662">
      <w:pPr>
        <w:pStyle w:val="BULLET"/>
        <w:numPr>
          <w:ilvl w:val="0"/>
          <w:numId w:val="0"/>
        </w:numPr>
      </w:pPr>
      <w:r>
        <w:t>i</w:t>
      </w:r>
      <w:r w:rsidR="00B52662">
        <w:t xml:space="preserve">ar </w:t>
      </w:r>
      <w:r w:rsidR="00B52662" w:rsidRPr="00B52662">
        <w:rPr>
          <w:b/>
        </w:rPr>
        <w:t>pe de altă parte</w:t>
      </w:r>
      <w:r w:rsidR="00B52662">
        <w:t>:</w:t>
      </w:r>
    </w:p>
    <w:p w14:paraId="58736707" w14:textId="01EF605E" w:rsidR="00B52662" w:rsidRDefault="00B52662" w:rsidP="00B52662">
      <w:pPr>
        <w:pStyle w:val="BULLET"/>
      </w:pPr>
      <w:r>
        <w:t>Principiul responsabilității bugetare din perspectiva eficienței utilizării fondurilor publice;</w:t>
      </w:r>
    </w:p>
    <w:p w14:paraId="5E446BFB" w14:textId="4CE0D4DB" w:rsidR="00B52662" w:rsidRDefault="00354692" w:rsidP="00B52662">
      <w:pPr>
        <w:pStyle w:val="BULLET"/>
      </w:pPr>
      <w:r>
        <w:t>Asuma</w:t>
      </w:r>
      <w:r w:rsidR="00B52662">
        <w:t>rea implicită a obligațiilor legale impuse prin acte normative eruopene, naționale cât și locale,</w:t>
      </w:r>
    </w:p>
    <w:p w14:paraId="18CD7ED4" w14:textId="4A5BBE8F" w:rsidR="00B52662" w:rsidRDefault="00B52662" w:rsidP="00B52662">
      <w:pPr>
        <w:pStyle w:val="BULLET"/>
        <w:numPr>
          <w:ilvl w:val="0"/>
          <w:numId w:val="0"/>
        </w:numPr>
      </w:pPr>
      <w:r>
        <w:t xml:space="preserve">Sectorul 1 al Municipiului București </w:t>
      </w:r>
      <w:r w:rsidR="00A6097B">
        <w:t>este obligat la adoptarea unor măsuri atât de natură invetițională cât și de natură administrativă. Setul de măsuri se va organiza în două categori</w:t>
      </w:r>
      <w:r w:rsidR="00AF2B52">
        <w:t>i</w:t>
      </w:r>
      <w:r w:rsidR="00A6097B">
        <w:t xml:space="preserve">: </w:t>
      </w:r>
      <w:r w:rsidR="00A6097B" w:rsidRPr="00A6097B">
        <w:rPr>
          <w:b/>
        </w:rPr>
        <w:t>măsuri stabilite</w:t>
      </w:r>
      <w:r w:rsidR="00A6097B">
        <w:t xml:space="preserve"> [ce intră în competența sa] și </w:t>
      </w:r>
      <w:r w:rsidR="00A6097B" w:rsidRPr="00A6097B">
        <w:rPr>
          <w:b/>
        </w:rPr>
        <w:t>măsuri propuse</w:t>
      </w:r>
      <w:r w:rsidR="00A6097B">
        <w:t xml:space="preserve"> [ce necesită </w:t>
      </w:r>
      <w:r w:rsidR="00B601FD">
        <w:t xml:space="preserve">în prealabil </w:t>
      </w:r>
      <w:r w:rsidR="00A6097B">
        <w:t>delegarea de competențe suplimentare din partea CGMB</w:t>
      </w:r>
      <w:r w:rsidR="00B601FD">
        <w:t>, conform legii</w:t>
      </w:r>
      <w:r w:rsidR="00A6097B">
        <w:t xml:space="preserve">]. </w:t>
      </w:r>
    </w:p>
    <w:p w14:paraId="1A7927A9" w14:textId="73370DE0" w:rsidR="00A6097B" w:rsidRDefault="00A6097B" w:rsidP="007E047F">
      <w:pPr>
        <w:pStyle w:val="Heading2"/>
      </w:pPr>
      <w:r>
        <w:t>Măsuri stabilite</w:t>
      </w:r>
    </w:p>
    <w:p w14:paraId="366C2F69" w14:textId="5175F012" w:rsidR="00371F6F" w:rsidRPr="00371F6F" w:rsidRDefault="00F35270" w:rsidP="007E047F">
      <w:pPr>
        <w:pStyle w:val="Heading3"/>
      </w:pPr>
      <w:r>
        <w:t>Măsuri administrative</w:t>
      </w:r>
    </w:p>
    <w:p w14:paraId="46877422" w14:textId="499C498E" w:rsidR="00F35270" w:rsidRPr="00AF2B52" w:rsidRDefault="00AF2B52" w:rsidP="00AF2B52">
      <w:pPr>
        <w:pStyle w:val="ListParagraph"/>
        <w:numPr>
          <w:ilvl w:val="0"/>
          <w:numId w:val="29"/>
        </w:numPr>
        <w:rPr>
          <w:sz w:val="24"/>
        </w:rPr>
      </w:pPr>
      <w:r w:rsidRPr="00AF2B52">
        <w:rPr>
          <w:sz w:val="24"/>
        </w:rPr>
        <w:t>Cu privire la activitatea de colectare selectivă a deșeurilor municipale și asimilate</w:t>
      </w:r>
      <w:r w:rsidR="00103209">
        <w:rPr>
          <w:sz w:val="24"/>
        </w:rPr>
        <w:t xml:space="preserve"> inclusiv cu privire la activitatea de colectare a deșeurilor generate din </w:t>
      </w:r>
      <w:r w:rsidR="00AA08C1" w:rsidRPr="00AA08C1">
        <w:rPr>
          <w:sz w:val="24"/>
        </w:rPr>
        <w:t>reamenajare şi reabilitare interioară şi/sau exterioară</w:t>
      </w:r>
      <w:r w:rsidR="00AA08C1">
        <w:rPr>
          <w:sz w:val="24"/>
        </w:rPr>
        <w:t xml:space="preserve"> a locuințelor</w:t>
      </w:r>
    </w:p>
    <w:p w14:paraId="54926FAE" w14:textId="6AD3CCB9" w:rsidR="00AF2B52" w:rsidRDefault="00AF2B52" w:rsidP="00AF2B52">
      <w:r>
        <w:t>Având în vedere gratuitatea prestării serviciului public de colectare a deșeurilor municipale de la populație, în contextul obligațiilor legale</w:t>
      </w:r>
      <w:r w:rsidR="007A13D7">
        <w:t xml:space="preserve"> referitoare la ținte și obiect</w:t>
      </w:r>
      <w:r>
        <w:t xml:space="preserve">ive, este necesară stabilirea unui </w:t>
      </w:r>
      <w:r w:rsidRPr="00062698">
        <w:rPr>
          <w:b/>
        </w:rPr>
        <w:t xml:space="preserve">mecanism administrativ de amendare </w:t>
      </w:r>
      <w:r w:rsidR="00062698" w:rsidRPr="00062698">
        <w:rPr>
          <w:b/>
        </w:rPr>
        <w:t>și / sau în concurență cu un mecanism de</w:t>
      </w:r>
      <w:r w:rsidRPr="00062698">
        <w:rPr>
          <w:b/>
        </w:rPr>
        <w:t xml:space="preserve"> </w:t>
      </w:r>
      <w:r w:rsidR="00062698" w:rsidRPr="00062698">
        <w:rPr>
          <w:b/>
        </w:rPr>
        <w:t>stimulare</w:t>
      </w:r>
      <w:r w:rsidR="00062698">
        <w:t xml:space="preserve"> a colectării selective, în vederea îmbunătățirii calității deșeurilor ce sunt tr</w:t>
      </w:r>
      <w:r w:rsidR="007A13D7">
        <w:t>ansportate la stațiile de sor</w:t>
      </w:r>
      <w:r w:rsidR="00062698">
        <w:t>tare / tratare cu impact direct asupra cantităților ce vor fi destinate reciclării / reutilizări</w:t>
      </w:r>
      <w:r w:rsidR="007A13D7">
        <w:t>i</w:t>
      </w:r>
      <w:r w:rsidR="00062698">
        <w:t xml:space="preserve"> / valorificării și </w:t>
      </w:r>
      <w:r w:rsidR="00F42A67">
        <w:t xml:space="preserve">implicit </w:t>
      </w:r>
      <w:r w:rsidR="00062698">
        <w:t xml:space="preserve">reducerii acestora de la eliminare prin depozitare. </w:t>
      </w:r>
    </w:p>
    <w:p w14:paraId="7E002A65" w14:textId="688C393E" w:rsidR="00062698" w:rsidRDefault="00062698" w:rsidP="00AF2B52">
      <w:r>
        <w:t xml:space="preserve">Mecanismul administrativ va fi stabilit și aprobat prin intermediul unor Hotărâri de Consiliu Local, individuale sau de </w:t>
      </w:r>
      <w:r w:rsidR="009916B3">
        <w:t>actualizare</w:t>
      </w:r>
      <w:r>
        <w:t xml:space="preserve"> a Regulamentului de Salubrizare.</w:t>
      </w:r>
    </w:p>
    <w:p w14:paraId="6BCF5744" w14:textId="10E3D855" w:rsidR="00062698" w:rsidRDefault="00062698" w:rsidP="00AF2B52">
      <w:r>
        <w:t>Ac</w:t>
      </w:r>
      <w:r w:rsidR="009916B3">
        <w:t>est mecanism va avea în vedere ș</w:t>
      </w:r>
      <w:r>
        <w:t xml:space="preserve">i obligația legală ca până în anul </w:t>
      </w:r>
      <w:r w:rsidR="009916B3">
        <w:t xml:space="preserve">2025, toate ghenele din interiorul imobilelor să fie desfințate. </w:t>
      </w:r>
    </w:p>
    <w:p w14:paraId="23F1DE24" w14:textId="3F98909B" w:rsidR="009916B3" w:rsidRDefault="009916B3" w:rsidP="00AF2B52">
      <w:r>
        <w:lastRenderedPageBreak/>
        <w:t xml:space="preserve">În concordanță cu obiectivele ce trebuie atinse pe termen scurt și mediu, se vor stabili măsuri de natură administrativă prin actualizarea Regulamentului de Salubrizare </w:t>
      </w:r>
      <w:r w:rsidRPr="009916B3">
        <w:rPr>
          <w:b/>
        </w:rPr>
        <w:t xml:space="preserve">cu privire la implementrea unor sisteme de colectare </w:t>
      </w:r>
      <w:r w:rsidR="00AA08C1">
        <w:rPr>
          <w:b/>
        </w:rPr>
        <w:t xml:space="preserve">destinate, </w:t>
      </w:r>
      <w:r w:rsidRPr="009916B3">
        <w:rPr>
          <w:b/>
        </w:rPr>
        <w:t>cu acces controlat cât și de măsurare continuă</w:t>
      </w:r>
      <w:r>
        <w:t>, inclusiv prin mijloace electronice</w:t>
      </w:r>
      <w:r w:rsidR="006937A2">
        <w:t xml:space="preserve"> și informatice</w:t>
      </w:r>
      <w:r>
        <w:t>, a cantităților de deșeuri c</w:t>
      </w:r>
      <w:r w:rsidR="00AA08C1">
        <w:t>olectate de la populație și ICI,</w:t>
      </w:r>
      <w:r>
        <w:t xml:space="preserve"> a deșeurilor stradale, a deșeurilor provenite din reamenajări / reabilitări interioare sau ex</w:t>
      </w:r>
      <w:r w:rsidR="00AA08C1">
        <w:t>terioare a clădirilor și altele</w:t>
      </w:r>
      <w:r>
        <w:t>.</w:t>
      </w:r>
    </w:p>
    <w:p w14:paraId="0E6B738E" w14:textId="1EB1F971" w:rsidR="009916B3" w:rsidRPr="00AF2B52" w:rsidRDefault="00AA08C1" w:rsidP="009916B3">
      <w:pPr>
        <w:pStyle w:val="ListParagraph"/>
        <w:numPr>
          <w:ilvl w:val="0"/>
          <w:numId w:val="29"/>
        </w:numPr>
        <w:rPr>
          <w:sz w:val="24"/>
        </w:rPr>
      </w:pPr>
      <w:r>
        <w:rPr>
          <w:sz w:val="24"/>
        </w:rPr>
        <w:t xml:space="preserve">Cu privire la activitatea de operare </w:t>
      </w:r>
      <w:r w:rsidRPr="00AA08C1">
        <w:rPr>
          <w:sz w:val="24"/>
        </w:rPr>
        <w:t>/</w:t>
      </w:r>
      <w:r>
        <w:rPr>
          <w:sz w:val="24"/>
        </w:rPr>
        <w:t xml:space="preserve"> </w:t>
      </w:r>
      <w:r w:rsidRPr="00AA08C1">
        <w:rPr>
          <w:sz w:val="24"/>
        </w:rPr>
        <w:t>administrare</w:t>
      </w:r>
      <w:r>
        <w:rPr>
          <w:sz w:val="24"/>
        </w:rPr>
        <w:t xml:space="preserve"> </w:t>
      </w:r>
      <w:r w:rsidRPr="00AA08C1">
        <w:rPr>
          <w:sz w:val="24"/>
        </w:rPr>
        <w:t>a staţiilor de transfer pentru deşeurile municipale şi deşeurile similare</w:t>
      </w:r>
      <w:r w:rsidR="00371F6F">
        <w:rPr>
          <w:sz w:val="24"/>
        </w:rPr>
        <w:t xml:space="preserve"> și cu privire la </w:t>
      </w:r>
      <w:r w:rsidR="00371F6F" w:rsidRPr="00AA08C1">
        <w:rPr>
          <w:sz w:val="24"/>
          <w:szCs w:val="24"/>
        </w:rPr>
        <w:t xml:space="preserve">activitatea de sortarea deşeurilor </w:t>
      </w:r>
    </w:p>
    <w:p w14:paraId="5CCF6990" w14:textId="0205DFED" w:rsidR="009916B3" w:rsidRDefault="00AA08C1" w:rsidP="00AF2B52">
      <w:r w:rsidRPr="00AA08C1">
        <w:t xml:space="preserve">Se va avea în vedere reglementarea </w:t>
      </w:r>
      <w:r w:rsidR="00371F6F">
        <w:t xml:space="preserve">[prin HCL] </w:t>
      </w:r>
      <w:r w:rsidRPr="00AA08C1">
        <w:t xml:space="preserve">în concret a modalității de derulare a </w:t>
      </w:r>
      <w:r w:rsidR="00371F6F">
        <w:t>fiecărei</w:t>
      </w:r>
      <w:r w:rsidRPr="00AA08C1">
        <w:t xml:space="preserve"> activități</w:t>
      </w:r>
      <w:r w:rsidR="00371F6F">
        <w:t xml:space="preserve"> în parte</w:t>
      </w:r>
      <w:r w:rsidRPr="00AA08C1">
        <w:t xml:space="preserve">, prin analiza situației </w:t>
      </w:r>
      <w:r w:rsidR="00371F6F">
        <w:t xml:space="preserve">juridice, tehnice și economice </w:t>
      </w:r>
      <w:r w:rsidRPr="00AA08C1">
        <w:t xml:space="preserve">existente și </w:t>
      </w:r>
      <w:r>
        <w:t>necesitatea ajustării (eventual</w:t>
      </w:r>
      <w:r w:rsidRPr="00AA08C1">
        <w:t>) a acesteia în vederea confo</w:t>
      </w:r>
      <w:r w:rsidR="00371F6F">
        <w:t>rmării cu legislația aplicabilă.</w:t>
      </w:r>
    </w:p>
    <w:p w14:paraId="09DE3FF3" w14:textId="10AD109F" w:rsidR="00371F6F" w:rsidRPr="00AF2B52" w:rsidRDefault="00371F6F" w:rsidP="00AF2B52">
      <w:r>
        <w:t xml:space="preserve">De asemenea se va analiza și se vor adopta măsuri administrative cu privire la reglementarea concretă a fluxurilor de deșeuri și a veniturilor obținute prin valorificarea acestor deșeuri, având în vedere proprietatea asupra deșeurilor stabilită prin lege. </w:t>
      </w:r>
    </w:p>
    <w:p w14:paraId="1790989A" w14:textId="70515E55" w:rsidR="00606360" w:rsidRDefault="00AA08C1" w:rsidP="00A862F2">
      <w:pPr>
        <w:pStyle w:val="ListParagraph"/>
        <w:numPr>
          <w:ilvl w:val="0"/>
          <w:numId w:val="29"/>
        </w:numPr>
        <w:rPr>
          <w:sz w:val="24"/>
          <w:szCs w:val="24"/>
        </w:rPr>
      </w:pPr>
      <w:r w:rsidRPr="00AA08C1">
        <w:rPr>
          <w:sz w:val="24"/>
          <w:szCs w:val="24"/>
        </w:rPr>
        <w:t>Cu privire la activitatea de sortare</w:t>
      </w:r>
      <w:r w:rsidR="006937A2">
        <w:rPr>
          <w:sz w:val="24"/>
          <w:szCs w:val="24"/>
        </w:rPr>
        <w:t xml:space="preserve"> </w:t>
      </w:r>
      <w:r w:rsidRPr="00AA08C1">
        <w:rPr>
          <w:sz w:val="24"/>
          <w:szCs w:val="24"/>
        </w:rPr>
        <w:t xml:space="preserve">a deşeurilor municipale şi a deşeurilor </w:t>
      </w:r>
      <w:r>
        <w:rPr>
          <w:sz w:val="24"/>
          <w:szCs w:val="24"/>
        </w:rPr>
        <w:t>similare în staţiile de sortare</w:t>
      </w:r>
    </w:p>
    <w:p w14:paraId="495EA9D2" w14:textId="44DE69F5" w:rsidR="00AA08C1" w:rsidRDefault="00AA08C1" w:rsidP="00AA08C1">
      <w:r w:rsidRPr="00AA08C1">
        <w:t xml:space="preserve">Se va avea în vedere reglementarea în concret a modalității de derulare a acestei activități, prin analiza situației existente și necesitatea </w:t>
      </w:r>
      <w:r>
        <w:t xml:space="preserve">ajustării (eventuale) a acesteia în vederea </w:t>
      </w:r>
      <w:r w:rsidRPr="00AA08C1">
        <w:t>conf</w:t>
      </w:r>
      <w:r>
        <w:t>ormării cu legislația aplicabilă</w:t>
      </w:r>
      <w:r w:rsidRPr="00AA08C1">
        <w:t>.</w:t>
      </w:r>
    </w:p>
    <w:p w14:paraId="490A44DF" w14:textId="182C43EE" w:rsidR="006937A2" w:rsidRDefault="006937A2" w:rsidP="006937A2">
      <w:pPr>
        <w:pStyle w:val="ListParagraph"/>
        <w:numPr>
          <w:ilvl w:val="0"/>
          <w:numId w:val="29"/>
        </w:numPr>
        <w:rPr>
          <w:sz w:val="24"/>
          <w:szCs w:val="24"/>
        </w:rPr>
      </w:pPr>
      <w:r w:rsidRPr="00AA08C1">
        <w:rPr>
          <w:sz w:val="24"/>
          <w:szCs w:val="24"/>
        </w:rPr>
        <w:t xml:space="preserve">Cu privire la activitatea de </w:t>
      </w:r>
      <w:r>
        <w:rPr>
          <w:sz w:val="24"/>
          <w:szCs w:val="24"/>
        </w:rPr>
        <w:t>măturat, spălat</w:t>
      </w:r>
      <w:r w:rsidRPr="006937A2">
        <w:rPr>
          <w:sz w:val="24"/>
          <w:szCs w:val="24"/>
        </w:rPr>
        <w:t xml:space="preserve">, </w:t>
      </w:r>
      <w:r>
        <w:rPr>
          <w:sz w:val="24"/>
          <w:szCs w:val="24"/>
        </w:rPr>
        <w:t>stropire</w:t>
      </w:r>
      <w:r w:rsidRPr="006937A2">
        <w:rPr>
          <w:sz w:val="24"/>
          <w:szCs w:val="24"/>
        </w:rPr>
        <w:t xml:space="preserve"> şi întreţinere</w:t>
      </w:r>
      <w:r>
        <w:rPr>
          <w:sz w:val="24"/>
          <w:szCs w:val="24"/>
        </w:rPr>
        <w:t xml:space="preserve"> </w:t>
      </w:r>
      <w:r w:rsidRPr="006937A2">
        <w:rPr>
          <w:sz w:val="24"/>
          <w:szCs w:val="24"/>
        </w:rPr>
        <w:t>a căilor publice</w:t>
      </w:r>
    </w:p>
    <w:p w14:paraId="470104E1" w14:textId="0D062172" w:rsidR="00AA08C1" w:rsidRDefault="006937A2" w:rsidP="00AA08C1">
      <w:r>
        <w:t xml:space="preserve">Se vor avea în vedere reglementări concrete la nivel de Consiliu Local cu privire la modalitățile de măsurare efectivă a cantității și calității activității derulate, prin implementarea unor proceduri operaționale moderne, inclusiv prin sisteme de electronice / informatice. </w:t>
      </w:r>
    </w:p>
    <w:p w14:paraId="324C40B1" w14:textId="0D739E06" w:rsidR="00EF7187" w:rsidRDefault="00EF7187" w:rsidP="00AA08C1">
      <w:r>
        <w:t>Se vor impune, obligații privind eficientizarea activității prin stbilirea unei dotari specifice cu echipamente mecanizate moderne, treptat și după caz.</w:t>
      </w:r>
    </w:p>
    <w:p w14:paraId="5A3AF048" w14:textId="37D6461B" w:rsidR="00EF7187" w:rsidRDefault="00EF7187" w:rsidP="00EF7187">
      <w:pPr>
        <w:pStyle w:val="ListParagraph"/>
        <w:numPr>
          <w:ilvl w:val="0"/>
          <w:numId w:val="29"/>
        </w:numPr>
        <w:rPr>
          <w:sz w:val="24"/>
          <w:szCs w:val="24"/>
        </w:rPr>
      </w:pPr>
      <w:r w:rsidRPr="00AA08C1">
        <w:rPr>
          <w:sz w:val="24"/>
          <w:szCs w:val="24"/>
        </w:rPr>
        <w:t xml:space="preserve">Cu privire la activitatea de </w:t>
      </w:r>
      <w:r>
        <w:rPr>
          <w:sz w:val="24"/>
          <w:szCs w:val="24"/>
        </w:rPr>
        <w:t>curăţare şi transport a</w:t>
      </w:r>
      <w:r w:rsidRPr="00EF7187">
        <w:rPr>
          <w:sz w:val="24"/>
          <w:szCs w:val="24"/>
        </w:rPr>
        <w:t xml:space="preserve"> zăpezii de pe căile publice şi menţinerea în funcţiune a acestora pe timp de polei sau de îngheţ</w:t>
      </w:r>
    </w:p>
    <w:p w14:paraId="7536C5A5" w14:textId="0069E513" w:rsidR="006937A2" w:rsidRDefault="00EF7187" w:rsidP="00EF7187">
      <w:r w:rsidRPr="00EF7187">
        <w:t xml:space="preserve">Se vor avea în vedere reglementări concrete la nivel de Consiliu Local cu privire la </w:t>
      </w:r>
      <w:r>
        <w:t xml:space="preserve">implementarea unor metode / modalități eficiente de curățare a zăpezii, atât din perspectivă procedurală cât și din perspectiva dotărilor tehnice aferente. </w:t>
      </w:r>
    </w:p>
    <w:p w14:paraId="1F7772C3" w14:textId="33E44AB9" w:rsidR="00EF7187" w:rsidRDefault="00EF7187" w:rsidP="007E047F">
      <w:pPr>
        <w:pStyle w:val="Heading3"/>
      </w:pPr>
      <w:r>
        <w:t>Măsuri investiționale</w:t>
      </w:r>
    </w:p>
    <w:p w14:paraId="7BF450BF" w14:textId="77777777" w:rsidR="00EF7187" w:rsidRDefault="00EF7187" w:rsidP="00EF7187">
      <w:pPr>
        <w:pStyle w:val="ListParagraph"/>
        <w:numPr>
          <w:ilvl w:val="0"/>
          <w:numId w:val="30"/>
        </w:numPr>
        <w:rPr>
          <w:sz w:val="24"/>
        </w:rPr>
      </w:pPr>
      <w:r w:rsidRPr="00AF2B52">
        <w:rPr>
          <w:sz w:val="24"/>
        </w:rPr>
        <w:t>Cu privire la activitatea de colectare selectivă a deșeurilor municipale și asimilate</w:t>
      </w:r>
      <w:r>
        <w:rPr>
          <w:sz w:val="24"/>
        </w:rPr>
        <w:t xml:space="preserve"> inclusiv cu privire la activitatea de colectare a deșeurilor generate din </w:t>
      </w:r>
      <w:r w:rsidRPr="00AA08C1">
        <w:rPr>
          <w:sz w:val="24"/>
        </w:rPr>
        <w:t>reamenajare şi reabilitare interioară şi/sau exterioară</w:t>
      </w:r>
      <w:r>
        <w:rPr>
          <w:sz w:val="24"/>
        </w:rPr>
        <w:t xml:space="preserve"> a locuințelor</w:t>
      </w:r>
    </w:p>
    <w:p w14:paraId="5FD23B14" w14:textId="6DC04BC0" w:rsidR="0000182C" w:rsidRDefault="00EF7187" w:rsidP="00EF7187">
      <w:r>
        <w:t>Pentru toate zonele</w:t>
      </w:r>
      <w:r w:rsidR="0000182C">
        <w:t xml:space="preserve"> pretabile</w:t>
      </w:r>
      <w:r>
        <w:t xml:space="preserve">, destinate atât populației </w:t>
      </w:r>
      <w:r w:rsidR="0070655B">
        <w:t xml:space="preserve">(locuințe colective și individuale) </w:t>
      </w:r>
      <w:r>
        <w:t>cât și IC</w:t>
      </w:r>
      <w:r w:rsidR="0000182C">
        <w:t>I (în măsura respectării legii), colectarea s</w:t>
      </w:r>
      <w:r w:rsidR="0070655B">
        <w:t>electivă a deșeurilor menajere ș</w:t>
      </w:r>
      <w:r w:rsidR="0000182C">
        <w:t xml:space="preserve">i similare se va face prin </w:t>
      </w:r>
      <w:r w:rsidR="0000182C" w:rsidRPr="00130292">
        <w:rPr>
          <w:b/>
        </w:rPr>
        <w:t>puncte de colectare</w:t>
      </w:r>
      <w:r w:rsidR="0000182C">
        <w:t xml:space="preserve"> amplasate în subteran. Pentru zonele în care nu se pot construi astfel de puncte de colectare subterane, vor fi amenajate puncte de colectare clasice, modernizate. Toate punctele de colectare vor respecta următoarele condiți</w:t>
      </w:r>
      <w:r w:rsidR="00D15ECE">
        <w:t>i</w:t>
      </w:r>
      <w:r w:rsidR="0000182C">
        <w:t xml:space="preserve"> constructive și funcționale:</w:t>
      </w:r>
    </w:p>
    <w:p w14:paraId="0507CA2B" w14:textId="5F10E72E" w:rsidR="0000182C" w:rsidRDefault="0000182C" w:rsidP="0000182C">
      <w:pPr>
        <w:pStyle w:val="BULLET"/>
      </w:pPr>
      <w:r>
        <w:lastRenderedPageBreak/>
        <w:t xml:space="preserve">Vor respecta </w:t>
      </w:r>
      <w:r w:rsidR="0027261A" w:rsidRPr="0027261A">
        <w:t>reglementările referitoare la sănătatea publică [OMS Nr. 119 / 04.2014</w:t>
      </w:r>
      <w:r w:rsidR="00D15ECE">
        <w:t>]. În cazul punctelor subterane cu incinte speciale de depozitare și/sau incintelor similare (camera ghenelor) nu se aplică anumite condiții cum ar fi cele de distanță minimă de 10 m față de ferestrele locuințelor cât și</w:t>
      </w:r>
      <w:r w:rsidR="00996EFF">
        <w:t xml:space="preserve">, după caz </w:t>
      </w:r>
      <w:r w:rsidR="00D15ECE">
        <w:t xml:space="preserve">cele referitoare la </w:t>
      </w:r>
      <w:r w:rsidR="00996EFF">
        <w:t xml:space="preserve">necesitatea unor rigole pentru apa pluvială, </w:t>
      </w:r>
      <w:r w:rsidR="00D15ECE">
        <w:t>conectarea la canalizare / apă curentă</w:t>
      </w:r>
      <w:r w:rsidR="00996EFF">
        <w:t>;</w:t>
      </w:r>
    </w:p>
    <w:p w14:paraId="28FDF1CB" w14:textId="64781C70" w:rsidR="00D15ECE" w:rsidRDefault="0027261A" w:rsidP="0000182C">
      <w:pPr>
        <w:pStyle w:val="BULLET"/>
      </w:pPr>
      <w:r>
        <w:t>Vor fi cu acces controlat și dedicat utilizatorului [persoană sau grup de persoane fizice, persoană juridică – ex: asociație de proprietari, ICI, altele dacă există]</w:t>
      </w:r>
      <w:r w:rsidR="00996EFF">
        <w:t xml:space="preserve"> în vederea prevenirii utilizării fără drept cât și în vederea eliminării cazurilor de vandalism și a cazurilor de furt al deșeurilor</w:t>
      </w:r>
      <w:r>
        <w:t xml:space="preserve">. Accesul controlat va determina posibilitatea inspecției </w:t>
      </w:r>
      <w:r w:rsidR="00D15ECE">
        <w:t>recipientelor cu privire la tipurile de deșeuri generate de către utilizatorul destinat și implicit posibilitatea aplicări</w:t>
      </w:r>
      <w:r w:rsidR="007A13D7">
        <w:t>i</w:t>
      </w:r>
      <w:r w:rsidR="00D15ECE">
        <w:t xml:space="preserve"> măsurilor administrative prevăzute în caz de nerespectare a selectării corecte la sursă;</w:t>
      </w:r>
    </w:p>
    <w:p w14:paraId="57FA5DF8" w14:textId="525A4FA1" w:rsidR="0027261A" w:rsidRDefault="00D15ECE" w:rsidP="0000182C">
      <w:pPr>
        <w:pStyle w:val="BULLET"/>
      </w:pPr>
      <w:r>
        <w:t>Accesul uman la deșeuri va fi complet limitat, înafara momentului ut</w:t>
      </w:r>
      <w:r w:rsidR="007A13D7">
        <w:t>ilizării punctului de colectare de către operator / alte entități abilitate (Poliția, Poliția Locală, Inspectori de la diferite autorități, etc);</w:t>
      </w:r>
    </w:p>
    <w:p w14:paraId="180DBA44" w14:textId="01129E42" w:rsidR="00D15ECE" w:rsidRDefault="0070655B" w:rsidP="0000182C">
      <w:pPr>
        <w:pStyle w:val="BULLET"/>
      </w:pPr>
      <w:r>
        <w:t>Prin soluția constructivă, a</w:t>
      </w:r>
      <w:r w:rsidR="00D15ECE">
        <w:t>ccesul animal la deșeuri va fi complet limitat;</w:t>
      </w:r>
    </w:p>
    <w:p w14:paraId="26BC8D33" w14:textId="41DD2D09" w:rsidR="00D15ECE" w:rsidRDefault="00996EFF" w:rsidP="0000182C">
      <w:pPr>
        <w:pStyle w:val="BULLET"/>
      </w:pPr>
      <w:r>
        <w:t>Vor fi dotate cu recipiente standardizate astfel încât parcul de camioane de colectare existent să fie compatibil pentru operațiile de ridicare / golire;</w:t>
      </w:r>
    </w:p>
    <w:p w14:paraId="4409AA75" w14:textId="4AA6451E" w:rsidR="00996EFF" w:rsidRDefault="00996EFF" w:rsidP="0000182C">
      <w:pPr>
        <w:pStyle w:val="BULLET"/>
      </w:pPr>
      <w:r>
        <w:t>Recipientele standardizate utilizate î</w:t>
      </w:r>
      <w:r w:rsidR="00354692">
        <w:t xml:space="preserve">n punctele de colectare clasice / supraterane </w:t>
      </w:r>
      <w:r>
        <w:t>vor fi cu capac / închise;</w:t>
      </w:r>
    </w:p>
    <w:p w14:paraId="2681A5CE" w14:textId="33E51797" w:rsidR="00996EFF" w:rsidRDefault="00996EFF" w:rsidP="0000182C">
      <w:pPr>
        <w:pStyle w:val="BULLET"/>
      </w:pPr>
      <w:r>
        <w:t>Recipientele standardizate vor respecta codul de culoare aferent fiecărei fracții de deșeuri pentru care sunt destinate și vor fi inscripționate corespunzător;</w:t>
      </w:r>
    </w:p>
    <w:p w14:paraId="0342170D" w14:textId="21A7E751" w:rsidR="00996EFF" w:rsidRDefault="00996EFF" w:rsidP="0000182C">
      <w:pPr>
        <w:pStyle w:val="BULLET"/>
      </w:pPr>
      <w:r>
        <w:t>Soluția constructivă trebuie să respecte pri</w:t>
      </w:r>
      <w:r w:rsidR="004B2A6A">
        <w:t>ncipiul de confort. M</w:t>
      </w:r>
      <w:r>
        <w:t xml:space="preserve">odalitatea de execuție, arhitectura cât și materialele utilizate trebuie să concure la un </w:t>
      </w:r>
      <w:r w:rsidRPr="004B2A6A">
        <w:rPr>
          <w:b/>
        </w:rPr>
        <w:t>confort urban modern</w:t>
      </w:r>
      <w:r>
        <w:t>;</w:t>
      </w:r>
    </w:p>
    <w:p w14:paraId="1795A42A" w14:textId="1D329506" w:rsidR="00996EFF" w:rsidRDefault="00996EFF" w:rsidP="0000182C">
      <w:pPr>
        <w:pStyle w:val="BULLET"/>
      </w:pPr>
      <w:r>
        <w:t>Suprafețele alocate punctelor de colectare selectivă trebuie să fie optimizate, în funcție de aria de deservire și numărul utilizatorilor de destinație;</w:t>
      </w:r>
    </w:p>
    <w:p w14:paraId="7985B43C" w14:textId="6054FF65" w:rsidR="00EF7187" w:rsidRPr="00EF7187" w:rsidRDefault="003E2585" w:rsidP="00EF7187">
      <w:r>
        <w:t xml:space="preserve">Cu privire la </w:t>
      </w:r>
      <w:r w:rsidRPr="00130292">
        <w:rPr>
          <w:b/>
        </w:rPr>
        <w:t>recipientele destinate colectării</w:t>
      </w:r>
      <w:r>
        <w:t xml:space="preserve"> deșeurilor menajere și similare, de la populație și ICI, în termen de 2 ani de la adoptarea prezentului document, acestea vor fi dotate cu chip electronic de identificare în vederea creării unei baze statistice eficiente atât pentru stabilirea politicilor în domeniu cât și pentru aplicarea măsurilor administrative identificate anterior. </w:t>
      </w:r>
      <w:r w:rsidR="00071B3F">
        <w:t xml:space="preserve">De la data adoptării prezentului document, pe raza Sectorului 1 se vor achiziționa, în scop de înlocuire, completare, etc, doar recipiente </w:t>
      </w:r>
      <w:r w:rsidR="00796697">
        <w:t xml:space="preserve">compatibile cu montarea ulterioară a chip-ului de </w:t>
      </w:r>
      <w:r w:rsidR="007D3229">
        <w:t xml:space="preserve">identificare. </w:t>
      </w:r>
    </w:p>
    <w:p w14:paraId="51493005" w14:textId="43E1A17B" w:rsidR="006937A2" w:rsidRDefault="003E2585" w:rsidP="00AA08C1">
      <w:r>
        <w:t xml:space="preserve">Cu privire la </w:t>
      </w:r>
      <w:r w:rsidRPr="00130292">
        <w:rPr>
          <w:b/>
        </w:rPr>
        <w:t>camioanele de colectare</w:t>
      </w:r>
      <w:r>
        <w:t xml:space="preserve">, în termen de 2 ani de la adoptarea prezentului document, vor fi dotate cu sistem de citire a chip-ului electronic amplasat pe recipientele preluate/golite cât și cu cântar pe </w:t>
      </w:r>
      <w:r w:rsidR="00A077E2">
        <w:t>instalația</w:t>
      </w:r>
      <w:r>
        <w:t xml:space="preserve"> de ridicare, astfel încât, pe lângă elementele de natură statistică sau administrativă enunțate mai sus, să se poată implementa efectiv principiul PAYT – Pay as you throw – plătești cât arunci. Camioanele de colectare vor fi destinate fracției de deșeuri pe care o colectează, astfel, parcul de camioane va fi dimensionat astfel încât să facă față cerințelor </w:t>
      </w:r>
      <w:r w:rsidR="00B64E7B">
        <w:t>impuse. Pentru celelalte fluxuri de deșeuri (voluminoase, din reamenajari</w:t>
      </w:r>
      <w:r w:rsidR="00130292">
        <w:t xml:space="preserve"> locuințe,</w:t>
      </w:r>
      <w:r w:rsidR="00B64E7B">
        <w:t xml:space="preserve"> construcții</w:t>
      </w:r>
      <w:r w:rsidR="00130292">
        <w:t xml:space="preserve"> / demolări</w:t>
      </w:r>
      <w:r w:rsidR="00B64E7B">
        <w:t>, DEEE</w:t>
      </w:r>
      <w:r w:rsidR="00130292">
        <w:t>, deșeuri periculoase, etc</w:t>
      </w:r>
      <w:r w:rsidR="00B64E7B">
        <w:t xml:space="preserve">) </w:t>
      </w:r>
      <w:r w:rsidR="00130292">
        <w:t xml:space="preserve">un numar suficient de camioane, de diferite tipuri – în funcție de necesități, vor fi alocate. </w:t>
      </w:r>
    </w:p>
    <w:p w14:paraId="6A7D24F5" w14:textId="368DC815" w:rsidR="00130292" w:rsidRDefault="00130292" w:rsidP="00AA08C1">
      <w:r>
        <w:lastRenderedPageBreak/>
        <w:t xml:space="preserve">În vederea reducerii generării deșeurilor, se va institui posibilitatea </w:t>
      </w:r>
      <w:r w:rsidRPr="00071B3F">
        <w:rPr>
          <w:b/>
        </w:rPr>
        <w:t>compostării la sursă</w:t>
      </w:r>
      <w:r>
        <w:t xml:space="preserve"> a deșeurilor </w:t>
      </w:r>
      <w:r w:rsidR="00071B3F">
        <w:t>compostabile denumită și “</w:t>
      </w:r>
      <w:r w:rsidR="00071B3F" w:rsidRPr="00A077E2">
        <w:rPr>
          <w:b/>
        </w:rPr>
        <w:t>compostare în curte</w:t>
      </w:r>
      <w:r w:rsidR="00071B3F">
        <w:t xml:space="preserve">”. În acest sens, </w:t>
      </w:r>
      <w:r w:rsidR="00071B3F" w:rsidRPr="004B2A6A">
        <w:rPr>
          <w:b/>
        </w:rPr>
        <w:t>doar la solicitarea utilizatorilor</w:t>
      </w:r>
      <w:r w:rsidR="00071B3F">
        <w:t xml:space="preserve">, Consiliul Local al Sectorului 1 va dota gratuit utilizatorii solicitanți persoane fizice și / sau asociații de proprietari cu recipiente speciale de compostare la sursă. </w:t>
      </w:r>
    </w:p>
    <w:p w14:paraId="3CE55592" w14:textId="0EE7B7A6" w:rsidR="00130292" w:rsidRDefault="00130292" w:rsidP="00AA08C1">
      <w:r>
        <w:t>Punctele de colectare selectivă a deșeurilor, subterane și supraterane, vor fi construite / modernizate prin investiția Consiliului Local al Sectorului 1.</w:t>
      </w:r>
    </w:p>
    <w:p w14:paraId="10DB3A16" w14:textId="37D6C226" w:rsidR="00130292" w:rsidRDefault="00130292" w:rsidP="00AA08C1">
      <w:r>
        <w:t xml:space="preserve">Recipientele aferente punctelor de colectare </w:t>
      </w:r>
      <w:r w:rsidR="00071B3F">
        <w:t xml:space="preserve">selectivă </w:t>
      </w:r>
      <w:r w:rsidR="00796697">
        <w:t xml:space="preserve">ce vor fi construite / modernizate </w:t>
      </w:r>
      <w:r>
        <w:t>vor fi achiziționate prin investiția Consiliului Local al Sectorului 1.</w:t>
      </w:r>
    </w:p>
    <w:p w14:paraId="7841AA03" w14:textId="524501EB" w:rsidR="00071B3F" w:rsidRDefault="00071B3F" w:rsidP="00AA08C1">
      <w:r>
        <w:t>Recipientele speciale pentru compostarea în curte vor fi achiziționate prin investiția Consiliului Local al Sectorului 1.</w:t>
      </w:r>
    </w:p>
    <w:p w14:paraId="548CBF95" w14:textId="0B59F3BE" w:rsidR="00CC66A0" w:rsidRDefault="00CC66A0" w:rsidP="00AA08C1">
      <w:r>
        <w:t xml:space="preserve">La decizia Consiliului Local al Sectorului 1, camioanele de colectare pot sa fie achiziționate de asemenea prin investiție proprie și operate prin grija operatorului, în conditiile legii și contractului de delegare existent. </w:t>
      </w:r>
    </w:p>
    <w:p w14:paraId="538AA574" w14:textId="77777777" w:rsidR="00130292" w:rsidRPr="00AF2B52" w:rsidRDefault="00130292" w:rsidP="00130292">
      <w:pPr>
        <w:pStyle w:val="ListParagraph"/>
        <w:numPr>
          <w:ilvl w:val="0"/>
          <w:numId w:val="29"/>
        </w:numPr>
        <w:rPr>
          <w:sz w:val="24"/>
        </w:rPr>
      </w:pPr>
      <w:r>
        <w:rPr>
          <w:sz w:val="24"/>
        </w:rPr>
        <w:t xml:space="preserve">Cu privire la activitatea de operare </w:t>
      </w:r>
      <w:r w:rsidRPr="00AA08C1">
        <w:rPr>
          <w:sz w:val="24"/>
        </w:rPr>
        <w:t>/</w:t>
      </w:r>
      <w:r>
        <w:rPr>
          <w:sz w:val="24"/>
        </w:rPr>
        <w:t xml:space="preserve"> </w:t>
      </w:r>
      <w:r w:rsidRPr="00AA08C1">
        <w:rPr>
          <w:sz w:val="24"/>
        </w:rPr>
        <w:t>administrare</w:t>
      </w:r>
      <w:r>
        <w:rPr>
          <w:sz w:val="24"/>
        </w:rPr>
        <w:t xml:space="preserve"> </w:t>
      </w:r>
      <w:r w:rsidRPr="00AA08C1">
        <w:rPr>
          <w:sz w:val="24"/>
        </w:rPr>
        <w:t>a staţiilor de transfer pentru deşeurile municipale şi deşeurile similare</w:t>
      </w:r>
      <w:r>
        <w:rPr>
          <w:sz w:val="24"/>
        </w:rPr>
        <w:t xml:space="preserve"> și cu privire la </w:t>
      </w:r>
      <w:r w:rsidRPr="00AA08C1">
        <w:rPr>
          <w:sz w:val="24"/>
          <w:szCs w:val="24"/>
        </w:rPr>
        <w:t xml:space="preserve">activitatea de sortarea deşeurilor </w:t>
      </w:r>
    </w:p>
    <w:p w14:paraId="2E9AAC9B" w14:textId="4A9570D4" w:rsidR="00130292" w:rsidRDefault="003D0911" w:rsidP="00AA08C1">
      <w:r>
        <w:t>Se va construi cel puțin o Stație de T</w:t>
      </w:r>
      <w:r w:rsidR="00130292">
        <w:t xml:space="preserve">ransfer în incinta </w:t>
      </w:r>
      <w:r w:rsidR="004B2A6A">
        <w:t>viitoarei Stații</w:t>
      </w:r>
      <w:r w:rsidR="00130292">
        <w:t xml:space="preserve"> de Sortare</w:t>
      </w:r>
      <w:r w:rsidR="00796697">
        <w:t xml:space="preserve">, dacă </w:t>
      </w:r>
      <w:r w:rsidR="004B2A6A">
        <w:t>transferul se va dovedi eficient</w:t>
      </w:r>
      <w:r w:rsidR="00796697">
        <w:t xml:space="preserve"> din perspectiva financiară</w:t>
      </w:r>
      <w:r w:rsidR="00130292">
        <w:t xml:space="preserve">. </w:t>
      </w:r>
      <w:r w:rsidR="00796697">
        <w:t>Alte sta</w:t>
      </w:r>
      <w:r w:rsidR="00130292">
        <w:t>ți</w:t>
      </w:r>
      <w:r w:rsidR="00796697">
        <w:t>i</w:t>
      </w:r>
      <w:r w:rsidR="00130292">
        <w:t xml:space="preserve"> de transfer se pot construi </w:t>
      </w:r>
      <w:r w:rsidR="00796697">
        <w:t xml:space="preserve">pe raza Sectorului 1 </w:t>
      </w:r>
      <w:r w:rsidR="00130292">
        <w:t>în caz de determinare a necesității aferente, necesitate ce trebuie determinată atât din</w:t>
      </w:r>
      <w:r w:rsidR="00796697">
        <w:t xml:space="preserve"> perspectivă financiară </w:t>
      </w:r>
      <w:r w:rsidR="00130292">
        <w:t xml:space="preserve">dar și din perspectivă </w:t>
      </w:r>
      <w:r w:rsidR="00796697">
        <w:t>operațională</w:t>
      </w:r>
      <w:r w:rsidR="00130292">
        <w:t>.</w:t>
      </w:r>
    </w:p>
    <w:p w14:paraId="3B599351" w14:textId="1A868EA9" w:rsidR="003E2585" w:rsidRDefault="00130292" w:rsidP="00AA08C1">
      <w:r>
        <w:t>Stația de Sortare și Stația de Transfer din incinta acesteia vor fi construite prin investiția Consiliului Local al Sectorului 1. Activitatea de sortare, ce face obiectul unei componente a serviciului public de salubrizare trebuie gestionată în conformitate</w:t>
      </w:r>
      <w:r w:rsidR="00CC66A0">
        <w:t xml:space="preserve"> cu legea aplicabilă, </w:t>
      </w:r>
      <w:r w:rsidR="003D0911">
        <w:t xml:space="preserve">scopul Consiliului Local fiind de gestionare </w:t>
      </w:r>
      <w:r w:rsidR="00CC66A0">
        <w:t>direct</w:t>
      </w:r>
      <w:r w:rsidR="003D0911">
        <w:t>ă</w:t>
      </w:r>
      <w:r w:rsidR="00CC66A0">
        <w:t xml:space="preserve">. </w:t>
      </w:r>
    </w:p>
    <w:p w14:paraId="170FA185" w14:textId="69C0FE65" w:rsidR="00A862F2" w:rsidRDefault="00A862F2" w:rsidP="00AA08C1">
      <w:r>
        <w:t xml:space="preserve">Nu sunt prevăzute măsuri investiționale la acest moment pentru celelalte activități, deoarece operatorii delegați dețin </w:t>
      </w:r>
      <w:r w:rsidR="00587A07">
        <w:t>o bază</w:t>
      </w:r>
      <w:r>
        <w:t xml:space="preserve"> materială suficientă. </w:t>
      </w:r>
    </w:p>
    <w:p w14:paraId="282E45B6" w14:textId="35F63354" w:rsidR="00CC66A0" w:rsidRDefault="00CC66A0" w:rsidP="007E047F">
      <w:pPr>
        <w:pStyle w:val="Heading2"/>
      </w:pPr>
      <w:r>
        <w:t>Măsuri propuse</w:t>
      </w:r>
      <w:r w:rsidR="000627F2">
        <w:t xml:space="preserve"> (administrative și investiționale)</w:t>
      </w:r>
    </w:p>
    <w:p w14:paraId="611C9330" w14:textId="77777777" w:rsidR="00CC66A0" w:rsidRDefault="00CC66A0" w:rsidP="00AA08C1">
      <w:r>
        <w:t xml:space="preserve">Luând în considerare </w:t>
      </w:r>
    </w:p>
    <w:p w14:paraId="32C7EC38" w14:textId="70CF67EB" w:rsidR="00CC66A0" w:rsidRDefault="00CC66A0" w:rsidP="00CC66A0">
      <w:pPr>
        <w:pStyle w:val="BULLET"/>
      </w:pPr>
      <w:r>
        <w:t>starea de fapt aferentă tratării deșeurilor municipale si asimilate și a unităților existente</w:t>
      </w:r>
      <w:r w:rsidR="000627F2">
        <w:t>, calitatea instalațiilor existente cât și dreptul de prestare a activitații unui serviciul public</w:t>
      </w:r>
      <w:r>
        <w:t>;</w:t>
      </w:r>
    </w:p>
    <w:p w14:paraId="65E00836" w14:textId="5B97708A" w:rsidR="00CC66A0" w:rsidRDefault="00CC66A0" w:rsidP="00CC66A0">
      <w:pPr>
        <w:pStyle w:val="BULLET"/>
      </w:pPr>
      <w:r>
        <w:t>politica tarifară aferentă serviciului de salubrizare practicată de Sectorul 1;</w:t>
      </w:r>
    </w:p>
    <w:p w14:paraId="093544A7" w14:textId="12C4FA78" w:rsidR="00CC66A0" w:rsidRDefault="007826B3" w:rsidP="00CC66A0">
      <w:pPr>
        <w:pStyle w:val="BULLET"/>
      </w:pPr>
      <w:r>
        <w:t>constrângerile legislative aferente domeniului de salubrizare referitoare la țintele de colectare selectivă și sortare / tratare / reducere a cantităților la depozitare;</w:t>
      </w:r>
    </w:p>
    <w:p w14:paraId="703BE20A" w14:textId="0DD8EDDA" w:rsidR="007826B3" w:rsidRDefault="007826B3" w:rsidP="007826B3">
      <w:pPr>
        <w:pStyle w:val="BULLET"/>
      </w:pPr>
      <w:r>
        <w:t>constrângerile legislative aferente domeniului de salubrizare referitoare la taxele semnificative ce trebuie suportate p</w:t>
      </w:r>
      <w:r w:rsidR="004B2A6A">
        <w:t xml:space="preserve">entru cantitățile de deșeuri </w:t>
      </w:r>
      <w:r w:rsidR="004B2A6A" w:rsidRPr="004B2A6A">
        <w:rPr>
          <w:b/>
        </w:rPr>
        <w:t>el</w:t>
      </w:r>
      <w:r w:rsidRPr="004B2A6A">
        <w:rPr>
          <w:b/>
        </w:rPr>
        <w:t>iminate prin depozitare</w:t>
      </w:r>
      <w:r>
        <w:t>;</w:t>
      </w:r>
    </w:p>
    <w:p w14:paraId="48D8C286" w14:textId="39485DBD" w:rsidR="007826B3" w:rsidRDefault="007826B3" w:rsidP="007826B3">
      <w:pPr>
        <w:pStyle w:val="BULLET"/>
      </w:pPr>
      <w:r>
        <w:t>principiul bunei administrări și responsabilității bugetare,</w:t>
      </w:r>
    </w:p>
    <w:p w14:paraId="69F2D5D8" w14:textId="76CDA89E" w:rsidR="007826B3" w:rsidRDefault="007826B3" w:rsidP="007826B3">
      <w:pPr>
        <w:pStyle w:val="BULLET"/>
        <w:numPr>
          <w:ilvl w:val="0"/>
          <w:numId w:val="0"/>
        </w:numPr>
      </w:pPr>
      <w:r>
        <w:lastRenderedPageBreak/>
        <w:t xml:space="preserve">În baza </w:t>
      </w:r>
      <w:r w:rsidRPr="007826B3">
        <w:t>Art. 81, alin (4)</w:t>
      </w:r>
      <w:r>
        <w:t xml:space="preserve"> din Legea</w:t>
      </w:r>
      <w:r w:rsidRPr="007826B3">
        <w:t xml:space="preserve"> 215 / 2001</w:t>
      </w:r>
      <w:r>
        <w:t>, Consiliul Local al Sectorului 1 solicită Consiliului General al Municipiului București delegarea în suplimentar față de prevederile legii, a următoarelor activități ce privesc serviciul public de salubrizare:</w:t>
      </w:r>
    </w:p>
    <w:p w14:paraId="60899091" w14:textId="78B54E36" w:rsidR="007826B3" w:rsidRDefault="007826B3" w:rsidP="007826B3">
      <w:pPr>
        <w:pStyle w:val="BULLET"/>
      </w:pPr>
      <w:r>
        <w:t xml:space="preserve">organizarea prelucrării, neutralizării şi valorificării materiale şi energetice a deşeurilor  [Legea 101 / 2006 Art. 2, alin (3), </w:t>
      </w:r>
      <w:r w:rsidRPr="004B2A6A">
        <w:rPr>
          <w:b/>
        </w:rPr>
        <w:t>litera c</w:t>
      </w:r>
      <w:r>
        <w:t>.], fără activitatea subsecventă de incinerare care reprezintă obiectiv al Strategiei MB;</w:t>
      </w:r>
    </w:p>
    <w:p w14:paraId="187C009E" w14:textId="5E8675D6" w:rsidR="007826B3" w:rsidRDefault="007826B3" w:rsidP="007826B3">
      <w:pPr>
        <w:pStyle w:val="BULLET"/>
      </w:pPr>
      <w:r>
        <w:t xml:space="preserve">organizarea tratării mecano-biologice a deşeurilor municipale şi a deşeurilor similare [Legea 101 / 2006 Art. 2, alin (3), </w:t>
      </w:r>
      <w:r w:rsidRPr="004B2A6A">
        <w:rPr>
          <w:b/>
        </w:rPr>
        <w:t>litera i</w:t>
      </w:r>
      <w:r>
        <w:t>.]</w:t>
      </w:r>
    </w:p>
    <w:p w14:paraId="67637545" w14:textId="3EA25799" w:rsidR="007826B3" w:rsidRDefault="007826B3" w:rsidP="007826B3">
      <w:pPr>
        <w:pStyle w:val="BULLET"/>
        <w:numPr>
          <w:ilvl w:val="0"/>
          <w:numId w:val="0"/>
        </w:numPr>
      </w:pPr>
      <w:r>
        <w:t xml:space="preserve">Solicitarea delegării acestor doua activitați suplimentare are ca scop posibilitatea organizării la nivelul Sectorului 1 a unui </w:t>
      </w:r>
      <w:r w:rsidRPr="00B601FD">
        <w:rPr>
          <w:b/>
        </w:rPr>
        <w:t>sistem pilot de gestionare a deșeurilor</w:t>
      </w:r>
      <w:r>
        <w:t>,  sistem care să cuprindă întregul flux de colectare si prelucrare, astfel încât cantitățile reziduale ce vor fi eliminate prin de</w:t>
      </w:r>
      <w:r w:rsidR="004B2A6A">
        <w:t>pozitare să fie cât mai reduse pe termen mediu și „zero” pe termen mediu și lung”. În acest sens Consiliul Local poate adopta inclusiv strategia „zero waste”.</w:t>
      </w:r>
    </w:p>
    <w:p w14:paraId="368D0F5E" w14:textId="0247F775" w:rsidR="007826B3" w:rsidRDefault="007826B3" w:rsidP="007826B3">
      <w:pPr>
        <w:pStyle w:val="BULLET"/>
        <w:numPr>
          <w:ilvl w:val="0"/>
          <w:numId w:val="0"/>
        </w:numPr>
      </w:pPr>
      <w:r>
        <w:t>Solicitarea delegării ac</w:t>
      </w:r>
      <w:r w:rsidR="004B2A6A">
        <w:t>estor două activități nu vizează</w:t>
      </w:r>
      <w:r>
        <w:t xml:space="preserve"> re-delegarea către un operator privat ci gestiunea directă prin intermediul Serviciului Public înființat în subordinea Consiliului Local. </w:t>
      </w:r>
      <w:r w:rsidR="005E4B08">
        <w:t>Gestiunea directă presupune de asemenea si construcția următoarelor facilităti / instalații prin investiția proprie a Sectorului 1</w:t>
      </w:r>
      <w:r w:rsidR="004B2A6A">
        <w:t xml:space="preserve"> (lista exemplificativă)</w:t>
      </w:r>
      <w:r w:rsidR="005E4B08">
        <w:t>:</w:t>
      </w:r>
    </w:p>
    <w:p w14:paraId="35A16F96" w14:textId="067B1088" w:rsidR="007628FD" w:rsidRDefault="007628FD" w:rsidP="007628FD">
      <w:pPr>
        <w:pStyle w:val="BULLET"/>
      </w:pPr>
      <w:r>
        <w:t>Stație de Tratare Mecano-Biologică, destinată deșeurilor colectate pe raza Sectorului 1;</w:t>
      </w:r>
    </w:p>
    <w:p w14:paraId="0D429893" w14:textId="4BF217A6" w:rsidR="007628FD" w:rsidRDefault="007628FD" w:rsidP="007628FD">
      <w:pPr>
        <w:pStyle w:val="BULLET"/>
      </w:pPr>
      <w:r>
        <w:t>Stație de compostare a deșeurilor;</w:t>
      </w:r>
    </w:p>
    <w:p w14:paraId="2E6D06A7" w14:textId="01E845E1" w:rsidR="007628FD" w:rsidRDefault="007628FD" w:rsidP="00A862F2">
      <w:pPr>
        <w:pStyle w:val="BULLET"/>
      </w:pPr>
      <w:r>
        <w:t>Instalație de pregătire pentru re-utilizare / reciclare / valorificare a deșeurilor voluminoase;</w:t>
      </w:r>
    </w:p>
    <w:p w14:paraId="40472786" w14:textId="27A50CC9" w:rsidR="007628FD" w:rsidRDefault="007628FD" w:rsidP="00A862F2">
      <w:pPr>
        <w:pStyle w:val="BULLET"/>
      </w:pPr>
      <w:r>
        <w:t>Instalație de concasare si sortare a deșeurilor provenite din amenajări locuințe și din construcții / demolări;</w:t>
      </w:r>
    </w:p>
    <w:p w14:paraId="792C222A" w14:textId="045CB3F5" w:rsidR="007628FD" w:rsidRDefault="007628FD" w:rsidP="007628FD">
      <w:pPr>
        <w:pStyle w:val="BULLET"/>
      </w:pPr>
      <w:r>
        <w:t xml:space="preserve">Instalație de producție material combustbil </w:t>
      </w:r>
      <w:r w:rsidR="004B2A6A">
        <w:t>(RDF) din refuzul de ciur de la Staț</w:t>
      </w:r>
      <w:r>
        <w:t>ia de Tratare Mecano-Biologică</w:t>
      </w:r>
      <w:r w:rsidR="004B2A6A">
        <w:t xml:space="preserve"> / Staț</w:t>
      </w:r>
      <w:r w:rsidR="005C0B31">
        <w:t>ia de Sortare</w:t>
      </w:r>
      <w:r>
        <w:t>;</w:t>
      </w:r>
    </w:p>
    <w:p w14:paraId="7213489E" w14:textId="7D16FC83" w:rsidR="007628FD" w:rsidRDefault="007628FD" w:rsidP="007628FD">
      <w:pPr>
        <w:pStyle w:val="BULLET"/>
      </w:pPr>
      <w:r>
        <w:t xml:space="preserve">Alte instalatii </w:t>
      </w:r>
      <w:r w:rsidR="005C0B31">
        <w:t xml:space="preserve">/ utilaje / echipamente </w:t>
      </w:r>
      <w:r>
        <w:t>conexe</w:t>
      </w:r>
    </w:p>
    <w:p w14:paraId="6C737DA8" w14:textId="3CAA42B3" w:rsidR="007628FD" w:rsidRDefault="00B601FD" w:rsidP="007E047F">
      <w:pPr>
        <w:pStyle w:val="Heading1"/>
      </w:pPr>
      <w:r>
        <w:t>Rezultate urmărite</w:t>
      </w:r>
    </w:p>
    <w:p w14:paraId="720BD3BB" w14:textId="420B249F" w:rsidR="00DB6FB5" w:rsidRPr="00DB6FB5" w:rsidRDefault="00DB6FB5" w:rsidP="00DB6FB5">
      <w:pPr>
        <w:rPr>
          <w:lang w:val="en-US" w:eastAsia="en-US"/>
        </w:rPr>
      </w:pPr>
      <w:r>
        <w:rPr>
          <w:lang w:val="en-US" w:eastAsia="en-US"/>
        </w:rPr>
        <w:t>Modelul operațional adoptat prin prezentul document este implementat în ma</w:t>
      </w:r>
      <w:r w:rsidR="004B2A6A">
        <w:rPr>
          <w:lang w:val="en-US" w:eastAsia="en-US"/>
        </w:rPr>
        <w:t>joritatea metropolelor europene (Viena, Copenhaga, Bruxelles, Zurich, Paris, etc), cel mai bun exemplu fiind cel din Viena</w:t>
      </w:r>
      <w:r>
        <w:rPr>
          <w:lang w:val="en-US" w:eastAsia="en-US"/>
        </w:rPr>
        <w:t xml:space="preserve">. </w:t>
      </w:r>
    </w:p>
    <w:p w14:paraId="6DFA8AA8" w14:textId="6F609A24" w:rsidR="00B601FD" w:rsidRDefault="0016567D" w:rsidP="007E047F">
      <w:pPr>
        <w:pStyle w:val="Heading2"/>
      </w:pPr>
      <w:r>
        <w:t>Reducerea și controlul costurilor serviciului</w:t>
      </w:r>
    </w:p>
    <w:p w14:paraId="39363373" w14:textId="0776DA35" w:rsidR="0016567D" w:rsidRDefault="007448EB" w:rsidP="0016567D">
      <w:pPr>
        <w:rPr>
          <w:lang w:val="en-US" w:eastAsia="en-US"/>
        </w:rPr>
      </w:pPr>
      <w:r>
        <w:rPr>
          <w:lang w:val="en-US" w:eastAsia="en-US"/>
        </w:rPr>
        <w:t xml:space="preserve">Principalul rezultat urmărit prin măsurile adoptate, sub rezerva aprobării de către CGMB a delegarii celor două activități suplimentar solicitate, este reprezentat de </w:t>
      </w:r>
      <w:r w:rsidRPr="007219CB">
        <w:rPr>
          <w:b/>
          <w:lang w:val="en-US" w:eastAsia="en-US"/>
        </w:rPr>
        <w:t xml:space="preserve">controlul efectiv asupra costurilor de operare a serviciului public de salubrizare cu impact direct asupra </w:t>
      </w:r>
      <w:r w:rsidR="00E3438E">
        <w:rPr>
          <w:b/>
          <w:lang w:val="en-US" w:eastAsia="en-US"/>
        </w:rPr>
        <w:t>cantităților depozitate, creșterii gradului de reciclare și</w:t>
      </w:r>
      <w:r w:rsidR="00E3438E" w:rsidRPr="00E3438E">
        <w:rPr>
          <w:b/>
          <w:lang w:val="en-US" w:eastAsia="en-US"/>
        </w:rPr>
        <w:t xml:space="preserve"> prin urmare</w:t>
      </w:r>
      <w:r w:rsidRPr="007219CB">
        <w:rPr>
          <w:b/>
          <w:lang w:val="en-US" w:eastAsia="en-US"/>
        </w:rPr>
        <w:t xml:space="preserve"> eficientizării acestuia</w:t>
      </w:r>
      <w:r>
        <w:rPr>
          <w:lang w:val="en-US" w:eastAsia="en-US"/>
        </w:rPr>
        <w:t xml:space="preserve">. </w:t>
      </w:r>
      <w:r w:rsidR="00DB6FB5">
        <w:rPr>
          <w:lang w:val="en-US" w:eastAsia="en-US"/>
        </w:rPr>
        <w:t xml:space="preserve">Gratuitatea serviciului oferită populației trebuie dublată de un control strict al costurilor, control ce nu poate fi exercitat la operatorii privați ci doar prin gestiune directă. Operatorii privați, chiar cu respectarea integrală a legilor, în mod legitim iși vor reprezenta propriile interese financiare și nu ale Sectorului 1, ori acest aspect este unul problematic în contextul în care CLS1 oferă acest serviciu public </w:t>
      </w:r>
      <w:r w:rsidR="00DB6FB5" w:rsidRPr="00DB6FB5">
        <w:rPr>
          <w:b/>
          <w:lang w:val="en-US" w:eastAsia="en-US"/>
        </w:rPr>
        <w:t>în mod gratuit</w:t>
      </w:r>
      <w:r w:rsidR="004B2A6A">
        <w:rPr>
          <w:lang w:val="en-US" w:eastAsia="en-US"/>
        </w:rPr>
        <w:t xml:space="preserve"> </w:t>
      </w:r>
      <w:r w:rsidR="004B2A6A">
        <w:rPr>
          <w:lang w:val="en-US" w:eastAsia="en-US"/>
        </w:rPr>
        <w:lastRenderedPageBreak/>
        <w:t>că</w:t>
      </w:r>
      <w:r w:rsidR="00DB6FB5">
        <w:rPr>
          <w:lang w:val="en-US" w:eastAsia="en-US"/>
        </w:rPr>
        <w:t xml:space="preserve">tre locuitori. În acest context, este mai mult decât justificată adoptarea prezentului document de catre Consiliul Local. </w:t>
      </w:r>
    </w:p>
    <w:p w14:paraId="2591D2A2" w14:textId="759DE51D" w:rsidR="007448EB" w:rsidRDefault="007448EB" w:rsidP="0016567D">
      <w:pPr>
        <w:rPr>
          <w:lang w:val="en-US" w:eastAsia="en-US"/>
        </w:rPr>
      </w:pPr>
      <w:r>
        <w:rPr>
          <w:lang w:val="en-US" w:eastAsia="en-US"/>
        </w:rPr>
        <w:t xml:space="preserve">În prezent, începând de la activitatea de colectare dar în special cu privire la activitățile de sortare și tratare, costurile pe care le suportă Sectorul 1 sunt semnificative, fără a avea vreun control asupra acestora și fără a avea vreun control asupra rezultatelor acestor procese. </w:t>
      </w:r>
    </w:p>
    <w:p w14:paraId="4CC8EE5A" w14:textId="58B208DB" w:rsidR="00E3438E" w:rsidRPr="00E3438E" w:rsidRDefault="00E3438E" w:rsidP="00E3438E">
      <w:pPr>
        <w:rPr>
          <w:lang w:val="en-US" w:eastAsia="en-US"/>
        </w:rPr>
      </w:pPr>
      <w:r w:rsidRPr="00E3438E">
        <w:rPr>
          <w:lang w:val="en-US" w:eastAsia="en-US"/>
        </w:rPr>
        <w:t>Sis</w:t>
      </w:r>
      <w:r>
        <w:rPr>
          <w:lang w:val="en-US" w:eastAsia="en-US"/>
        </w:rPr>
        <w:t>temul de gestionare, raportare ș</w:t>
      </w:r>
      <w:r w:rsidRPr="00E3438E">
        <w:rPr>
          <w:lang w:val="en-US" w:eastAsia="en-US"/>
        </w:rPr>
        <w:t xml:space="preserve">i </w:t>
      </w:r>
      <w:r>
        <w:rPr>
          <w:lang w:val="en-US" w:eastAsia="en-US"/>
        </w:rPr>
        <w:t>control a rezultatelor activităț</w:t>
      </w:r>
      <w:r w:rsidRPr="00E3438E">
        <w:rPr>
          <w:lang w:val="en-US" w:eastAsia="en-US"/>
        </w:rPr>
        <w:t>ilor serviciului de salubrizare la nivelul Sectorului 1 este incom</w:t>
      </w:r>
      <w:r>
        <w:rPr>
          <w:lang w:val="en-US" w:eastAsia="en-US"/>
        </w:rPr>
        <w:t>plet pentru a oferi Sectorului ș</w:t>
      </w:r>
      <w:r w:rsidRPr="00E3438E">
        <w:rPr>
          <w:lang w:val="en-US" w:eastAsia="en-US"/>
        </w:rPr>
        <w:t>i implicit Municip</w:t>
      </w:r>
      <w:r>
        <w:rPr>
          <w:lang w:val="en-US" w:eastAsia="en-US"/>
        </w:rPr>
        <w:t>iului București o evaluare corectă cantităților de deș</w:t>
      </w:r>
      <w:r w:rsidRPr="00E3438E">
        <w:rPr>
          <w:lang w:val="en-US" w:eastAsia="en-US"/>
        </w:rPr>
        <w:t>euri pr</w:t>
      </w:r>
      <w:r>
        <w:rPr>
          <w:lang w:val="en-US" w:eastAsia="en-US"/>
        </w:rPr>
        <w:t>oduse, colectate, valorificate ș</w:t>
      </w:r>
      <w:r w:rsidRPr="00E3438E">
        <w:rPr>
          <w:lang w:val="en-US" w:eastAsia="en-US"/>
        </w:rPr>
        <w:t>i depozitate, a costur</w:t>
      </w:r>
      <w:r>
        <w:rPr>
          <w:lang w:val="en-US" w:eastAsia="en-US"/>
        </w:rPr>
        <w:t>ilor adiacente acestor activități și determinarea cât mai exactă a responsabilităților pe fluxul deșeurilor astfel încâ</w:t>
      </w:r>
      <w:r w:rsidRPr="00E3438E">
        <w:rPr>
          <w:lang w:val="en-US" w:eastAsia="en-US"/>
        </w:rPr>
        <w:t>t implementarea princi</w:t>
      </w:r>
      <w:r>
        <w:rPr>
          <w:lang w:val="en-US" w:eastAsia="en-US"/>
        </w:rPr>
        <w:t>piului "poluatorul plătește" să fie câ</w:t>
      </w:r>
      <w:r w:rsidRPr="00E3438E">
        <w:rPr>
          <w:lang w:val="en-US" w:eastAsia="en-US"/>
        </w:rPr>
        <w:t>t mai strict aplicat la nivel de utilizator.</w:t>
      </w:r>
    </w:p>
    <w:p w14:paraId="456B7CC6" w14:textId="600E377E" w:rsidR="00E3438E" w:rsidRPr="0016567D" w:rsidRDefault="00E3438E" w:rsidP="0016567D">
      <w:pPr>
        <w:rPr>
          <w:lang w:val="en-US" w:eastAsia="en-US"/>
        </w:rPr>
      </w:pPr>
      <w:r>
        <w:rPr>
          <w:lang w:val="en-US" w:eastAsia="en-US"/>
        </w:rPr>
        <w:t>Operaț</w:t>
      </w:r>
      <w:r w:rsidRPr="00E3438E">
        <w:rPr>
          <w:lang w:val="en-US" w:eastAsia="en-US"/>
        </w:rPr>
        <w:t>iunile de sortare / tratare, până la depozitare, executa</w:t>
      </w:r>
      <w:r>
        <w:rPr>
          <w:lang w:val="en-US" w:eastAsia="en-US"/>
        </w:rPr>
        <w:t>te in prezent de diverse societăț</w:t>
      </w:r>
      <w:r w:rsidRPr="00E3438E">
        <w:rPr>
          <w:lang w:val="en-US" w:eastAsia="en-US"/>
        </w:rPr>
        <w:t>i comerciale, respecti</w:t>
      </w:r>
      <w:r>
        <w:rPr>
          <w:lang w:val="en-US" w:eastAsia="en-US"/>
        </w:rPr>
        <w:t>v rezultatele acestora nefiind î</w:t>
      </w:r>
      <w:r w:rsidRPr="00E3438E">
        <w:rPr>
          <w:lang w:val="en-US" w:eastAsia="en-US"/>
        </w:rPr>
        <w:t>n gestiunea si controlul</w:t>
      </w:r>
      <w:r>
        <w:rPr>
          <w:lang w:val="en-US" w:eastAsia="en-US"/>
        </w:rPr>
        <w:t xml:space="preserve"> municipiului București sau autorităț</w:t>
      </w:r>
      <w:r w:rsidRPr="00E3438E">
        <w:rPr>
          <w:lang w:val="en-US" w:eastAsia="en-US"/>
        </w:rPr>
        <w:t>ilor publice delegate de acesta, nu p</w:t>
      </w:r>
      <w:r>
        <w:rPr>
          <w:lang w:val="en-US" w:eastAsia="en-US"/>
        </w:rPr>
        <w:t>ot fi gestionate, monitorizate și controlate î</w:t>
      </w:r>
      <w:r w:rsidRPr="00E3438E">
        <w:rPr>
          <w:lang w:val="en-US" w:eastAsia="en-US"/>
        </w:rPr>
        <w:t>n mod eficient, deoarece nu au obiective specifice atribuite d</w:t>
      </w:r>
      <w:r>
        <w:rPr>
          <w:lang w:val="en-US" w:eastAsia="en-US"/>
        </w:rPr>
        <w:t>e autoriatea locala responsabilă</w:t>
      </w:r>
      <w:bookmarkStart w:id="9" w:name="_GoBack"/>
      <w:bookmarkEnd w:id="9"/>
      <w:r w:rsidRPr="00E3438E">
        <w:rPr>
          <w:lang w:val="en-US" w:eastAsia="en-US"/>
        </w:rPr>
        <w:t xml:space="preserve"> potrivit legii iar acestea nu au ca obiectiv, sub niciun aspect, interesele financiare ale Sectorului 1 cât nici politicile publice ce se doresc a fi apli</w:t>
      </w:r>
      <w:r>
        <w:rPr>
          <w:lang w:val="en-US" w:eastAsia="en-US"/>
        </w:rPr>
        <w:t xml:space="preserve">cate de către Consiliul Local. </w:t>
      </w:r>
    </w:p>
    <w:p w14:paraId="09968571" w14:textId="2A4991EC" w:rsidR="007219CB" w:rsidRDefault="007219CB" w:rsidP="007E047F">
      <w:pPr>
        <w:pStyle w:val="Heading2"/>
      </w:pPr>
      <w:r>
        <w:t>Operarea serviciului public în conformitate cu legea</w:t>
      </w:r>
    </w:p>
    <w:p w14:paraId="636FC75A" w14:textId="65DB5DDB" w:rsidR="007219CB" w:rsidRDefault="007219CB" w:rsidP="007219CB">
      <w:pPr>
        <w:rPr>
          <w:lang w:val="en-US" w:eastAsia="en-US"/>
        </w:rPr>
      </w:pPr>
      <w:r>
        <w:rPr>
          <w:lang w:val="en-US" w:eastAsia="en-US"/>
        </w:rPr>
        <w:t>Operarea investițiilor referitoare la instalațile de sortare, tratare, neutralizare, valorificare, activitati ce reprezintă componente ale unui serviciu public, va fi făcută cu respectarea cadrulu</w:t>
      </w:r>
      <w:r w:rsidR="00A163D0">
        <w:rPr>
          <w:lang w:val="en-US" w:eastAsia="en-US"/>
        </w:rPr>
        <w:t>i legal, prin gestiune directă – proiect pilot.</w:t>
      </w:r>
    </w:p>
    <w:p w14:paraId="04C20476" w14:textId="4E3FFC5D" w:rsidR="007219CB" w:rsidRPr="007219CB" w:rsidRDefault="007219CB" w:rsidP="007219CB">
      <w:pPr>
        <w:rPr>
          <w:lang w:val="en-US" w:eastAsia="en-US"/>
        </w:rPr>
      </w:pPr>
      <w:r>
        <w:rPr>
          <w:lang w:val="en-US" w:eastAsia="en-US"/>
        </w:rPr>
        <w:t xml:space="preserve">În prezent, deși anumite activități sunt componente ale serviciului public de salubrizare, fie în competența sectoarelor fie în competența Municipiului București, acestea sunt prestate de diferiți operatori privați ce nu dețin în mod direct un contract de delegare în acest sens. În aceste condiții, Sectorul 1 intenționează prin prezentul document cadru să reglementeze conform legii derularea tuturor acestor activități cu scopul dezvoltării unui </w:t>
      </w:r>
      <w:r w:rsidRPr="007219CB">
        <w:rPr>
          <w:b/>
          <w:lang w:val="en-US" w:eastAsia="en-US"/>
        </w:rPr>
        <w:t>model de bune practici în domeniu</w:t>
      </w:r>
      <w:r>
        <w:rPr>
          <w:lang w:val="en-US" w:eastAsia="en-US"/>
        </w:rPr>
        <w:t xml:space="preserve">. </w:t>
      </w:r>
    </w:p>
    <w:p w14:paraId="1E3575DA" w14:textId="18D231E8" w:rsidR="007219CB" w:rsidRDefault="003166E6" w:rsidP="007E047F">
      <w:pPr>
        <w:pStyle w:val="Heading2"/>
      </w:pPr>
      <w:r>
        <w:t>Stabilizarea biologică a</w:t>
      </w:r>
      <w:r w:rsidR="007219CB">
        <w:t xml:space="preserve"> deșeurilor reziduale</w:t>
      </w:r>
    </w:p>
    <w:p w14:paraId="33DAF988" w14:textId="1E724428" w:rsidR="007219CB" w:rsidRPr="007219CB" w:rsidRDefault="007219CB" w:rsidP="007219CB">
      <w:pPr>
        <w:rPr>
          <w:lang w:val="en-US" w:eastAsia="en-US"/>
        </w:rPr>
      </w:pPr>
      <w:r>
        <w:rPr>
          <w:lang w:val="en-US" w:eastAsia="en-US"/>
        </w:rPr>
        <w:t>Sectorul 1 se confruntă cu probleme extrem de grave privind mirosur</w:t>
      </w:r>
      <w:r w:rsidR="003166E6">
        <w:rPr>
          <w:lang w:val="en-US" w:eastAsia="en-US"/>
        </w:rPr>
        <w:t xml:space="preserve">ile degajate de la depozitul de deșeuri, probleme ce au au generat </w:t>
      </w:r>
      <w:r w:rsidR="00E872EF" w:rsidRPr="00E872EF">
        <w:rPr>
          <w:b/>
          <w:lang w:val="en-US" w:eastAsia="en-US"/>
        </w:rPr>
        <w:t xml:space="preserve">cca 40.000 </w:t>
      </w:r>
      <w:r w:rsidR="003166E6" w:rsidRPr="00E872EF">
        <w:rPr>
          <w:b/>
          <w:lang w:val="en-US" w:eastAsia="en-US"/>
        </w:rPr>
        <w:t>de plângeri</w:t>
      </w:r>
      <w:r w:rsidR="003166E6" w:rsidRPr="003166E6">
        <w:rPr>
          <w:lang w:val="en-US" w:eastAsia="en-US"/>
        </w:rPr>
        <w:t xml:space="preserve"> din partea populației</w:t>
      </w:r>
      <w:r w:rsidR="003166E6">
        <w:rPr>
          <w:lang w:val="en-US" w:eastAsia="en-US"/>
        </w:rPr>
        <w:t xml:space="preserve">. </w:t>
      </w:r>
    </w:p>
    <w:p w14:paraId="09A33086" w14:textId="434254B8" w:rsidR="003166E6" w:rsidRDefault="003166E6" w:rsidP="007826B3">
      <w:pPr>
        <w:pStyle w:val="BULLET"/>
        <w:numPr>
          <w:ilvl w:val="0"/>
          <w:numId w:val="0"/>
        </w:numPr>
      </w:pPr>
      <w:r>
        <w:t>Prin procesare</w:t>
      </w:r>
      <w:r w:rsidR="00A163D0">
        <w:t>a</w:t>
      </w:r>
      <w:r>
        <w:t xml:space="preserve"> deșeurilor, așa cum se prevede prin măsurile adoptate, deșeurile ce vor fi eliminate spre depozitare vor fi deșeuri stabilizate biologic și anume cu potențial ex</w:t>
      </w:r>
      <w:r w:rsidR="00A163D0">
        <w:t>trem de redus în privința generă</w:t>
      </w:r>
      <w:r>
        <w:t xml:space="preserve">rii de gaze de fermentație – sursa mirosurilor. Soluționarea acestei probleme fundamentale </w:t>
      </w:r>
      <w:r w:rsidR="00A163D0">
        <w:t>(</w:t>
      </w:r>
      <w:r>
        <w:t>din anumite</w:t>
      </w:r>
      <w:r w:rsidR="00A163D0">
        <w:t xml:space="preserve"> perspective chiar inacceptabilă)</w:t>
      </w:r>
      <w:r>
        <w:t>, reprezintă o prioritate majoră pentru Consiliul Local al Sectorului 1. Prin prezentul document cadru de implementare, se propun măsuri care să conducă la rezolva</w:t>
      </w:r>
      <w:r w:rsidR="00A163D0">
        <w:t>rea acestei situații semnalate într-un interval de timp scurt.</w:t>
      </w:r>
    </w:p>
    <w:p w14:paraId="413C18AA" w14:textId="7AEE6D3E" w:rsidR="003166E6" w:rsidRDefault="003166E6" w:rsidP="007E047F">
      <w:pPr>
        <w:pStyle w:val="Heading2"/>
      </w:pPr>
      <w:r>
        <w:t>Controlul cantităților si crearea unei baze statistice reale</w:t>
      </w:r>
      <w:r w:rsidR="00DB6FB5">
        <w:t xml:space="preserve"> pentru politicile publice</w:t>
      </w:r>
    </w:p>
    <w:p w14:paraId="7E94219A" w14:textId="52B3C526" w:rsidR="003166E6" w:rsidRDefault="003166E6" w:rsidP="003166E6">
      <w:pPr>
        <w:rPr>
          <w:lang w:val="en-US" w:eastAsia="en-US"/>
        </w:rPr>
      </w:pPr>
      <w:r>
        <w:rPr>
          <w:lang w:val="en-US" w:eastAsia="en-US"/>
        </w:rPr>
        <w:lastRenderedPageBreak/>
        <w:t xml:space="preserve">Un alt rezultat extrem de important este reprezentat de creearea unei baze statistice detaliate și reale cu privire la generarea deșeurilor. În perspectiva existenței unei asemenea baze statistice reale se pot modela politicile publice viitoare, astfel încât acestea să fie eficiente, în raport strict </w:t>
      </w:r>
      <w:r w:rsidR="00A163D0">
        <w:rPr>
          <w:lang w:val="en-US" w:eastAsia="en-US"/>
        </w:rPr>
        <w:t>cu determinările operaționale ce se vor realiza zilnic de această dată, la fiecare ridicare / golire de recipient</w:t>
      </w:r>
      <w:r>
        <w:rPr>
          <w:lang w:val="en-US" w:eastAsia="en-US"/>
        </w:rPr>
        <w:t xml:space="preserve">. </w:t>
      </w:r>
    </w:p>
    <w:p w14:paraId="559F1381" w14:textId="77777777" w:rsidR="00A163D0" w:rsidRDefault="00A163D0" w:rsidP="003166E6">
      <w:pPr>
        <w:rPr>
          <w:lang w:val="en-US" w:eastAsia="en-US"/>
        </w:rPr>
      </w:pPr>
    </w:p>
    <w:p w14:paraId="52BC15C7" w14:textId="77777777" w:rsidR="00A163D0" w:rsidRDefault="00A163D0" w:rsidP="003166E6">
      <w:pPr>
        <w:rPr>
          <w:lang w:val="en-US" w:eastAsia="en-US"/>
        </w:rPr>
      </w:pPr>
    </w:p>
    <w:p w14:paraId="149C4BF0" w14:textId="77777777" w:rsidR="00A163D0" w:rsidRDefault="00A163D0" w:rsidP="003166E6">
      <w:pPr>
        <w:rPr>
          <w:lang w:val="en-US" w:eastAsia="en-US"/>
        </w:rPr>
      </w:pPr>
    </w:p>
    <w:p w14:paraId="1F0E8BC6" w14:textId="77777777" w:rsidR="00F12945" w:rsidRDefault="00F12945" w:rsidP="007E047F">
      <w:pPr>
        <w:pStyle w:val="Heading1"/>
      </w:pPr>
      <w:r>
        <w:t>Sistem integrat de gestionare a deșeurilor municipale</w:t>
      </w:r>
    </w:p>
    <w:p w14:paraId="0C14FDE2" w14:textId="685121FD" w:rsidR="00F12945" w:rsidRDefault="00F12945" w:rsidP="007E047F">
      <w:pPr>
        <w:pStyle w:val="Heading2"/>
      </w:pPr>
      <w:r>
        <w:t>Deșeuri menajere provenite de la populație și ICI</w:t>
      </w:r>
      <w:r w:rsidR="00575231">
        <w:t xml:space="preserve"> (Instituții, Comerț, Industrie)</w:t>
      </w:r>
    </w:p>
    <w:p w14:paraId="1C5C6E24" w14:textId="77777777" w:rsidR="00F12945" w:rsidRPr="00AA421D" w:rsidRDefault="00F12945" w:rsidP="007E047F">
      <w:pPr>
        <w:pStyle w:val="Heading3"/>
      </w:pPr>
      <w:r>
        <w:t>Colectare, transfer și transport</w:t>
      </w:r>
    </w:p>
    <w:p w14:paraId="37B3653A" w14:textId="4B19E518" w:rsidR="00F12945" w:rsidRDefault="00F12945" w:rsidP="00F12945">
      <w:r>
        <w:t xml:space="preserve">In prezent, colectarea separată a deșeurilor menajere și a deșeurilor similare se realizează pe două fracții: </w:t>
      </w:r>
      <w:r w:rsidRPr="00D04A81">
        <w:rPr>
          <w:b/>
        </w:rPr>
        <w:t>umedă și uscată</w:t>
      </w:r>
      <w:r>
        <w:t>.</w:t>
      </w:r>
      <w:r w:rsidR="00D04A81">
        <w:t xml:space="preserve"> Sistemul de colectare general va ramâne pe două fracții, însă vor fi create, acolo unde este posibil și facilități de colectare selectivă pe 4 fracții [</w:t>
      </w:r>
      <w:r w:rsidRPr="002025ED">
        <w:t>hârtie, mase plastice,</w:t>
      </w:r>
      <w:r>
        <w:t xml:space="preserve"> </w:t>
      </w:r>
      <w:r w:rsidR="00D04A81">
        <w:t>metal și sticlă]</w:t>
      </w:r>
      <w:r w:rsidRPr="002025ED">
        <w:t>, în</w:t>
      </w:r>
      <w:r>
        <w:t xml:space="preserve"> </w:t>
      </w:r>
      <w:r w:rsidRPr="002025ED">
        <w:t>conformitate cu legislația incidentă și cu Strategia de dezvoltare și funcţionare pe termen</w:t>
      </w:r>
      <w:r>
        <w:t xml:space="preserve"> </w:t>
      </w:r>
      <w:r w:rsidRPr="002025ED">
        <w:t>mediu şi lung a serviciului de salubrizare în Municipiul București.</w:t>
      </w:r>
    </w:p>
    <w:p w14:paraId="25C9A931" w14:textId="4FBE4A05" w:rsidR="00D04A81" w:rsidRDefault="00A163D0" w:rsidP="00F12945">
      <w:r>
        <w:t>Colectarea pe două</w:t>
      </w:r>
      <w:r w:rsidR="00D04A81">
        <w:t xml:space="preserve"> fracții, va fi dublată de o Stație de Sortare </w:t>
      </w:r>
      <w:r w:rsidR="00C53E4F">
        <w:t xml:space="preserve">în vederea atingerii numărului de 4 fracții, conform legii. </w:t>
      </w:r>
    </w:p>
    <w:p w14:paraId="783F3ED4" w14:textId="0064B507" w:rsidR="00F12945" w:rsidRDefault="00F12945" w:rsidP="00F12945">
      <w:r>
        <w:t>C</w:t>
      </w:r>
      <w:r w:rsidRPr="00575C87">
        <w:t xml:space="preserve">olectarea </w:t>
      </w:r>
      <w:r>
        <w:t>va trebui sa se realizeze</w:t>
      </w:r>
      <w:r w:rsidRPr="00575C87">
        <w:t xml:space="preserve"> separat în</w:t>
      </w:r>
      <w:r w:rsidR="00D04A81">
        <w:t xml:space="preserve"> containere, prin puncte de colectare subterane</w:t>
      </w:r>
      <w:r w:rsidR="003D24C9">
        <w:t xml:space="preserve"> în </w:t>
      </w:r>
      <w:r w:rsidR="00D04A81">
        <w:t xml:space="preserve">special dar și supraterane, </w:t>
      </w:r>
      <w:r w:rsidRPr="00575C87">
        <w:t>acolo unde sunt întrunite cond</w:t>
      </w:r>
      <w:r w:rsidR="00D04A81">
        <w:t>ițiile de amplasare a acestora.</w:t>
      </w:r>
    </w:p>
    <w:p w14:paraId="2D5A4646" w14:textId="1895306E" w:rsidR="00F12945" w:rsidRDefault="00F12945" w:rsidP="00F12945">
      <w:r w:rsidRPr="00DC3196">
        <w:t>Ghenele</w:t>
      </w:r>
      <w:r>
        <w:t xml:space="preserve"> </w:t>
      </w:r>
      <w:r w:rsidRPr="00DC3196">
        <w:t>vor fi utilizate numai pentru depozitarea deșeurilor care nu pot fi colectate</w:t>
      </w:r>
      <w:r>
        <w:t xml:space="preserve"> </w:t>
      </w:r>
      <w:r w:rsidRPr="00DC3196">
        <w:t>separat</w:t>
      </w:r>
      <w:r>
        <w:t>.</w:t>
      </w:r>
      <w:r w:rsidR="00A163D0">
        <w:t xml:space="preserve"> Până în 2025, ghenele</w:t>
      </w:r>
      <w:r w:rsidR="003605A2">
        <w:t xml:space="preserve"> din imobilele de locuințe colective și nu numai, vor fi desființa</w:t>
      </w:r>
      <w:r w:rsidR="00A163D0">
        <w:t>te complet, conform Strategiei și obligațiilor legale aplicabile.</w:t>
      </w:r>
    </w:p>
    <w:p w14:paraId="63E586ED" w14:textId="27AADDE1" w:rsidR="00F12945" w:rsidRDefault="00F12945" w:rsidP="00F12945">
      <w:r w:rsidRPr="00E174BF">
        <w:t xml:space="preserve">Platformele </w:t>
      </w:r>
      <w:r w:rsidR="003605A2">
        <w:t xml:space="preserve">supraterane necesare colectării deşeurilor </w:t>
      </w:r>
      <w:r w:rsidRPr="00E174BF">
        <w:t>vor fi în mod obligatoriu betonate sau asfaltate şi, în cazul în</w:t>
      </w:r>
      <w:r>
        <w:t xml:space="preserve"> </w:t>
      </w:r>
      <w:r w:rsidRPr="00E174BF">
        <w:t>care nu sunt asigurate condiţii de scurgere a apei provenite din exfiltraţii ori a celei</w:t>
      </w:r>
      <w:r>
        <w:t xml:space="preserve"> </w:t>
      </w:r>
      <w:r w:rsidRPr="00E174BF">
        <w:t>meteorice, vor fi prevăzute cu rigole de preluare, racordate la reţeaua de canalizare sau</w:t>
      </w:r>
      <w:r>
        <w:t xml:space="preserve"> la cămine de colectare etanșe</w:t>
      </w:r>
      <w:r w:rsidRPr="00E174BF">
        <w:t xml:space="preserve"> </w:t>
      </w:r>
      <w:r>
        <w:t>(</w:t>
      </w:r>
      <w:r w:rsidRPr="00E174BF">
        <w:t>care vor fi golite periodic prin grija operatorului</w:t>
      </w:r>
      <w:r>
        <w:t>)</w:t>
      </w:r>
      <w:r w:rsidRPr="00E174BF">
        <w:t>.</w:t>
      </w:r>
    </w:p>
    <w:p w14:paraId="77763033" w14:textId="77777777" w:rsidR="00F12945" w:rsidRPr="005C2AD8" w:rsidRDefault="00F12945" w:rsidP="00F12945">
      <w:r w:rsidRPr="000A4869">
        <w:t>Pentru deșeurile biodegradabile se vor identifica (în mod obligatoriu de către operatorul serviciului de salubrizare împreună cu reprezentantul asociației de proprietari/locatari) spații la parterul blocurilor ce vor fi amenajate pentru colectarea separată a acestora. Până în anul 2025 se va renunța la folosirea ghenelor din interiorul blocurilor. Va putea rămâne în folosință numai camera de la parterul blocului, care va fi amenajată corespunzător.</w:t>
      </w:r>
    </w:p>
    <w:p w14:paraId="0C240945" w14:textId="77777777" w:rsidR="00F12945" w:rsidRDefault="00F12945" w:rsidP="00F12945">
      <w:r>
        <w:t>Pentru asociaţiile de locatari/proprietari, condominii, gospodării individuale care nu dispun de spaţiile interioare de colectare a deşeurilor se vor amenaja puncte de colectare exterioare dotate cu recipiente pentru colectarea separată a deşeurilor.</w:t>
      </w:r>
    </w:p>
    <w:p w14:paraId="5D844F8A" w14:textId="3B5EF691" w:rsidR="00F12945" w:rsidRDefault="00F12945" w:rsidP="00F12945">
      <w:r w:rsidRPr="00000B2A">
        <w:lastRenderedPageBreak/>
        <w:t xml:space="preserve">Ansamblurile noi de locuințe (blocuri, ansambluri rezidențiale) vor avea prevăzut, în mod obligatoriu, de la faza de proiect, un </w:t>
      </w:r>
      <w:r w:rsidR="003605A2">
        <w:t>punct de colectare selectivă a deșeurilor cu amplasare în subteran</w:t>
      </w:r>
      <w:r w:rsidR="00A163D0">
        <w:t xml:space="preserve"> cu o capacitate raportată la numărul de utilizatori arondați și la indicele de generare</w:t>
      </w:r>
      <w:r w:rsidR="003605A2">
        <w:t>. În cazurile în care amplasarea subterană nu este posibilă din perspectivă tehnică, se vor accepta sol</w:t>
      </w:r>
      <w:r w:rsidR="00A163D0">
        <w:t>uții pentru varianta supraterană</w:t>
      </w:r>
      <w:r w:rsidR="003605A2">
        <w:t xml:space="preserve"> care sa respecte toate impunerile legislative aplicabile</w:t>
      </w:r>
      <w:r w:rsidR="00A163D0">
        <w:t xml:space="preserve"> ș</w:t>
      </w:r>
      <w:r w:rsidR="004003AB">
        <w:t xml:space="preserve">i conditiile din prezentul document. </w:t>
      </w:r>
    </w:p>
    <w:p w14:paraId="37EC592B" w14:textId="3AB75F1F" w:rsidR="00F12945" w:rsidRDefault="00F12945" w:rsidP="00F12945">
      <w:r w:rsidRPr="00DE0710">
        <w:t xml:space="preserve">Toți agenții economici au obligația de a asigura, în </w:t>
      </w:r>
      <w:r w:rsidR="003605A2">
        <w:t>incinta</w:t>
      </w:r>
      <w:r w:rsidRPr="00DE0710">
        <w:t xml:space="preserve"> unde își</w:t>
      </w:r>
      <w:r>
        <w:t xml:space="preserve"> </w:t>
      </w:r>
      <w:r w:rsidRPr="00DE0710">
        <w:t>desfășoară activitatea, un loc special amenajat pentru colectarea deșeurilor, în</w:t>
      </w:r>
      <w:r>
        <w:t xml:space="preserve"> </w:t>
      </w:r>
      <w:r w:rsidRPr="00DE0710">
        <w:t>conformitate cu normele de igienă și cele sanitare</w:t>
      </w:r>
      <w:r>
        <w:t>.</w:t>
      </w:r>
    </w:p>
    <w:p w14:paraId="0125A004" w14:textId="5D9E8F10" w:rsidR="00F12945" w:rsidRDefault="003605A2" w:rsidP="00F12945">
      <w:r>
        <w:t>În plus față de punctele de colectare ce vor fi realizate / modernizate, p</w:t>
      </w:r>
      <w:r w:rsidR="00F12945" w:rsidRPr="00357EFD">
        <w:t xml:space="preserve">ână în anul 2025, </w:t>
      </w:r>
      <w:r>
        <w:t>vor fi</w:t>
      </w:r>
      <w:r w:rsidR="00F12945" w:rsidRPr="00357EFD">
        <w:t xml:space="preserve"> </w:t>
      </w:r>
      <w:r w:rsidR="00F12945" w:rsidRPr="003605A2">
        <w:t>realizate în interiorul cartierelor „insule” de colectare separată a deșeurilor</w:t>
      </w:r>
      <w:r w:rsidRPr="003605A2">
        <w:t xml:space="preserve"> pe 4 fracții</w:t>
      </w:r>
      <w:r w:rsidR="00F12945" w:rsidRPr="003605A2">
        <w:t xml:space="preserve">. </w:t>
      </w:r>
      <w:r w:rsidR="00FB4116">
        <w:t>Aceste „insule”, separate de punctele de colectare dedi</w:t>
      </w:r>
      <w:r w:rsidR="00A163D0">
        <w:t>cate ș</w:t>
      </w:r>
      <w:r w:rsidR="00FB4116">
        <w:t xml:space="preserve">i cu acces controlat, </w:t>
      </w:r>
      <w:r w:rsidR="00F12945" w:rsidRPr="003605A2">
        <w:t xml:space="preserve">vor </w:t>
      </w:r>
      <w:r w:rsidRPr="003605A2">
        <w:t>fi subterane sau supraterane (după condiți</w:t>
      </w:r>
      <w:r w:rsidR="00FB4116">
        <w:t>ile tehnice existente în teren).</w:t>
      </w:r>
    </w:p>
    <w:p w14:paraId="1B786151" w14:textId="7493E86A" w:rsidR="00F12945" w:rsidRDefault="00F12945" w:rsidP="00F12945">
      <w:r w:rsidRPr="00517E02">
        <w:t>Dotarea punctelor de colectare a d</w:t>
      </w:r>
      <w:r w:rsidR="003D24C9">
        <w:t>eșeu</w:t>
      </w:r>
      <w:r w:rsidRPr="00517E02">
        <w:t xml:space="preserve">rilor menajere </w:t>
      </w:r>
      <w:r w:rsidR="00FB4116">
        <w:t>noi / modernizate cu recipiente /containere /pubele</w:t>
      </w:r>
      <w:r w:rsidRPr="00517E02">
        <w:t xml:space="preserve">, </w:t>
      </w:r>
      <w:r w:rsidR="00A163D0">
        <w:t>se face iniț</w:t>
      </w:r>
      <w:r w:rsidR="00FB4116">
        <w:t>ial prin grija Sectorului 1. Dotarea cu saci /pungi</w:t>
      </w:r>
      <w:r w:rsidRPr="00517E02">
        <w:t xml:space="preserve"> necesare</w:t>
      </w:r>
      <w:r>
        <w:t xml:space="preserve"> (marcate corespunzator) se face </w:t>
      </w:r>
      <w:r w:rsidR="00FB4116">
        <w:t xml:space="preserve">prin </w:t>
      </w:r>
      <w:r>
        <w:t>prin grija operatorului de salubritate iar costurile aferente se includ</w:t>
      </w:r>
      <w:r w:rsidR="003D24C9">
        <w:t xml:space="preserve"> în </w:t>
      </w:r>
      <w:r w:rsidR="00FB4116">
        <w:t>tariful de salubrizare</w:t>
      </w:r>
      <w:r>
        <w:t>.</w:t>
      </w:r>
    </w:p>
    <w:p w14:paraId="743A2C2D" w14:textId="77777777" w:rsidR="00F12945" w:rsidRDefault="00F12945" w:rsidP="00F12945">
      <w:r w:rsidRPr="002A02F8">
        <w:t>Deşeurile de hârtie şi carton, de plastic şi metal colectate separat de la</w:t>
      </w:r>
      <w:r>
        <w:t xml:space="preserve"> </w:t>
      </w:r>
      <w:r w:rsidRPr="002A02F8">
        <w:t>toţi producătorii de deşeuri pe teritoriul administrativ al sectorului 1 se transportă către</w:t>
      </w:r>
      <w:r>
        <w:t xml:space="preserve"> </w:t>
      </w:r>
      <w:r w:rsidRPr="002A02F8">
        <w:t xml:space="preserve">staţia de sortare numai de către operatorul </w:t>
      </w:r>
      <w:r>
        <w:t>(</w:t>
      </w:r>
      <w:r w:rsidRPr="002A02F8">
        <w:t>licenţiat A.N.R.S.C.</w:t>
      </w:r>
      <w:r>
        <w:t>)</w:t>
      </w:r>
      <w:r w:rsidRPr="002A02F8">
        <w:t>, caruia i</w:t>
      </w:r>
      <w:r>
        <w:t>-</w:t>
      </w:r>
      <w:r w:rsidRPr="002A02F8">
        <w:t>a</w:t>
      </w:r>
      <w:r>
        <w:t xml:space="preserve"> </w:t>
      </w:r>
      <w:r w:rsidRPr="002A02F8">
        <w:t>fost delegată</w:t>
      </w:r>
      <w:r>
        <w:t xml:space="preserve"> </w:t>
      </w:r>
      <w:r w:rsidRPr="002A02F8">
        <w:t>gestiunea serviciului de salubrizare.</w:t>
      </w:r>
    </w:p>
    <w:p w14:paraId="76BDB830" w14:textId="77777777" w:rsidR="00F12945" w:rsidRPr="002A02F8" w:rsidRDefault="00F12945" w:rsidP="00F12945">
      <w:r w:rsidRPr="002A02F8">
        <w:t>Deşeurile de sticlă colectate separat de la producătorii de deşeuri vor fi</w:t>
      </w:r>
      <w:r>
        <w:t xml:space="preserve"> </w:t>
      </w:r>
      <w:r w:rsidRPr="002A02F8">
        <w:t>transportate de către operatorul de salubrizare la spaţiile de stocare temporară, special</w:t>
      </w:r>
      <w:r>
        <w:t xml:space="preserve"> </w:t>
      </w:r>
      <w:r w:rsidRPr="002A02F8">
        <w:t>amenajate în incinta staţiilor de sortare sau a staţiilor de transfer</w:t>
      </w:r>
      <w:r>
        <w:t>.</w:t>
      </w:r>
    </w:p>
    <w:p w14:paraId="4F193EC8" w14:textId="77777777" w:rsidR="00F12945" w:rsidRDefault="00F12945" w:rsidP="007E047F">
      <w:pPr>
        <w:pStyle w:val="Heading3"/>
      </w:pPr>
      <w:r>
        <w:t>Sortare / Tratare / Valorificare</w:t>
      </w:r>
    </w:p>
    <w:p w14:paraId="168A68AF" w14:textId="77777777" w:rsidR="00F12945" w:rsidRDefault="00F12945" w:rsidP="00F12945">
      <w:r>
        <w:t>D</w:t>
      </w:r>
      <w:r w:rsidRPr="00281805">
        <w:t>upă colectare, pentru reducerea volumului, a cantităţii, facilitând</w:t>
      </w:r>
      <w:r>
        <w:t xml:space="preserve"> </w:t>
      </w:r>
      <w:r w:rsidRPr="00281805">
        <w:t>manevrarea, şi pentru creşterea gradului de recuperare, deşeurile municipale vor fi</w:t>
      </w:r>
      <w:r>
        <w:t xml:space="preserve"> </w:t>
      </w:r>
      <w:r w:rsidRPr="00281805">
        <w:t>supuse procesului de sortare/tratare.</w:t>
      </w:r>
      <w:r>
        <w:t xml:space="preserve"> </w:t>
      </w:r>
      <w:r w:rsidRPr="00281805">
        <w:t>Este interzisă depozitarea fără sortarea/tratarea prealabilă a deşeurilor municipale</w:t>
      </w:r>
      <w:r>
        <w:t>.</w:t>
      </w:r>
    </w:p>
    <w:p w14:paraId="56DECCE0" w14:textId="6152EF44" w:rsidR="00F12945" w:rsidRDefault="00F12945" w:rsidP="00F12945">
      <w:r>
        <w:t xml:space="preserve">Stațiile existente de sortare deșeuri din Municipiul București sunt menționate în Strategia de dezvoltare și funcționare pe termen mediu și lung a serviciului public de salubrizare în Municipiul București, aprobată prin </w:t>
      </w:r>
      <w:r w:rsidR="00A163D0">
        <w:t>HCGMB N</w:t>
      </w:r>
      <w:r>
        <w:t>r. 82/2015.</w:t>
      </w:r>
      <w:r w:rsidR="00FB4116">
        <w:t xml:space="preserve"> Sortarea, ca activitate a serviciului public de salubr</w:t>
      </w:r>
      <w:r w:rsidR="00A163D0">
        <w:t>izare a Sectorului 1, trebuie să fie delegată</w:t>
      </w:r>
      <w:r w:rsidR="00FB4116">
        <w:t xml:space="preserve"> conform legii</w:t>
      </w:r>
      <w:r w:rsidR="00A163D0">
        <w:t>, operatorilor ce o prestează. Aceș</w:t>
      </w:r>
      <w:r w:rsidR="00FB4116">
        <w:t>tia vor tre</w:t>
      </w:r>
      <w:r w:rsidR="00A163D0">
        <w:t>bui sa demonstreze baza legală</w:t>
      </w:r>
      <w:r w:rsidR="004021F0">
        <w:t xml:space="preserve"> î</w:t>
      </w:r>
      <w:r w:rsidR="00A163D0">
        <w:t>n care desfăsoară</w:t>
      </w:r>
      <w:r w:rsidR="00FB4116">
        <w:t xml:space="preserve"> activitatea de sortare a d</w:t>
      </w:r>
      <w:r w:rsidR="003D24C9">
        <w:t>eșeu</w:t>
      </w:r>
      <w:r w:rsidR="00FB4116">
        <w:t xml:space="preserve">rilor municipale colectate de pe </w:t>
      </w:r>
      <w:r w:rsidR="004021F0">
        <w:t>raza Secto</w:t>
      </w:r>
      <w:r w:rsidR="00FB4116">
        <w:t xml:space="preserve">rului 1. </w:t>
      </w:r>
      <w:r w:rsidR="00A163D0">
        <w:t>De la data punerii în funcțiune a Stației de Sortare construite prin investiția Sectorului 1, activitatea de sortare va fi derulată exclusiv la acestă stație.</w:t>
      </w:r>
    </w:p>
    <w:p w14:paraId="0D204506" w14:textId="2A04ADCE" w:rsidR="004021F0" w:rsidRDefault="004021F0" w:rsidP="00F12945">
      <w:r>
        <w:t xml:space="preserve">De asemenea, operatorii stațiilor de tratare trebuie să demonstreze faptul că activitatea derulată este făcută în baza unui contract de delegare semnat cu CGMB. </w:t>
      </w:r>
    </w:p>
    <w:p w14:paraId="3C669C45" w14:textId="64FB45B0" w:rsidR="00F12945" w:rsidRDefault="00F12945" w:rsidP="00F12945">
      <w:r>
        <w:t>Sortarea deşeurilor</w:t>
      </w:r>
      <w:r w:rsidRPr="002A02F8">
        <w:t xml:space="preserve"> de hârtie şi carton, de plastic şi metal</w:t>
      </w:r>
      <w:r>
        <w:t>,</w:t>
      </w:r>
      <w:r w:rsidRPr="002A02F8">
        <w:t xml:space="preserve"> colectate separat de la</w:t>
      </w:r>
      <w:r>
        <w:t xml:space="preserve"> </w:t>
      </w:r>
      <w:r w:rsidRPr="002A02F8">
        <w:t>toţi producătorii de deşeuri pe teritoriul administra</w:t>
      </w:r>
      <w:r w:rsidR="00FB4116">
        <w:t>tiv al S</w:t>
      </w:r>
      <w:r w:rsidRPr="002A02F8">
        <w:t>ectorului 1</w:t>
      </w:r>
      <w:r>
        <w:t>, se realizează pe tipuri de materiale, în funcţie de cerinţele de calitate solicitate de operatorii reciclatori.</w:t>
      </w:r>
    </w:p>
    <w:p w14:paraId="4785D650" w14:textId="77777777" w:rsidR="00F12945" w:rsidRDefault="00F12945" w:rsidP="00F12945">
      <w:r w:rsidRPr="002A02F8">
        <w:lastRenderedPageBreak/>
        <w:t>Operatorii staţiilor de tratare, respectiv ai staţiilor de transfer asigură predarea către operatorii reciclatori a deşeurilor de sticlă colectate separat</w:t>
      </w:r>
      <w:r>
        <w:t>.</w:t>
      </w:r>
    </w:p>
    <w:p w14:paraId="747B8D55" w14:textId="77777777" w:rsidR="00F12945" w:rsidRDefault="00F12945" w:rsidP="00F12945">
      <w:r>
        <w:t>În situaţia în care transportul deşeurilor sortate de la staţia de sortare către instalaţiile de tratare, inclusiv reciclare, nu face obiectul unui contract de delegare, aceste servicii se asigură de către operatorii economici care au contracte de vânzare-cumpărare încheiate cu operatorul staţiei de sortare, în condiţiile legii.</w:t>
      </w:r>
    </w:p>
    <w:p w14:paraId="42E9E0A7" w14:textId="77D6C46B" w:rsidR="00F12945" w:rsidRDefault="005F0426" w:rsidP="00F12945">
      <w:r>
        <w:t>In urma sortării, operatorii care asigură</w:t>
      </w:r>
      <w:r w:rsidR="00F12945">
        <w:t xml:space="preserve"> activi</w:t>
      </w:r>
      <w:r>
        <w:t>tatea staț</w:t>
      </w:r>
      <w:r w:rsidR="00F12945">
        <w:t>iilor de sort</w:t>
      </w:r>
      <w:r>
        <w:t>are au obligația valorifică</w:t>
      </w:r>
      <w:r w:rsidR="004021F0">
        <w:t>rii î</w:t>
      </w:r>
      <w:r>
        <w:t>ntregii cantităț</w:t>
      </w:r>
      <w:r w:rsidR="00F12945">
        <w:t>i de d</w:t>
      </w:r>
      <w:r w:rsidR="003D24C9">
        <w:t>eșeu</w:t>
      </w:r>
      <w:r>
        <w:t>ri sortate. Acești operatori au obligaț</w:t>
      </w:r>
      <w:r w:rsidR="00F12945">
        <w:t xml:space="preserve">ia </w:t>
      </w:r>
      <w:r w:rsidR="00F12945" w:rsidRPr="001E3014">
        <w:t>să transporte către incineratorul ce va fi realizat de Municipiul București</w:t>
      </w:r>
      <w:r>
        <w:t>,</w:t>
      </w:r>
      <w:r w:rsidR="00F12945">
        <w:t xml:space="preserve"> </w:t>
      </w:r>
      <w:r w:rsidR="00F12945" w:rsidRPr="001E3014">
        <w:t xml:space="preserve">cantitatea de deșeuri </w:t>
      </w:r>
      <w:r>
        <w:t xml:space="preserve">stabilită (cotă parte) </w:t>
      </w:r>
      <w:r w:rsidR="00F12945" w:rsidRPr="001E3014">
        <w:t>rezultată în urma sortării, des</w:t>
      </w:r>
      <w:r w:rsidR="00F12945">
        <w:t>tinată valorificării energetice (</w:t>
      </w:r>
      <w:r w:rsidR="00F12945" w:rsidRPr="001E3014">
        <w:t>în situația în care transportul deșeurilor sortate de la stația de sortare către</w:t>
      </w:r>
      <w:r w:rsidR="00F12945">
        <w:t xml:space="preserve"> </w:t>
      </w:r>
      <w:r w:rsidR="00F12945" w:rsidRPr="001E3014">
        <w:t>instalațiile de tratare nu este realizat de operatorul de salubrizare în baza</w:t>
      </w:r>
      <w:r w:rsidR="00F12945">
        <w:t xml:space="preserve"> </w:t>
      </w:r>
      <w:r w:rsidR="00F12945" w:rsidRPr="001E3014">
        <w:t>contractului de delegare a gestiunii</w:t>
      </w:r>
      <w:r w:rsidR="00F12945">
        <w:t>).</w:t>
      </w:r>
    </w:p>
    <w:p w14:paraId="215C3A5D" w14:textId="60D52D58" w:rsidR="00F12945" w:rsidRDefault="005F0426" w:rsidP="00F12945">
      <w:r>
        <w:t>Cantitatea minimă</w:t>
      </w:r>
      <w:r w:rsidR="00F12945">
        <w:t xml:space="preserve"> de d</w:t>
      </w:r>
      <w:r w:rsidR="003D24C9">
        <w:t>eșeu</w:t>
      </w:r>
      <w:r w:rsidR="00F12945">
        <w:t xml:space="preserve">ri </w:t>
      </w:r>
      <w:r>
        <w:t>care dețin o putere calorica optimă</w:t>
      </w:r>
      <w:r w:rsidR="00F12945">
        <w:t xml:space="preserve"> functionarii </w:t>
      </w:r>
      <w:r w:rsidR="00F12945" w:rsidRPr="004021F0">
        <w:rPr>
          <w:b/>
        </w:rPr>
        <w:t>viitorului</w:t>
      </w:r>
      <w:r w:rsidR="00F12945">
        <w:t xml:space="preserve"> incinerator din municipiul B</w:t>
      </w:r>
      <w:r w:rsidR="003D24C9">
        <w:t>ucureși</w:t>
      </w:r>
      <w:r w:rsidR="00F12945">
        <w:t xml:space="preserve"> (</w:t>
      </w:r>
      <w:r w:rsidR="003D24C9">
        <w:t xml:space="preserve"> prevăzută în </w:t>
      </w:r>
      <w:r w:rsidR="00F12945">
        <w:t>Planul de gestionare a d</w:t>
      </w:r>
      <w:r w:rsidR="003D24C9">
        <w:t>eșeu</w:t>
      </w:r>
      <w:r w:rsidR="00F12945">
        <w:t>rilor</w:t>
      </w:r>
      <w:r w:rsidR="003D24C9">
        <w:t xml:space="preserve"> în </w:t>
      </w:r>
      <w:r w:rsidR="00F12945">
        <w:t>Municipiul B</w:t>
      </w:r>
      <w:r w:rsidR="003D24C9">
        <w:t>ucureși</w:t>
      </w:r>
      <w:r w:rsidR="00F12945">
        <w:t>) pe care oper</w:t>
      </w:r>
      <w:r w:rsidR="003D24C9">
        <w:t>atorul de salubritate trebuie să</w:t>
      </w:r>
      <w:r w:rsidR="00F12945">
        <w:t xml:space="preserve"> o asigure este de </w:t>
      </w:r>
      <w:r w:rsidR="00F12945" w:rsidRPr="0049014D">
        <w:rPr>
          <w:b/>
        </w:rPr>
        <w:t>56.000 t/an</w:t>
      </w:r>
      <w:r w:rsidR="00F12945">
        <w:t xml:space="preserve">. </w:t>
      </w:r>
      <w:r w:rsidR="004021F0">
        <w:t xml:space="preserve">Această condiție se va aplica de la data intrării în operare a incineratorului. </w:t>
      </w:r>
    </w:p>
    <w:p w14:paraId="6A37D780" w14:textId="151EA018" w:rsidR="00F12945" w:rsidRDefault="0049014D" w:rsidP="00F12945">
      <w:r>
        <w:t>Pentru funcț</w:t>
      </w:r>
      <w:r w:rsidR="00F12945">
        <w:t>ionarea incineratorului la parametrii optimi, neutralizarea d</w:t>
      </w:r>
      <w:r w:rsidR="003D24C9">
        <w:t>eșeu</w:t>
      </w:r>
      <w:r w:rsidR="00F12945">
        <w:t>rilor prin alte tehnologii (e</w:t>
      </w:r>
      <w:r w:rsidR="004021F0">
        <w:t>x: co</w:t>
      </w:r>
      <w:r>
        <w:t>-</w:t>
      </w:r>
      <w:r w:rsidR="004021F0">
        <w:t>incinerare) se va face după ce se asigură de că</w:t>
      </w:r>
      <w:r w:rsidR="00F12945">
        <w:t xml:space="preserve">tre operatorul </w:t>
      </w:r>
      <w:r w:rsidR="004021F0">
        <w:t>de salubrizare cantitatea minimă de deșeuri la puterea calorica optimă</w:t>
      </w:r>
      <w:r w:rsidR="00F12945">
        <w:t>.</w:t>
      </w:r>
    </w:p>
    <w:p w14:paraId="32A7BA99" w14:textId="67AE512D" w:rsidR="004021F0" w:rsidRDefault="004021F0" w:rsidP="00F12945">
      <w:r>
        <w:t xml:space="preserve">Având în vedere că Sectorul 1 intenționează la costrucția si operarea directă a unei stații de sortare, la momentul în care aceasta va fi pusă în funcțiune, toate deșeurile colectate pe raza Sectorului 1 vor fi transportate la această stație. </w:t>
      </w:r>
    </w:p>
    <w:p w14:paraId="7B5341E8" w14:textId="77777777" w:rsidR="00F12945" w:rsidRPr="007E4D8C" w:rsidRDefault="00F12945" w:rsidP="007E047F">
      <w:pPr>
        <w:pStyle w:val="Heading3"/>
      </w:pPr>
      <w:r>
        <w:t>Eliminare deșeuri reziduale</w:t>
      </w:r>
    </w:p>
    <w:p w14:paraId="44145D83" w14:textId="57054A89" w:rsidR="00F12945" w:rsidRDefault="00F12945" w:rsidP="00F12945">
      <w:r w:rsidRPr="00111DEE">
        <w:t>Eliminarea reziduurilor rezultate din procesul de sor</w:t>
      </w:r>
      <w:r w:rsidR="00D60959">
        <w:t>tare a deşeurilor este î</w:t>
      </w:r>
      <w:r w:rsidRPr="00111DEE">
        <w:t xml:space="preserve">n sarcina </w:t>
      </w:r>
      <w:r>
        <w:t>operatorul</w:t>
      </w:r>
      <w:r w:rsidR="00D60959">
        <w:t>ui care asigura activitatea staț</w:t>
      </w:r>
      <w:r>
        <w:t>iei de sortare.</w:t>
      </w:r>
    </w:p>
    <w:p w14:paraId="5C544AB9" w14:textId="1603D0D9" w:rsidR="00F12945" w:rsidRPr="00153D2E" w:rsidRDefault="00D60959" w:rsidP="00F12945">
      <w:r>
        <w:t xml:space="preserve">Deșeurile menajere, fracția umedă, se </w:t>
      </w:r>
      <w:r w:rsidR="00F554AC">
        <w:t>transportă</w:t>
      </w:r>
      <w:r w:rsidR="00F12945">
        <w:t xml:space="preserve"> la </w:t>
      </w:r>
      <w:r w:rsidRPr="00683FA5">
        <w:rPr>
          <w:b/>
        </w:rPr>
        <w:t>Stația de Tratare Mecano-Biologică</w:t>
      </w:r>
      <w:r>
        <w:t xml:space="preserve"> ce va fi construită și operată în mod direct de către Setcorul 1</w:t>
      </w:r>
      <w:r w:rsidR="00683FA5">
        <w:t xml:space="preserve"> (sub condiț</w:t>
      </w:r>
      <w:r>
        <w:t xml:space="preserve">iile prevăzute la capitolele anterioare). Produsul similar compostului ce va rezulta din tratarea mecano-biologică va fi transportat la </w:t>
      </w:r>
      <w:r w:rsidR="00683FA5">
        <w:t xml:space="preserve">depozitul de deșeuri si va fi </w:t>
      </w:r>
      <w:r>
        <w:t xml:space="preserve">utilizat pentru operațiile de închidere zilincă, fără ca acesta să fie considerat deșeu </w:t>
      </w:r>
      <w:r w:rsidR="00683FA5">
        <w:t xml:space="preserve">(în perspectiva modificărilor legislative ce vor urma) </w:t>
      </w:r>
      <w:r>
        <w:t xml:space="preserve">și implicit fără să fie percepută taxa de </w:t>
      </w:r>
      <w:r w:rsidR="00FF43F2">
        <w:t>mediu</w:t>
      </w:r>
      <w:r>
        <w:t xml:space="preserve"> impusă prin </w:t>
      </w:r>
      <w:r w:rsidR="00683FA5">
        <w:t>OUG 196 / 2005</w:t>
      </w:r>
      <w:r>
        <w:t xml:space="preserve">. </w:t>
      </w:r>
      <w:r w:rsidR="00683FA5">
        <w:t xml:space="preserve">Reziduu uscat de la </w:t>
      </w:r>
      <w:r w:rsidR="004B2A6A">
        <w:t xml:space="preserve"> Stați</w:t>
      </w:r>
      <w:r w:rsidR="00683FA5">
        <w:t xml:space="preserve">a TMB va fi procesat prin </w:t>
      </w:r>
      <w:r w:rsidR="00F554AC">
        <w:rPr>
          <w:b/>
        </w:rPr>
        <w:t>Instalația</w:t>
      </w:r>
      <w:r w:rsidR="00683FA5" w:rsidRPr="00683FA5">
        <w:rPr>
          <w:b/>
        </w:rPr>
        <w:t xml:space="preserve"> de producție RDF</w:t>
      </w:r>
      <w:r w:rsidR="00683FA5">
        <w:t xml:space="preserve"> (material combustibil), ce va fi construit și operat direct de către Sectorul 1 (sub condițiile prevăzute la capitolele anterioare). </w:t>
      </w:r>
    </w:p>
    <w:p w14:paraId="28C376C5" w14:textId="77777777" w:rsidR="00F12945" w:rsidRPr="00A6136B" w:rsidRDefault="00F12945" w:rsidP="007E047F">
      <w:pPr>
        <w:pStyle w:val="Heading1"/>
      </w:pPr>
      <w:r w:rsidRPr="00A6136B">
        <w:t xml:space="preserve">Deșeuri voluminoase </w:t>
      </w:r>
    </w:p>
    <w:p w14:paraId="6DB03C0E" w14:textId="77777777" w:rsidR="00F12945" w:rsidRDefault="00F12945" w:rsidP="00F12945">
      <w:r w:rsidRPr="00A326E8">
        <w:t>Deşeurile voluminoase constau în deşeuri solide de dimensiuni mari, precum mobilier, covoare, saltele, obiecte mari de folosinţă îndelungată, altele decât deşeurile de echipamente electrice şi electronice, care nu pot fi preluate cu sistemele obişnuite de colectare a deşeurilor municipale.</w:t>
      </w:r>
    </w:p>
    <w:p w14:paraId="1CFCD2C9" w14:textId="77777777" w:rsidR="00F12945" w:rsidRDefault="00F12945" w:rsidP="007E047F">
      <w:pPr>
        <w:pStyle w:val="Heading3"/>
      </w:pPr>
      <w:r>
        <w:lastRenderedPageBreak/>
        <w:t>Colectare și transport</w:t>
      </w:r>
    </w:p>
    <w:p w14:paraId="2A2F1980" w14:textId="71131911" w:rsidR="00F12945" w:rsidRPr="00A326E8" w:rsidRDefault="00F12945" w:rsidP="00F12945">
      <w:r w:rsidRPr="00A326E8">
        <w:t xml:space="preserve">Deşeurile voluminoase </w:t>
      </w:r>
      <w:r>
        <w:t>trebuie</w:t>
      </w:r>
      <w:r w:rsidR="00683FA5">
        <w:t xml:space="preserve"> colectate lunar, gratuit, </w:t>
      </w:r>
      <w:r w:rsidRPr="00A326E8">
        <w:t xml:space="preserve">de </w:t>
      </w:r>
      <w:r w:rsidR="00683FA5">
        <w:t xml:space="preserve">către </w:t>
      </w:r>
      <w:r w:rsidRPr="00A326E8">
        <w:t>operatorul serviciului de</w:t>
      </w:r>
      <w:r>
        <w:t xml:space="preserve"> salubrizare, </w:t>
      </w:r>
      <w:r w:rsidRPr="00A326E8">
        <w:t xml:space="preserve">conform unui program întocmit </w:t>
      </w:r>
      <w:r w:rsidR="00B71416">
        <w:t xml:space="preserve">de operator, </w:t>
      </w:r>
      <w:r w:rsidRPr="00A326E8">
        <w:t xml:space="preserve">aprobat de </w:t>
      </w:r>
      <w:r w:rsidR="00B71416">
        <w:t>Sectorul</w:t>
      </w:r>
      <w:r w:rsidRPr="00A326E8">
        <w:t xml:space="preserve"> 1 şi</w:t>
      </w:r>
      <w:r>
        <w:t xml:space="preserve"> </w:t>
      </w:r>
      <w:r w:rsidRPr="00A326E8">
        <w:t>comunicat populaţiei şi operatorilor economici.</w:t>
      </w:r>
    </w:p>
    <w:p w14:paraId="6BF20AFB" w14:textId="44A41317" w:rsidR="00F12945" w:rsidRPr="00A326E8" w:rsidRDefault="00683FA5" w:rsidP="00F12945">
      <w:r>
        <w:t>Înafara pr</w:t>
      </w:r>
      <w:r w:rsidR="00A6136B">
        <w:t>ogramului de colectare gratuită,</w:t>
      </w:r>
      <w:r>
        <w:t xml:space="preserve"> d</w:t>
      </w:r>
      <w:r w:rsidR="00F12945" w:rsidRPr="00A326E8">
        <w:t xml:space="preserve">eşeurile voluminoase </w:t>
      </w:r>
      <w:r w:rsidR="00F12945">
        <w:t>trebuie</w:t>
      </w:r>
      <w:r w:rsidR="00F12945" w:rsidRPr="00A326E8">
        <w:t xml:space="preserve"> transportate de deţinătorul acestora în vederea</w:t>
      </w:r>
      <w:r w:rsidR="00F12945">
        <w:t xml:space="preserve"> </w:t>
      </w:r>
      <w:r w:rsidR="00F12945" w:rsidRPr="00A326E8">
        <w:t>preluării de către operatorul de salubrizare, în locurile stabilite şi amenajate în acest</w:t>
      </w:r>
      <w:r w:rsidR="00F12945">
        <w:t xml:space="preserve"> </w:t>
      </w:r>
      <w:r w:rsidR="00F12945" w:rsidRPr="00A326E8">
        <w:t>scop</w:t>
      </w:r>
      <w:r w:rsidR="00F12945">
        <w:t xml:space="preserve">. Dacă acest lucru nu est realizabil, din cauza </w:t>
      </w:r>
      <w:r w:rsidR="00F12945" w:rsidRPr="00A326E8">
        <w:t xml:space="preserve">spaţiului limitat, deşeurile </w:t>
      </w:r>
      <w:r w:rsidR="00F12945">
        <w:t>trebuie</w:t>
      </w:r>
      <w:r w:rsidR="00F12945" w:rsidRPr="00A326E8">
        <w:t xml:space="preserve"> aduse de deţinător în alte locuri</w:t>
      </w:r>
      <w:r w:rsidR="00F12945">
        <w:t xml:space="preserve"> </w:t>
      </w:r>
      <w:r w:rsidR="00B71416">
        <w:t>special stabilite Sectorul 1 sau la un depozit de deșeuri autorizat.</w:t>
      </w:r>
    </w:p>
    <w:p w14:paraId="3F9C23F6" w14:textId="77777777" w:rsidR="00F12945" w:rsidRPr="00A326E8" w:rsidRDefault="00F12945" w:rsidP="00F12945">
      <w:r w:rsidRPr="00A326E8">
        <w:t>După terminarea acţiunii de colectare, operatorul serviciului de salubrizare trebuie</w:t>
      </w:r>
      <w:r>
        <w:t xml:space="preserve"> </w:t>
      </w:r>
      <w:r w:rsidRPr="00A326E8">
        <w:t>să igienizeze locurile din care sa</w:t>
      </w:r>
      <w:r>
        <w:t xml:space="preserve"> </w:t>
      </w:r>
      <w:r w:rsidRPr="00A326E8">
        <w:t>realizat colectarea, prin măturare şi spălare, după caz.</w:t>
      </w:r>
    </w:p>
    <w:p w14:paraId="641C7A0B" w14:textId="77777777" w:rsidR="00F12945" w:rsidRPr="00A326E8" w:rsidRDefault="00F12945" w:rsidP="00F12945">
      <w:r w:rsidRPr="00A326E8">
        <w:t>Colectarea deşeurilor voluminoase se poate face şi direct de la deţinătorul acestora,</w:t>
      </w:r>
      <w:r>
        <w:t xml:space="preserve"> </w:t>
      </w:r>
      <w:r w:rsidRPr="00A326E8">
        <w:t>în urma solicitării adresate către operatorul de salubrizare, cu specificarea</w:t>
      </w:r>
      <w:r>
        <w:t xml:space="preserve"> </w:t>
      </w:r>
      <w:r w:rsidRPr="00A326E8">
        <w:t>caracteristicilor şi cantităţilor acestora. În această situaţie, operatorul de salubrizare</w:t>
      </w:r>
      <w:r>
        <w:t xml:space="preserve"> </w:t>
      </w:r>
      <w:r w:rsidRPr="00A326E8">
        <w:t>poate să stabilească o altă dată şi oră decât cea aprobată de Sectorul 1 al Municipiului</w:t>
      </w:r>
      <w:r>
        <w:t xml:space="preserve"> </w:t>
      </w:r>
      <w:r w:rsidRPr="00A326E8">
        <w:t>București prin programul de colectare a deşeurilor voluminoase, dacă operaţiunea de</w:t>
      </w:r>
      <w:r>
        <w:t xml:space="preserve"> </w:t>
      </w:r>
      <w:r w:rsidRPr="00A326E8">
        <w:t>colectare, prin corelarea volumului deşeurilor preluate şi capacitatea de transport</w:t>
      </w:r>
      <w:r>
        <w:t xml:space="preserve"> </w:t>
      </w:r>
      <w:r w:rsidRPr="00A326E8">
        <w:t>afectată, se justifică din punct de vedere economic.</w:t>
      </w:r>
    </w:p>
    <w:p w14:paraId="3382E47E" w14:textId="77777777" w:rsidR="00F12945" w:rsidRPr="00A326E8" w:rsidRDefault="00F12945" w:rsidP="00F12945">
      <w:r w:rsidRPr="00A326E8">
        <w:t>Operatorul serviciului de salubrizare trebuie să aibă un sistem de evidenţă a</w:t>
      </w:r>
      <w:r>
        <w:t xml:space="preserve"> </w:t>
      </w:r>
      <w:r w:rsidRPr="00A326E8">
        <w:t>gestionării deşeurilor voluminoase</w:t>
      </w:r>
      <w:r>
        <w:t>.</w:t>
      </w:r>
    </w:p>
    <w:p w14:paraId="5B9D4AAC" w14:textId="77777777" w:rsidR="00F12945" w:rsidRDefault="00F12945" w:rsidP="007E047F">
      <w:pPr>
        <w:pStyle w:val="Heading3"/>
      </w:pPr>
      <w:r>
        <w:t>Sortare / Tratare / Valorificare</w:t>
      </w:r>
    </w:p>
    <w:p w14:paraId="3C468745" w14:textId="12261D48" w:rsidR="00F12945" w:rsidRDefault="006747E7" w:rsidP="00F12945">
      <w:r>
        <w:t>Chiar dacă</w:t>
      </w:r>
      <w:r w:rsidR="00F12945">
        <w:t xml:space="preserve"> operatorul de salubritate are interdictia de a proceda la depozitarea fără </w:t>
      </w:r>
      <w:r w:rsidR="00F12945" w:rsidRPr="000039BC">
        <w:t>sortarea/tratarea prealabilă a deşeurilor municipale</w:t>
      </w:r>
      <w:r w:rsidR="00F12945">
        <w:t xml:space="preserve">, </w:t>
      </w:r>
      <w:r w:rsidR="00F12945" w:rsidRPr="000039BC">
        <w:t xml:space="preserve"> </w:t>
      </w:r>
      <w:r w:rsidR="00F12945">
        <w:t>nu exista la aceasta data prevederi legale privind sortarea</w:t>
      </w:r>
      <w:r w:rsidR="00A6136B">
        <w:t xml:space="preserve">  </w:t>
      </w:r>
      <w:r w:rsidR="00F12945">
        <w:t>/</w:t>
      </w:r>
      <w:r w:rsidR="00A6136B">
        <w:t xml:space="preserve"> </w:t>
      </w:r>
      <w:r w:rsidR="00F12945">
        <w:t>tratarea</w:t>
      </w:r>
      <w:r w:rsidR="00A6136B">
        <w:t xml:space="preserve"> </w:t>
      </w:r>
      <w:r w:rsidR="00F12945">
        <w:t>/</w:t>
      </w:r>
      <w:r w:rsidR="00A6136B">
        <w:t xml:space="preserve"> </w:t>
      </w:r>
      <w:r w:rsidR="00F12945">
        <w:t xml:space="preserve">valorificarea specifice. </w:t>
      </w:r>
      <w:r w:rsidR="00A6136B">
        <w:t xml:space="preserve">Pe termen mediu (2 ani) Sectorul 1 va construi o facilitate de tratare / sortare / valorificare a deșeurilor voluminoase, iar de la data punerii în funcțiune a acestei facilități, operatorul va fi obligat la aducerea acestor deșeuri la această stație. </w:t>
      </w:r>
    </w:p>
    <w:p w14:paraId="78C03349" w14:textId="77777777" w:rsidR="00F12945" w:rsidRDefault="00F12945" w:rsidP="007E047F">
      <w:pPr>
        <w:pStyle w:val="Heading3"/>
      </w:pPr>
      <w:r>
        <w:t>Eliminare deșeuri reziduale</w:t>
      </w:r>
    </w:p>
    <w:p w14:paraId="5B11492E" w14:textId="41315888" w:rsidR="00A6136B" w:rsidRPr="00A6136B" w:rsidRDefault="00A6136B" w:rsidP="00A6136B">
      <w:pPr>
        <w:rPr>
          <w:lang w:val="en-US" w:eastAsia="en-US"/>
        </w:rPr>
      </w:pPr>
      <w:r>
        <w:rPr>
          <w:lang w:val="en-US" w:eastAsia="en-US"/>
        </w:rPr>
        <w:t>Deșeurile reziduale destinate eliminării prin depozitare din deșeurile voluminoase vor fi transportate la depozitul / depozitele de deșeuri ce derulează această activitate în mod legal.</w:t>
      </w:r>
    </w:p>
    <w:p w14:paraId="41744CAE" w14:textId="77777777" w:rsidR="00F12945" w:rsidRDefault="00F12945" w:rsidP="007E047F">
      <w:pPr>
        <w:pStyle w:val="Heading2"/>
      </w:pPr>
      <w:r>
        <w:t>Deșeuri din echipamente electrice, electronice, electrocasnice [DEEE]</w:t>
      </w:r>
    </w:p>
    <w:p w14:paraId="25AE7FB0" w14:textId="4F188749" w:rsidR="00F12945" w:rsidRPr="004F089D" w:rsidRDefault="00595413" w:rsidP="00F12945">
      <w:pPr>
        <w:rPr>
          <w:lang w:val="en-US" w:eastAsia="en-US"/>
        </w:rPr>
      </w:pPr>
      <w:r>
        <w:rPr>
          <w:lang w:val="en-US" w:eastAsia="en-US"/>
        </w:rPr>
        <w:t>Asigurarea și f</w:t>
      </w:r>
      <w:r w:rsidR="00A6136B">
        <w:rPr>
          <w:lang w:val="en-US" w:eastAsia="en-US"/>
        </w:rPr>
        <w:t>inanț</w:t>
      </w:r>
      <w:r w:rsidR="00F12945">
        <w:rPr>
          <w:lang w:val="en-US" w:eastAsia="en-US"/>
        </w:rPr>
        <w:t>area</w:t>
      </w:r>
      <w:r w:rsidR="00F12945" w:rsidRPr="004F089D">
        <w:rPr>
          <w:lang w:val="en-US" w:eastAsia="en-US"/>
        </w:rPr>
        <w:t xml:space="preserve"> colectării, tratării, valorificării şi eliminării în condiţii de protecţie a mediului a DEEE provenite de la gospodăriile particulare</w:t>
      </w:r>
      <w:r>
        <w:rPr>
          <w:lang w:val="en-US" w:eastAsia="en-US"/>
        </w:rPr>
        <w:t xml:space="preserve"> precum ș</w:t>
      </w:r>
      <w:r w:rsidR="00F12945">
        <w:rPr>
          <w:lang w:val="en-US" w:eastAsia="en-US"/>
        </w:rPr>
        <w:t xml:space="preserve">i cele </w:t>
      </w:r>
      <w:r w:rsidR="00F12945" w:rsidRPr="00532C09">
        <w:rPr>
          <w:lang w:val="en-US" w:eastAsia="en-US"/>
        </w:rPr>
        <w:t xml:space="preserve">provenite de la alţi utilizatori decât gospodăriile particulare şi generate de produse introduse pe piaţă după data de 31 decembrie 2006 se asigură de </w:t>
      </w:r>
      <w:r w:rsidR="00A6136B">
        <w:rPr>
          <w:lang w:val="en-US" w:eastAsia="en-US"/>
        </w:rPr>
        <w:t xml:space="preserve">către </w:t>
      </w:r>
      <w:r w:rsidR="00F12945" w:rsidRPr="00532C09">
        <w:rPr>
          <w:lang w:val="en-US" w:eastAsia="en-US"/>
        </w:rPr>
        <w:t>producători</w:t>
      </w:r>
      <w:r>
        <w:rPr>
          <w:lang w:val="en-US" w:eastAsia="en-US"/>
        </w:rPr>
        <w:t>, conform legii.</w:t>
      </w:r>
    </w:p>
    <w:p w14:paraId="32654507" w14:textId="77777777" w:rsidR="00F12945" w:rsidRDefault="00F12945" w:rsidP="007E047F">
      <w:pPr>
        <w:pStyle w:val="Heading3"/>
      </w:pPr>
      <w:r>
        <w:t>Colectare și transport</w:t>
      </w:r>
    </w:p>
    <w:p w14:paraId="7215D8F5" w14:textId="2A497FCA" w:rsidR="00F12945" w:rsidRPr="00DC6E86" w:rsidRDefault="00F12945" w:rsidP="00F12945">
      <w:r w:rsidRPr="00DC6E86">
        <w:lastRenderedPageBreak/>
        <w:t xml:space="preserve">Colectarea deșeurilor de echipamente electrice și electronice de la utilizatori </w:t>
      </w:r>
      <w:r>
        <w:t>trebuie s</w:t>
      </w:r>
      <w:r w:rsidR="00595413">
        <w:t>ă</w:t>
      </w:r>
      <w:r>
        <w:t xml:space="preserve"> se efectueze </w:t>
      </w:r>
      <w:r w:rsidRPr="00DC6E86">
        <w:t xml:space="preserve">lunar, </w:t>
      </w:r>
      <w:r w:rsidR="00595413">
        <w:t xml:space="preserve">de către operatorul de colectare delegat, </w:t>
      </w:r>
      <w:r w:rsidRPr="00DC6E86">
        <w:t>potrivit unui program de colectare aprobat de autoritățile Sectorului 1și</w:t>
      </w:r>
      <w:r>
        <w:t xml:space="preserve"> </w:t>
      </w:r>
      <w:r w:rsidRPr="00DC6E86">
        <w:t>comunicat populației.</w:t>
      </w:r>
    </w:p>
    <w:p w14:paraId="4B3130C8" w14:textId="46684C72" w:rsidR="00F12945" w:rsidRDefault="00F12945" w:rsidP="00F12945">
      <w:r w:rsidRPr="00DC6E86">
        <w:t xml:space="preserve">Sectorul 1 </w:t>
      </w:r>
      <w:r w:rsidR="00595413">
        <w:t>trebuie să</w:t>
      </w:r>
      <w:r>
        <w:t xml:space="preserve"> asigure</w:t>
      </w:r>
      <w:r w:rsidRPr="00DC6E86">
        <w:t xml:space="preserve"> existența și funcționarea centrelor fixe de colectare separată a</w:t>
      </w:r>
      <w:r>
        <w:t xml:space="preserve"> </w:t>
      </w:r>
      <w:r w:rsidRPr="00DC6E86">
        <w:t>deșeurilor de echipamente electrice și electronice provenite din gospodăriile particulare</w:t>
      </w:r>
      <w:r>
        <w:t xml:space="preserve"> care au obligaţia de a prelua toate DEEE de la deţinători şi distribuitori, în mod gratuit, şi de a asigura evidenţa DEEE intrate şi ieşite din centrele de colectare, inclusiv a DEEE încredinţate în vederea pregătirii pentru reutilizare unităţilor specializate pentru desfăşurarea acestei activităţi.</w:t>
      </w:r>
    </w:p>
    <w:p w14:paraId="39293336" w14:textId="6338F22B" w:rsidR="00F12945" w:rsidRDefault="00A6136B" w:rsidP="00F12945">
      <w:r>
        <w:t xml:space="preserve">In conformitate cu OUG Nr. </w:t>
      </w:r>
      <w:r w:rsidR="00F12945">
        <w:t>5/2015, la nivelul Sectorului 1 al M</w:t>
      </w:r>
      <w:r>
        <w:t>unicipiului B</w:t>
      </w:r>
      <w:r w:rsidR="003D24C9">
        <w:t>ucureși</w:t>
      </w:r>
      <w:r>
        <w:t xml:space="preserve"> trebuie să</w:t>
      </w:r>
      <w:r w:rsidR="00F12945">
        <w:t xml:space="preserve"> </w:t>
      </w:r>
      <w:r>
        <w:t xml:space="preserve">se construiască </w:t>
      </w:r>
      <w:r w:rsidR="00F12945">
        <w:t>minim un centru de colectare DEEE la fiecare 50.000 locuitori.</w:t>
      </w:r>
    </w:p>
    <w:p w14:paraId="7C9E6E30" w14:textId="67C59FA5" w:rsidR="00F12945" w:rsidRDefault="00F12945" w:rsidP="00F12945">
      <w:r>
        <w:t>Primele astfel de centre au fos</w:t>
      </w:r>
      <w:r w:rsidR="00595413">
        <w:t>t inființ</w:t>
      </w:r>
      <w:r>
        <w:t xml:space="preserve">ate si aprobate prin </w:t>
      </w:r>
      <w:r w:rsidR="00595413">
        <w:t>H.C.G.M.B. N</w:t>
      </w:r>
      <w:r w:rsidRPr="00C61111">
        <w:t>r.</w:t>
      </w:r>
      <w:r w:rsidR="00595413">
        <w:t xml:space="preserve"> </w:t>
      </w:r>
      <w:r w:rsidRPr="00C61111">
        <w:t>296/2006</w:t>
      </w:r>
      <w:r>
        <w:t>.</w:t>
      </w:r>
    </w:p>
    <w:p w14:paraId="64F623E4" w14:textId="12F97413" w:rsidR="00F12945" w:rsidRPr="00DC6E86" w:rsidRDefault="00A6136B" w:rsidP="00F12945">
      <w:r>
        <w:t>Sectorul 1 trebuie să informeze Primă</w:t>
      </w:r>
      <w:r w:rsidR="00F12945">
        <w:t>ria Municipiulu</w:t>
      </w:r>
      <w:r>
        <w:t>i Bucureș</w:t>
      </w:r>
      <w:r w:rsidR="00F12945">
        <w:t>ti cu privire la locațiile pentru înființarea unor noi centre de colectare a deșeurilor de echipam</w:t>
      </w:r>
      <w:r w:rsidR="00303381">
        <w:t>ente electrice și electronice, în termen de maxim 6 luni de la înființ</w:t>
      </w:r>
      <w:r w:rsidR="00F12945">
        <w:t xml:space="preserve">area acestora. </w:t>
      </w:r>
    </w:p>
    <w:p w14:paraId="13FBF1FB" w14:textId="77777777" w:rsidR="00F12945" w:rsidRDefault="00F12945" w:rsidP="007E047F">
      <w:pPr>
        <w:pStyle w:val="Heading3"/>
      </w:pPr>
      <w:r>
        <w:t>Sortare / Tratare / Valorificare</w:t>
      </w:r>
    </w:p>
    <w:p w14:paraId="153E62B8" w14:textId="6FC9C91F" w:rsidR="00613241" w:rsidRPr="00042D3A" w:rsidRDefault="00595413" w:rsidP="00F12945">
      <w:r>
        <w:t>Se execută de că</w:t>
      </w:r>
      <w:r w:rsidR="00F12945" w:rsidRPr="00042D3A">
        <w:t>t</w:t>
      </w:r>
      <w:r>
        <w:t>re operatori economici care au î</w:t>
      </w:r>
      <w:r w:rsidR="00F12945" w:rsidRPr="00042D3A">
        <w:t xml:space="preserve">ncheiat </w:t>
      </w:r>
      <w:r>
        <w:t>cu Primă</w:t>
      </w:r>
      <w:r w:rsidR="00F12945">
        <w:t>ria Municipiului B</w:t>
      </w:r>
      <w:r w:rsidR="003D24C9">
        <w:t>ucureși</w:t>
      </w:r>
      <w:r w:rsidR="00F12945">
        <w:t xml:space="preserve"> </w:t>
      </w:r>
      <w:r w:rsidR="00F12945" w:rsidRPr="00042D3A">
        <w:t xml:space="preserve">un </w:t>
      </w:r>
      <w:r w:rsidR="00F12945">
        <w:t>“</w:t>
      </w:r>
      <w:r w:rsidR="00F12945" w:rsidRPr="00595413">
        <w:rPr>
          <w:i/>
        </w:rPr>
        <w:t>ACORD VOLUNTAR privind prevenirea generării de deşeuri de ambalaj si de deşeuri de echipamente electrice şi electronice precum şi îmbunătăţirea colectării şi reciclarii acestora de la populaţie la nivelul Municipiului B</w:t>
      </w:r>
      <w:r w:rsidR="003D24C9" w:rsidRPr="00595413">
        <w:rPr>
          <w:i/>
        </w:rPr>
        <w:t>ucureș</w:t>
      </w:r>
      <w:r>
        <w:rPr>
          <w:i/>
        </w:rPr>
        <w:t>t</w:t>
      </w:r>
      <w:r w:rsidR="003D24C9" w:rsidRPr="00595413">
        <w:rPr>
          <w:i/>
        </w:rPr>
        <w:t>i</w:t>
      </w:r>
      <w:r w:rsidR="00F12945">
        <w:t>”</w:t>
      </w:r>
      <w:r w:rsidR="00F12945" w:rsidRPr="00042D3A">
        <w:t xml:space="preserve"> </w:t>
      </w:r>
    </w:p>
    <w:p w14:paraId="759FE757" w14:textId="77777777" w:rsidR="00F12945" w:rsidRPr="007E4D8C" w:rsidRDefault="00F12945" w:rsidP="007E047F">
      <w:pPr>
        <w:pStyle w:val="Heading3"/>
      </w:pPr>
      <w:r>
        <w:t>Eliminare deșeuri reziduale</w:t>
      </w:r>
    </w:p>
    <w:p w14:paraId="127ADDE2" w14:textId="78BC1D7F" w:rsidR="00F12945" w:rsidRPr="009E17F5" w:rsidRDefault="00F12945" w:rsidP="00F12945">
      <w:r w:rsidRPr="009E17F5">
        <w:t>D</w:t>
      </w:r>
      <w:r w:rsidR="003D24C9">
        <w:t>eșeu</w:t>
      </w:r>
      <w:r w:rsidR="00613241">
        <w:t>rile reziduale se elimina prin grija operatorilor economici specializați care detin autorizație de mediu pentru aceste operaț</w:t>
      </w:r>
      <w:r w:rsidRPr="009E17F5">
        <w:t>ii.</w:t>
      </w:r>
    </w:p>
    <w:p w14:paraId="0E9EE286" w14:textId="77777777" w:rsidR="00F12945" w:rsidRDefault="00F12945" w:rsidP="007E047F">
      <w:pPr>
        <w:pStyle w:val="Heading2"/>
      </w:pPr>
      <w:r>
        <w:t>Deșeuri provenite din construcții și amenajări</w:t>
      </w:r>
    </w:p>
    <w:p w14:paraId="0064E3BC" w14:textId="77777777" w:rsidR="00F12945" w:rsidRDefault="00F12945" w:rsidP="007E047F">
      <w:pPr>
        <w:pStyle w:val="Heading3"/>
      </w:pPr>
      <w:r>
        <w:t>Colectare și transport</w:t>
      </w:r>
    </w:p>
    <w:p w14:paraId="07EE36A4" w14:textId="40F115FC" w:rsidR="00613241" w:rsidRDefault="00F12945" w:rsidP="00F12945">
      <w:r w:rsidRPr="00DC4728">
        <w:t xml:space="preserve">Deşeurile din </w:t>
      </w:r>
      <w:r w:rsidR="00613241">
        <w:t>amenajări interioare / exterioare</w:t>
      </w:r>
      <w:r w:rsidRPr="00DC4728">
        <w:t xml:space="preserve"> provenite de la populaţie se colectează prin</w:t>
      </w:r>
      <w:r>
        <w:t xml:space="preserve"> grija deţinătorului şi </w:t>
      </w:r>
      <w:r w:rsidRPr="00DC4728">
        <w:t>sunt transportate numai de către operatorul de salubrizare</w:t>
      </w:r>
      <w:r w:rsidR="00613241">
        <w:t xml:space="preserve"> </w:t>
      </w:r>
      <w:r w:rsidR="00595413">
        <w:t>delegat</w:t>
      </w:r>
      <w:r w:rsidRPr="00DC4728">
        <w:t>, în baza</w:t>
      </w:r>
      <w:r>
        <w:t xml:space="preserve"> </w:t>
      </w:r>
      <w:r w:rsidRPr="00DC4728">
        <w:t>unui contract de prestări servicii</w:t>
      </w:r>
      <w:r w:rsidR="00613241">
        <w:t xml:space="preserve"> semnat cu deținătorul. </w:t>
      </w:r>
    </w:p>
    <w:p w14:paraId="2FA055FD" w14:textId="31C1E6B8" w:rsidR="00F12945" w:rsidRDefault="00613241" w:rsidP="00F12945">
      <w:r>
        <w:t>Deşeurile</w:t>
      </w:r>
      <w:r w:rsidR="00F12945">
        <w:t xml:space="preserve"> din construcţii </w:t>
      </w:r>
      <w:r>
        <w:t xml:space="preserve">/ demolări </w:t>
      </w:r>
      <w:r w:rsidR="00595413">
        <w:t>vor fi</w:t>
      </w:r>
      <w:r>
        <w:t xml:space="preserve"> transportate la </w:t>
      </w:r>
      <w:r w:rsidRPr="00613241">
        <w:rPr>
          <w:b/>
        </w:rPr>
        <w:t>Stația de Concasare</w:t>
      </w:r>
      <w:r w:rsidR="00595413">
        <w:rPr>
          <w:b/>
        </w:rPr>
        <w:t xml:space="preserve"> </w:t>
      </w:r>
      <w:r w:rsidR="00595413" w:rsidRPr="00595413">
        <w:t>ce va fi construită prin investiția Sectorului 1</w:t>
      </w:r>
      <w:r>
        <w:t xml:space="preserve">, </w:t>
      </w:r>
      <w:r w:rsidR="00F12945">
        <w:t>numai în containere standardizate acoperite, fiind interzisă abandonarea/deversarea acestor deşeuri în recipientele sau containerele în care se depun deşeurile municipale.</w:t>
      </w:r>
    </w:p>
    <w:p w14:paraId="350F8907" w14:textId="426963C8" w:rsidR="00F12945" w:rsidRDefault="00613241" w:rsidP="00F12945">
      <w:r>
        <w:t>Colectarea și t</w:t>
      </w:r>
      <w:r w:rsidR="00F12945">
        <w:t>ransportul deşeurilor din construcții și demolări, provenite din lucrări de infrastructură, de construcţii şi demolări, se poate face de către operatorul de salubrizare</w:t>
      </w:r>
      <w:r>
        <w:t xml:space="preserve"> delegat</w:t>
      </w:r>
      <w:r w:rsidR="00F12945">
        <w:t xml:space="preserve">, în baza unui contract de prestări servicii, sau de către societățile de construcții, pe baza „Acordului pentru evacuarea şi transportul deşeurilor rezultate din activitatea proprie” emis de Primăria </w:t>
      </w:r>
      <w:r w:rsidR="00F12945">
        <w:lastRenderedPageBreak/>
        <w:t>Municipiului Bucureşti.</w:t>
      </w:r>
      <w:r>
        <w:t xml:space="preserve"> </w:t>
      </w:r>
      <w:r w:rsidR="00595413">
        <w:t>Toate aceste deșeuri colectate pe raza Sectorului 1 vor fi transportate la Stația de Concasare ce va fi construită, de la data punerii în funcțiune a acesteia.</w:t>
      </w:r>
    </w:p>
    <w:p w14:paraId="55399C14" w14:textId="77777777" w:rsidR="00F12945" w:rsidRDefault="00F12945" w:rsidP="007E047F">
      <w:pPr>
        <w:pStyle w:val="Heading3"/>
      </w:pPr>
      <w:r>
        <w:t>Sortare / Tratare / Valorificare</w:t>
      </w:r>
    </w:p>
    <w:p w14:paraId="1E258854" w14:textId="6025D5EF" w:rsidR="00F12945" w:rsidRDefault="00F12945" w:rsidP="00F12945">
      <w:pPr>
        <w:rPr>
          <w:lang w:val="en-US" w:eastAsia="en-US"/>
        </w:rPr>
      </w:pPr>
      <w:r>
        <w:rPr>
          <w:lang w:val="en-US" w:eastAsia="en-US"/>
        </w:rPr>
        <w:t>Se executa</w:t>
      </w:r>
      <w:r w:rsidR="003D24C9">
        <w:rPr>
          <w:lang w:val="en-US" w:eastAsia="en-US"/>
        </w:rPr>
        <w:t xml:space="preserve"> în </w:t>
      </w:r>
      <w:r w:rsidRPr="00DC4728">
        <w:rPr>
          <w:lang w:val="en-US" w:eastAsia="en-US"/>
        </w:rPr>
        <w:t>instalaţiile de concasare/sortare/valorificare</w:t>
      </w:r>
      <w:r>
        <w:rPr>
          <w:lang w:val="en-US" w:eastAsia="en-US"/>
        </w:rPr>
        <w:t xml:space="preserve"> autorizate.</w:t>
      </w:r>
      <w:r w:rsidR="00613241">
        <w:rPr>
          <w:lang w:val="en-US" w:eastAsia="en-US"/>
        </w:rPr>
        <w:t xml:space="preserve"> Sectorul 1 va construi o Stație de Concasare (tratare / valorificare) a tuturor tipurilor de deșeurilor provenite din construcții și amenajări</w:t>
      </w:r>
      <w:r w:rsidR="00595413">
        <w:rPr>
          <w:lang w:val="en-US" w:eastAsia="en-US"/>
        </w:rPr>
        <w:t>, înafara deșeurilor periculoase</w:t>
      </w:r>
      <w:r w:rsidR="00613241">
        <w:rPr>
          <w:lang w:val="en-US" w:eastAsia="en-US"/>
        </w:rPr>
        <w:t xml:space="preserve">. De la data punerii în funcțiune a acestei stații, atât operatorul cât și deținătorii de deșeuri vor fi obligati la aducerea deșeurilor specifice provenite de pe raza Sectorului 1 la această stație. </w:t>
      </w:r>
    </w:p>
    <w:p w14:paraId="268D0958" w14:textId="77777777" w:rsidR="00595413" w:rsidRDefault="00595413" w:rsidP="00F12945">
      <w:pPr>
        <w:rPr>
          <w:lang w:val="en-US" w:eastAsia="en-US"/>
        </w:rPr>
      </w:pPr>
    </w:p>
    <w:p w14:paraId="1087C760" w14:textId="77777777" w:rsidR="00F12945" w:rsidRDefault="00F12945" w:rsidP="007E047F">
      <w:pPr>
        <w:pStyle w:val="Heading3"/>
      </w:pPr>
      <w:r>
        <w:t>Eliminare deșeuri reziduale</w:t>
      </w:r>
    </w:p>
    <w:p w14:paraId="44AB1A9D" w14:textId="313610B3" w:rsidR="00613241" w:rsidRPr="00A6136B" w:rsidRDefault="00613241" w:rsidP="00613241">
      <w:pPr>
        <w:rPr>
          <w:lang w:val="en-US" w:eastAsia="en-US"/>
        </w:rPr>
      </w:pPr>
      <w:r>
        <w:rPr>
          <w:lang w:val="en-US" w:eastAsia="en-US"/>
        </w:rPr>
        <w:t xml:space="preserve">Deșeurile reziduale destinate eliminării prin depozitare vor fi transportate la depozitul / depozitele de deșeuri ce derulează </w:t>
      </w:r>
      <w:r w:rsidR="002701FD">
        <w:rPr>
          <w:lang w:val="en-US" w:eastAsia="en-US"/>
        </w:rPr>
        <w:t xml:space="preserve">această activitate în mod legal și pot fi utilizate, conform legii, la operațiile de acoperire zilnică. </w:t>
      </w:r>
    </w:p>
    <w:p w14:paraId="505F3FFA" w14:textId="77777777" w:rsidR="00F12945" w:rsidRDefault="00F12945" w:rsidP="007E047F">
      <w:pPr>
        <w:pStyle w:val="Heading2"/>
      </w:pPr>
      <w:r>
        <w:t>Deșeuri stradale</w:t>
      </w:r>
    </w:p>
    <w:p w14:paraId="71263E85" w14:textId="77777777" w:rsidR="00F12945" w:rsidRDefault="00F12945" w:rsidP="007E047F">
      <w:pPr>
        <w:pStyle w:val="Heading3"/>
      </w:pPr>
      <w:r>
        <w:t>Colectare și transport</w:t>
      </w:r>
    </w:p>
    <w:p w14:paraId="63397950" w14:textId="3B993D1B" w:rsidR="00F12945" w:rsidRPr="00CE6C64" w:rsidRDefault="00F12945" w:rsidP="00F12945">
      <w:r w:rsidRPr="00CE6C64">
        <w:t xml:space="preserve">Se executa de </w:t>
      </w:r>
      <w:r w:rsidR="00CE4315">
        <w:t xml:space="preserve">către </w:t>
      </w:r>
      <w:r w:rsidRPr="00CE6C64">
        <w:t>operatorul de salubritate.</w:t>
      </w:r>
    </w:p>
    <w:p w14:paraId="2EEFDBCA" w14:textId="677E64BD" w:rsidR="00F12945" w:rsidRPr="00CE6C64" w:rsidRDefault="00F12945" w:rsidP="00F12945">
      <w:r w:rsidRPr="00CE6C64">
        <w:t xml:space="preserve">Operatorul serviciului de salubrizare are obligația de a asigura coșuri pentru colectarea deșeurilor stradale pe toate arterele si coșuri stradale speciale, dotate cu </w:t>
      </w:r>
      <w:r w:rsidR="00595413">
        <w:t>saci</w:t>
      </w:r>
      <w:r w:rsidRPr="00CE6C64">
        <w:t>/pungi, care să fie destinate colectării de către cetățeni a deșeurilor și dejecțiilor provenite de la animalele de companie.</w:t>
      </w:r>
    </w:p>
    <w:p w14:paraId="42CF932C" w14:textId="77777777" w:rsidR="00F12945" w:rsidRPr="000A0093" w:rsidRDefault="00F12945" w:rsidP="00F12945">
      <w:r w:rsidRPr="000A0093">
        <w:t>Colectarea deșeurilor stradale rezultate din activitatea de măturat manual,</w:t>
      </w:r>
      <w:r>
        <w:t xml:space="preserve"> </w:t>
      </w:r>
      <w:r w:rsidRPr="000A0093">
        <w:t xml:space="preserve">întreținere, cât și din golirea coșurilor de deșeuri stradale, se va face în saci </w:t>
      </w:r>
      <w:r>
        <w:t xml:space="preserve">special </w:t>
      </w:r>
      <w:r w:rsidRPr="000A0093">
        <w:t>inscriptionați</w:t>
      </w:r>
      <w:r>
        <w:t xml:space="preserve">. </w:t>
      </w:r>
    </w:p>
    <w:p w14:paraId="304DE111" w14:textId="059B78B5" w:rsidR="00F12945" w:rsidRDefault="00F12945" w:rsidP="00F12945">
      <w:r>
        <w:t>Sacii cu deșeurile stradale trebuie evacua</w:t>
      </w:r>
      <w:r w:rsidR="00F049A2">
        <w:t>ț</w:t>
      </w:r>
      <w:r>
        <w:t>i în timp util cu mijloace de transport adecvate.</w:t>
      </w:r>
      <w:r w:rsidRPr="00626112">
        <w:t xml:space="preserve"> </w:t>
      </w:r>
      <w:r>
        <w:t>D</w:t>
      </w:r>
      <w:r w:rsidR="003D24C9">
        <w:t>eșeu</w:t>
      </w:r>
      <w:r>
        <w:t xml:space="preserve">rile </w:t>
      </w:r>
      <w:r w:rsidRPr="00626112">
        <w:t>stradale rezultate din activitatea de măturat, dacă nu au fost amestecate</w:t>
      </w:r>
      <w:r>
        <w:t xml:space="preserve"> </w:t>
      </w:r>
      <w:r w:rsidRPr="00626112">
        <w:t>cu deşeurile municipale, pot fi transportate direct la depozitul de deşeuri, fără a fi</w:t>
      </w:r>
      <w:r>
        <w:t xml:space="preserve"> </w:t>
      </w:r>
      <w:r w:rsidRPr="00626112">
        <w:t>necesară efectuarea operaţiei de sortare</w:t>
      </w:r>
      <w:r>
        <w:t>.</w:t>
      </w:r>
    </w:p>
    <w:p w14:paraId="76EB8FA2" w14:textId="2FA2430C" w:rsidR="00595413" w:rsidRDefault="00595413" w:rsidP="00F12945">
      <w:r>
        <w:t>Deșeurile rezultate din măturatul mecanizat vor fi transportate la stația de sortare ce va fi construită de Sectorul 1 – după caz.</w:t>
      </w:r>
    </w:p>
    <w:p w14:paraId="36C01A19" w14:textId="77777777" w:rsidR="00F12945" w:rsidRDefault="00F12945" w:rsidP="007E047F">
      <w:pPr>
        <w:pStyle w:val="Heading3"/>
      </w:pPr>
      <w:r>
        <w:t>Sortare / Tratare / Valorificare</w:t>
      </w:r>
    </w:p>
    <w:p w14:paraId="02B61185" w14:textId="1394ED75" w:rsidR="00F12945" w:rsidRPr="00626112" w:rsidRDefault="00F12945" w:rsidP="00F12945">
      <w:r>
        <w:t>Nu se aplica decat</w:t>
      </w:r>
      <w:r w:rsidR="003D24C9">
        <w:t xml:space="preserve"> în </w:t>
      </w:r>
      <w:r>
        <w:t>cazul</w:t>
      </w:r>
      <w:r w:rsidR="003D24C9">
        <w:t xml:space="preserve"> în </w:t>
      </w:r>
      <w:r>
        <w:t>care d</w:t>
      </w:r>
      <w:r w:rsidR="003D24C9">
        <w:t>eșeu</w:t>
      </w:r>
      <w:r>
        <w:t>rile stradale sunt amestecat</w:t>
      </w:r>
      <w:r w:rsidR="00F049A2">
        <w:t>e cu d</w:t>
      </w:r>
      <w:r w:rsidR="003D24C9">
        <w:t>eșeu</w:t>
      </w:r>
      <w:r w:rsidR="00595413">
        <w:t>rile municipale, caz î</w:t>
      </w:r>
      <w:r w:rsidR="00F049A2">
        <w:t>n care se execută operații</w:t>
      </w:r>
      <w:r w:rsidR="00595413">
        <w:t>le</w:t>
      </w:r>
      <w:r w:rsidR="00F049A2">
        <w:t xml:space="preserve"> prevăzute pentru deș</w:t>
      </w:r>
      <w:r>
        <w:t xml:space="preserve">eurile municipale. </w:t>
      </w:r>
    </w:p>
    <w:p w14:paraId="071BC28E" w14:textId="77777777" w:rsidR="00F12945" w:rsidRDefault="00F12945" w:rsidP="007E047F">
      <w:pPr>
        <w:pStyle w:val="Heading3"/>
      </w:pPr>
      <w:r>
        <w:t>Eliminare deșeuri reziduale</w:t>
      </w:r>
    </w:p>
    <w:p w14:paraId="6FFC127C" w14:textId="61461FA3" w:rsidR="00F049A2" w:rsidRPr="00A6136B" w:rsidRDefault="00F049A2" w:rsidP="00F049A2">
      <w:pPr>
        <w:rPr>
          <w:lang w:val="en-US" w:eastAsia="en-US"/>
        </w:rPr>
      </w:pPr>
      <w:r>
        <w:rPr>
          <w:lang w:val="en-US" w:eastAsia="en-US"/>
        </w:rPr>
        <w:t>Deșeurile reziduale destinate eliminării prin depozitare vor fi transportate la depozitul / depozitele de deșeuri ce derulează această activitate în mod legal.</w:t>
      </w:r>
    </w:p>
    <w:p w14:paraId="09E95DB1" w14:textId="77777777" w:rsidR="00F12945" w:rsidRPr="004D0F69" w:rsidRDefault="00F12945" w:rsidP="007E047F">
      <w:pPr>
        <w:pStyle w:val="Heading2"/>
      </w:pPr>
      <w:r>
        <w:t>Deșeuri din parcuri și piețe</w:t>
      </w:r>
    </w:p>
    <w:p w14:paraId="58BC1522" w14:textId="77777777" w:rsidR="00F12945" w:rsidRDefault="00F12945" w:rsidP="007E047F">
      <w:pPr>
        <w:pStyle w:val="Heading3"/>
      </w:pPr>
      <w:r>
        <w:lastRenderedPageBreak/>
        <w:t>Colectare și transport</w:t>
      </w:r>
    </w:p>
    <w:p w14:paraId="42839E48" w14:textId="3C9AA249" w:rsidR="00F12945" w:rsidRDefault="00595413" w:rsidP="00F12945">
      <w:r>
        <w:t>În parcuri, deșeurile se colecteaza în coș</w:t>
      </w:r>
      <w:r w:rsidR="00F12945">
        <w:t>uri special amplasate.</w:t>
      </w:r>
    </w:p>
    <w:p w14:paraId="4E5BFD55" w14:textId="0AA1A60D" w:rsidR="00F12945" w:rsidRDefault="00F12945" w:rsidP="00F12945">
      <w:r>
        <w:t>În zonele intens circulate pietonal, în jurul piețelor agroalimentare și de flori sau în apropierea marilor intersecții se prevede a fi dezvoltate sisteme îngropate privind colectarea separată a deșeurilor.</w:t>
      </w:r>
    </w:p>
    <w:p w14:paraId="3A12832A" w14:textId="42FA4D8F" w:rsidR="00F12945" w:rsidRDefault="00F12945" w:rsidP="00F12945">
      <w:r>
        <w:t>D</w:t>
      </w:r>
      <w:r w:rsidR="003D24C9">
        <w:t>eșeu</w:t>
      </w:r>
      <w:r w:rsidR="00EF15C5">
        <w:t>rile din parcuri, grădini ș</w:t>
      </w:r>
      <w:r>
        <w:t>i piete au o component</w:t>
      </w:r>
      <w:r w:rsidR="00EF15C5">
        <w:t>ă asimilată deşeurilor</w:t>
      </w:r>
      <w:r>
        <w:t xml:space="preserve"> menajere şi o componentă vegetală care trebuie în mod obligatoriu </w:t>
      </w:r>
      <w:r w:rsidR="00EF15C5">
        <w:t>operată separat.</w:t>
      </w:r>
    </w:p>
    <w:p w14:paraId="733EC190" w14:textId="62CD2870" w:rsidR="00F12945" w:rsidRDefault="00F12945" w:rsidP="00F12945">
      <w:r>
        <w:t>Deşeurile biodegradabile provenite din parcuri şi grădini trebuie să fie colectate separat şi transportate la staţiile de compostare sau pe platforme individuale de compostare.</w:t>
      </w:r>
      <w:r w:rsidR="00F049A2">
        <w:t xml:space="preserve"> De la d</w:t>
      </w:r>
      <w:r w:rsidR="00EF15C5">
        <w:t>a</w:t>
      </w:r>
      <w:r w:rsidR="00F049A2">
        <w:t xml:space="preserve">ta punerii în funcțiune a Stațiilor TMB / compostare ce vor fi construite și operate de Sectorul 1, operatorul </w:t>
      </w:r>
      <w:r w:rsidR="00EF15C5">
        <w:t xml:space="preserve">delegat pentru colectare </w:t>
      </w:r>
      <w:r w:rsidR="00F049A2">
        <w:t>este obligat la aducerea acestor deșeuri la aceste stați.</w:t>
      </w:r>
    </w:p>
    <w:p w14:paraId="4994B350" w14:textId="77777777" w:rsidR="00F12945" w:rsidRDefault="00F12945" w:rsidP="007E047F">
      <w:pPr>
        <w:pStyle w:val="Heading3"/>
      </w:pPr>
      <w:r>
        <w:t>Sortare / Tratare / Valorificare</w:t>
      </w:r>
    </w:p>
    <w:p w14:paraId="68AFE398" w14:textId="77777777" w:rsidR="00F12945" w:rsidRDefault="00F12945" w:rsidP="00F12945">
      <w:r>
        <w:t>P</w:t>
      </w:r>
      <w:r w:rsidRPr="00E86846">
        <w:t>rocesele de sortare, reciclare, recuperare şi de reducere a ma</w:t>
      </w:r>
      <w:r>
        <w:t xml:space="preserve">teriilor biodegradabile trimise </w:t>
      </w:r>
      <w:r w:rsidRPr="00E86846">
        <w:t>spre eliminare finală, pot fi după cum urmează:</w:t>
      </w:r>
    </w:p>
    <w:p w14:paraId="3EBB2EC3" w14:textId="75ACE89A" w:rsidR="00F12945" w:rsidRDefault="00F12945" w:rsidP="00575231">
      <w:pPr>
        <w:pStyle w:val="BULLET"/>
      </w:pPr>
      <w:r>
        <w:t>compostarea (degradare aerobă) cu producere de compost utilizabil;</w:t>
      </w:r>
    </w:p>
    <w:p w14:paraId="2DFDC1F0" w14:textId="76C568D3" w:rsidR="00F12945" w:rsidRDefault="00F12945" w:rsidP="00575231">
      <w:pPr>
        <w:pStyle w:val="BULLET"/>
      </w:pPr>
      <w:r>
        <w:t>fermentare (digestie) anaerobă cu producere de biogaz;</w:t>
      </w:r>
    </w:p>
    <w:p w14:paraId="7B05D885" w14:textId="2E396CEE" w:rsidR="00F12945" w:rsidRDefault="00F12945" w:rsidP="00575231">
      <w:pPr>
        <w:pStyle w:val="BULLET"/>
      </w:pPr>
      <w:r>
        <w:t>tratare termică;</w:t>
      </w:r>
    </w:p>
    <w:p w14:paraId="2A505955" w14:textId="6EB86E78" w:rsidR="00F12945" w:rsidRDefault="00F12945" w:rsidP="00575231">
      <w:pPr>
        <w:pStyle w:val="BULLET"/>
      </w:pPr>
      <w:r>
        <w:t>tratare mecano-biologică (degradare aerobă) cu producere de deşeuri stabilizate, depozitabile.</w:t>
      </w:r>
    </w:p>
    <w:p w14:paraId="677FE4D3" w14:textId="77777777" w:rsidR="00F12945" w:rsidRPr="007E4D8C" w:rsidRDefault="00F12945" w:rsidP="007E047F">
      <w:pPr>
        <w:pStyle w:val="Heading3"/>
      </w:pPr>
      <w:r>
        <w:t>Eliminare deșeuri reziduale</w:t>
      </w:r>
    </w:p>
    <w:p w14:paraId="34E72A98" w14:textId="77777777" w:rsidR="00F049A2" w:rsidRDefault="00F049A2" w:rsidP="00F049A2">
      <w:pPr>
        <w:rPr>
          <w:lang w:val="en-US" w:eastAsia="en-US"/>
        </w:rPr>
      </w:pPr>
      <w:r>
        <w:rPr>
          <w:lang w:val="en-US" w:eastAsia="en-US"/>
        </w:rPr>
        <w:t>Deșeurile reziduale destinate eliminării prin depozitare vor fi transportate la depozitul / depozitele de deșeuri ce derulează această activitate în mod legal.</w:t>
      </w:r>
    </w:p>
    <w:p w14:paraId="5F456A66" w14:textId="77777777" w:rsidR="00F12945" w:rsidRPr="00575C16" w:rsidRDefault="00F12945" w:rsidP="007E047F">
      <w:pPr>
        <w:pStyle w:val="Heading1"/>
      </w:pPr>
      <w:r>
        <w:t>Sistem integrat de gestionare a deșeurilor periculoase</w:t>
      </w:r>
    </w:p>
    <w:p w14:paraId="050FC38B" w14:textId="77777777" w:rsidR="00F12945" w:rsidRDefault="00F12945" w:rsidP="007E047F">
      <w:pPr>
        <w:pStyle w:val="Heading2"/>
      </w:pPr>
      <w:r>
        <w:t xml:space="preserve">Deșeuri periculoase </w:t>
      </w:r>
    </w:p>
    <w:p w14:paraId="48CD61F8" w14:textId="77777777" w:rsidR="00F12945" w:rsidRDefault="00F12945" w:rsidP="007E047F">
      <w:pPr>
        <w:pStyle w:val="Heading3"/>
      </w:pPr>
      <w:r>
        <w:t>Colectare și transport</w:t>
      </w:r>
    </w:p>
    <w:p w14:paraId="0A3442F6" w14:textId="43945C2A" w:rsidR="00F12945" w:rsidRDefault="00F12945" w:rsidP="00F12945">
      <w:r>
        <w:t>D</w:t>
      </w:r>
      <w:r w:rsidR="003D24C9">
        <w:t>eșeu</w:t>
      </w:r>
      <w:r>
        <w:t>rile me</w:t>
      </w:r>
      <w:r w:rsidR="00967E20">
        <w:t>najere periculoase se colectează ș</w:t>
      </w:r>
      <w:r>
        <w:t>i sunt transportate de operatorul de salubritate.</w:t>
      </w:r>
    </w:p>
    <w:p w14:paraId="11F97F02" w14:textId="5F2ACE2B" w:rsidR="00F12945" w:rsidRDefault="00F12945" w:rsidP="00F12945">
      <w:r w:rsidRPr="00204433">
        <w:t xml:space="preserve">Pentru colectarea separată a deșeurilor menajere periculoase (de comun acord cu administrația blocurilor) în părțile comune se vor amplasa recipienți speciali de colectare a acestor deșeuri. Pentru gospodăriile individuale, </w:t>
      </w:r>
      <w:r w:rsidR="00F049A2">
        <w:t xml:space="preserve">pentru </w:t>
      </w:r>
      <w:r>
        <w:t>d</w:t>
      </w:r>
      <w:r w:rsidR="003D24C9">
        <w:t>eșeu</w:t>
      </w:r>
      <w:r>
        <w:t xml:space="preserve">rile menajere periculoase se vor utiliza </w:t>
      </w:r>
      <w:r w:rsidRPr="00204433">
        <w:t xml:space="preserve">saci de plastic </w:t>
      </w:r>
      <w:r>
        <w:t xml:space="preserve">(distribuiti de operatorul de salubritate) </w:t>
      </w:r>
      <w:r w:rsidRPr="00204433">
        <w:t>care vor fi colectați separat față de deșeurile menajere și cele similare din gospodărie</w:t>
      </w:r>
      <w:r>
        <w:t>.</w:t>
      </w:r>
    </w:p>
    <w:p w14:paraId="2B8A2693" w14:textId="67F10925" w:rsidR="00F12945" w:rsidRDefault="00F12945" w:rsidP="00F12945">
      <w:r w:rsidRPr="00DE0740">
        <w:t xml:space="preserve">Colectarea deşeurilor menajere periculoase </w:t>
      </w:r>
      <w:r w:rsidR="00F049A2">
        <w:t>trebuie realizată</w:t>
      </w:r>
      <w:r w:rsidRPr="00DE0740">
        <w:t xml:space="preserve"> cu maşini specializate</w:t>
      </w:r>
      <w:r>
        <w:t xml:space="preserve"> </w:t>
      </w:r>
      <w:r w:rsidRPr="00DE0740">
        <w:t xml:space="preserve">pentru colectarea şi transportul deşeurilor periculoase. Colectarea </w:t>
      </w:r>
      <w:r w:rsidR="00F049A2">
        <w:t>urmează</w:t>
      </w:r>
      <w:r>
        <w:t xml:space="preserve"> a </w:t>
      </w:r>
      <w:r w:rsidRPr="00DE0740">
        <w:t>se realiza după un</w:t>
      </w:r>
      <w:r>
        <w:t xml:space="preserve"> </w:t>
      </w:r>
      <w:r w:rsidRPr="00DE0740">
        <w:t xml:space="preserve">program stabilit la </w:t>
      </w:r>
      <w:r>
        <w:t>începutul anului în puncte fixe</w:t>
      </w:r>
      <w:r w:rsidRPr="00DE0740">
        <w:t xml:space="preserve">. Deşeurile menajere periculoase colectate </w:t>
      </w:r>
      <w:r>
        <w:t>trebuie sa fie</w:t>
      </w:r>
      <w:r w:rsidRPr="00DE0740">
        <w:t xml:space="preserve"> transportate </w:t>
      </w:r>
      <w:r w:rsidRPr="00DE0740">
        <w:lastRenderedPageBreak/>
        <w:t>şi stocate</w:t>
      </w:r>
      <w:r>
        <w:t xml:space="preserve"> temporar în spaţii</w:t>
      </w:r>
      <w:r w:rsidRPr="00DE0740">
        <w:t xml:space="preserve"> special ame</w:t>
      </w:r>
      <w:r>
        <w:t>najate în acest scop</w:t>
      </w:r>
      <w:r w:rsidR="00F049A2">
        <w:t xml:space="preserve"> de către Sectorul 1. Preluarea ș</w:t>
      </w:r>
      <w:r>
        <w:t>i</w:t>
      </w:r>
      <w:r w:rsidRPr="00DE0740">
        <w:t xml:space="preserve"> stocarea temporară</w:t>
      </w:r>
      <w:r w:rsidRPr="00DD38A4">
        <w:t xml:space="preserve"> </w:t>
      </w:r>
      <w:r>
        <w:t xml:space="preserve">a </w:t>
      </w:r>
      <w:r w:rsidRPr="00DE0740">
        <w:t>deşeurilor periculoase menajere se realizează în</w:t>
      </w:r>
      <w:r>
        <w:t xml:space="preserve"> </w:t>
      </w:r>
      <w:r w:rsidRPr="00DE0740">
        <w:t>condiţiile legii</w:t>
      </w:r>
      <w:r>
        <w:t>, conform autorizatiei de mediu a operatorului de salubritate.</w:t>
      </w:r>
    </w:p>
    <w:p w14:paraId="2B7431C9" w14:textId="77777777" w:rsidR="00F12945" w:rsidRDefault="00F12945" w:rsidP="007E047F">
      <w:pPr>
        <w:pStyle w:val="Heading3"/>
      </w:pPr>
      <w:r>
        <w:t>Sortare / Tratare / Valorificare</w:t>
      </w:r>
    </w:p>
    <w:p w14:paraId="23A6A4E4" w14:textId="24F8C867" w:rsidR="00F12945" w:rsidRDefault="00F12945" w:rsidP="00F12945">
      <w:r>
        <w:t>Sortare, t</w:t>
      </w:r>
      <w:r w:rsidRPr="00DE0740">
        <w:t>ratarea</w:t>
      </w:r>
      <w:r>
        <w:t>, valorificarea</w:t>
      </w:r>
      <w:r w:rsidRPr="00DE0740">
        <w:t xml:space="preserve"> şi eliminarea deşeurilor periculoase se realizează în</w:t>
      </w:r>
      <w:r>
        <w:t xml:space="preserve"> </w:t>
      </w:r>
      <w:r w:rsidRPr="00DE0740">
        <w:t>condiţiile legii</w:t>
      </w:r>
      <w:r>
        <w:t xml:space="preserve"> de </w:t>
      </w:r>
      <w:r w:rsidR="00F049A2">
        <w:t xml:space="preserve">către </w:t>
      </w:r>
      <w:r>
        <w:t>operatori specializati</w:t>
      </w:r>
      <w:r w:rsidRPr="00DE0740">
        <w:t>.</w:t>
      </w:r>
    </w:p>
    <w:p w14:paraId="55F752B7" w14:textId="77777777" w:rsidR="00F12945" w:rsidRDefault="00F12945" w:rsidP="007E047F">
      <w:pPr>
        <w:pStyle w:val="Heading3"/>
      </w:pPr>
      <w:r>
        <w:t>Eliminare deșeuri reziduale</w:t>
      </w:r>
    </w:p>
    <w:p w14:paraId="0C2D1FAF" w14:textId="77777777" w:rsidR="00F12945" w:rsidRPr="001F6ABC" w:rsidRDefault="00F12945" w:rsidP="00F12945">
      <w:pPr>
        <w:rPr>
          <w:lang w:val="en-US" w:eastAsia="en-US"/>
        </w:rPr>
      </w:pPr>
      <w:r>
        <w:t>E</w:t>
      </w:r>
      <w:r w:rsidRPr="00DE0740">
        <w:t>liminarea deşeurilor periculoase menajere se realizează în</w:t>
      </w:r>
      <w:r>
        <w:t xml:space="preserve"> </w:t>
      </w:r>
      <w:r w:rsidRPr="00DE0740">
        <w:t>condiţiile legii</w:t>
      </w:r>
      <w:r>
        <w:t>.</w:t>
      </w:r>
    </w:p>
    <w:p w14:paraId="3FD3B2D8" w14:textId="2DA097D8" w:rsidR="00F12945" w:rsidRDefault="00F12945" w:rsidP="007E047F">
      <w:pPr>
        <w:pStyle w:val="Heading2"/>
      </w:pPr>
      <w:r>
        <w:t xml:space="preserve">Deșeuri din activitățile medicale </w:t>
      </w:r>
      <w:r w:rsidR="00967E20">
        <w:t>și alte activități, conform legi</w:t>
      </w:r>
    </w:p>
    <w:p w14:paraId="7AF91612" w14:textId="77777777" w:rsidR="00F049A2" w:rsidRPr="00F049A2" w:rsidRDefault="00F049A2" w:rsidP="00F049A2">
      <w:r w:rsidRPr="00F049A2">
        <w:t>Deșeurile periculoase provenite din activități medicale și / sau de cosmetică, se colectează / tratează în conformitate cu legislația specială. Acestea nu fac obiectul fluxurilor reglementate prin prezentul document.</w:t>
      </w:r>
    </w:p>
    <w:p w14:paraId="64BC1649" w14:textId="40D0A8B9" w:rsidR="00F12945" w:rsidRPr="00F049A2" w:rsidRDefault="00F12945" w:rsidP="00F049A2">
      <w:r w:rsidRPr="00F049A2">
        <w:t xml:space="preserve">Deşeurile medicale nepericuloase se colectează, se tratează şi se elimină în conformitate cu prevederile Legii nr. 211/2011, cu modificările ulterioare şi ale Ordinului ministrului sănătăţii nr. 536/1997, cu modificările şi completările ulterioare, respectiv sunt considerate deșeuri asimilabile deșeurilor municipale și vor fi colectate – transportate – eliminate în același circuit cu deșeurile municipale. </w:t>
      </w:r>
    </w:p>
    <w:p w14:paraId="1EAFDCBE" w14:textId="77777777" w:rsidR="00F12945" w:rsidRPr="00F049A2" w:rsidRDefault="00F12945" w:rsidP="00F049A2">
      <w:r w:rsidRPr="00F049A2">
        <w:t xml:space="preserve">Producătorul de deşeuri medicale este răspunzător pentru gestionarea deşeurilor medicale rezultate din activitatea sa. </w:t>
      </w:r>
    </w:p>
    <w:p w14:paraId="28394B5F" w14:textId="77777777" w:rsidR="00F12945" w:rsidRDefault="00F12945" w:rsidP="007E047F">
      <w:pPr>
        <w:pStyle w:val="Heading3"/>
      </w:pPr>
      <w:r>
        <w:t>Colectare și transport</w:t>
      </w:r>
    </w:p>
    <w:p w14:paraId="390D3C8D" w14:textId="7400462D" w:rsidR="00F12945" w:rsidRDefault="00F12945" w:rsidP="00F12945">
      <w:r>
        <w:t>Activitatea de colectare a d</w:t>
      </w:r>
      <w:r w:rsidR="003D24C9">
        <w:t>eșeu</w:t>
      </w:r>
      <w:r>
        <w:t>rilor medicale periculoase</w:t>
      </w:r>
      <w:r w:rsidR="00F049A2">
        <w:t xml:space="preserve"> se executa</w:t>
      </w:r>
      <w:r w:rsidR="003D24C9">
        <w:t xml:space="preserve"> în </w:t>
      </w:r>
      <w:r w:rsidR="00F049A2">
        <w:t>interiorul unitații generatoare de deșeuri medicale î</w:t>
      </w:r>
      <w:r>
        <w:t xml:space="preserve">n conformitate cu prevederile </w:t>
      </w:r>
      <w:r w:rsidRPr="00357224">
        <w:t>Ordinul</w:t>
      </w:r>
      <w:r>
        <w:t>ui</w:t>
      </w:r>
      <w:r w:rsidRPr="00357224">
        <w:t xml:space="preserve"> MS nr. 1226/2012 pentru aprobarea Normelor tehnice privind gestionarea deşeurilor rezultate din activităţi medicale şi a Metodologiei de culegere a datelor pentru baza naţională de date privind deşeurile rezultate din activităţi medicale.</w:t>
      </w:r>
    </w:p>
    <w:p w14:paraId="4BD8BA2C" w14:textId="376E28AA" w:rsidR="00F12945" w:rsidRPr="006D7C19" w:rsidRDefault="00F12945" w:rsidP="00F12945">
      <w:r w:rsidRPr="006D7C19">
        <w:t>Transportul deş</w:t>
      </w:r>
      <w:r w:rsidR="00967E20">
        <w:t>eurilor medicale periculoase în</w:t>
      </w:r>
      <w:r w:rsidRPr="006D7C19">
        <w:t>afara unităţii sanitare în care au fost produse se face prin intermediul unui operator economic autorizat potrivit legii şi care se conformează prevederilor:</w:t>
      </w:r>
    </w:p>
    <w:p w14:paraId="546B18BA" w14:textId="77777777" w:rsidR="00F12945" w:rsidRPr="006D7C19" w:rsidRDefault="00F12945" w:rsidP="00F12945">
      <w:r w:rsidRPr="006D7C19">
        <w:t>a) Legii nr. 211/2011, cu modificările ulterioare;</w:t>
      </w:r>
    </w:p>
    <w:p w14:paraId="2BA0833E" w14:textId="77777777" w:rsidR="00F12945" w:rsidRPr="006D7C19" w:rsidRDefault="00F12945" w:rsidP="00F12945">
      <w:r w:rsidRPr="006D7C19">
        <w:t>b) Hotărârii Guvernului nr. 1.061/2008 privind transportul deşeurilor periculoase şi nepericuloase pe teritoriul României;</w:t>
      </w:r>
    </w:p>
    <w:p w14:paraId="47D7BC09" w14:textId="77777777" w:rsidR="00F12945" w:rsidRPr="006D7C19" w:rsidRDefault="00F12945" w:rsidP="00F12945">
      <w:r w:rsidRPr="006D7C19">
        <w:t>c) Hotărârii Guvernului nr. 1.175/2007;</w:t>
      </w:r>
    </w:p>
    <w:p w14:paraId="3A558F4B" w14:textId="77777777" w:rsidR="00F12945" w:rsidRPr="006D7C19" w:rsidRDefault="00F12945" w:rsidP="00F12945">
      <w:r w:rsidRPr="006D7C19">
        <w:t>d) Ordinului ministrului transporturilor şi infrastructurii nr. 396/2009 privind înlocuirea anexei la Ordinul ministrului transporturilor, construcţiilor şi turismului nr. 2.134/2005 privind aprobarea Reglementărilor privind omologarea, agrearea şi efectuarea inspecţiei tehnice periodice a vehiculelor destinate transportului anumitor mărfuri periculoase - RNTR 3;</w:t>
      </w:r>
    </w:p>
    <w:p w14:paraId="7F670AE8" w14:textId="77777777" w:rsidR="00F12945" w:rsidRPr="006D7C19" w:rsidRDefault="00F12945" w:rsidP="00F12945">
      <w:r w:rsidRPr="006D7C19">
        <w:lastRenderedPageBreak/>
        <w:t>e) Ordinului ministrului sănătăţii nr. 613/2009 privind aprobarea Metodologiei de evaluare a autovehiculelor utilizate pentru transportul deşeurilor periculoase rezultate din activitatea medicală, cu care unitatea sanitară încheie un contract de prestări de servicii sau prin mijloace de transport proprii autorizate potrivit legii;</w:t>
      </w:r>
    </w:p>
    <w:p w14:paraId="2F1A5E3E" w14:textId="77777777" w:rsidR="00F12945" w:rsidRPr="006D7C19" w:rsidRDefault="00F12945" w:rsidP="00F12945">
      <w:r w:rsidRPr="006D7C19">
        <w:t>f) Ordinul ministrului mediului şi dezvoltării durabile nr. 1.798/2007 pentru aprobarea Procedurii de emitere a autorizaţiei de mediu, cu modificările şi completările ulterioare;</w:t>
      </w:r>
    </w:p>
    <w:p w14:paraId="219E4306" w14:textId="77777777" w:rsidR="00F12945" w:rsidRPr="006D7C19" w:rsidRDefault="00F12945" w:rsidP="00F12945">
      <w:r w:rsidRPr="006D7C19">
        <w:t>g) altor prevederi legale în domeniu.</w:t>
      </w:r>
    </w:p>
    <w:p w14:paraId="4F7DF021" w14:textId="77777777" w:rsidR="00F12945" w:rsidRDefault="00F12945" w:rsidP="00F12945">
      <w:r w:rsidRPr="006D7C19">
        <w:t>Unitatea sanitară, în calitate de generator şi expeditor de deşeuri, are obligaţia să se asigure că, pe toată durata gestionării deşeurilor, de la manipularea în incinta unităţii, încărcarea containerelor în autovehiculul destinat transportului, până la eliminarea finală, sunt respectate toate măsurile impuse de lege şi de prevederile contractelor încheiate cu operatorii economici autorizaţi.</w:t>
      </w:r>
    </w:p>
    <w:p w14:paraId="181ACB57" w14:textId="71822ABA" w:rsidR="00967E20" w:rsidRPr="006D7C19" w:rsidRDefault="00967E20" w:rsidP="00F12945">
      <w:r>
        <w:t xml:space="preserve">Conform legii, componenta de deșeuri periculoase necesar a fi incinerată, va fi transportată spre eliminare la un incinerator autorizat. </w:t>
      </w:r>
    </w:p>
    <w:p w14:paraId="0BCDA38D" w14:textId="77777777" w:rsidR="00F12945" w:rsidRDefault="00F12945" w:rsidP="007E047F">
      <w:pPr>
        <w:pStyle w:val="Heading3"/>
      </w:pPr>
      <w:r>
        <w:t>Sortare / Tratare / Valorificare</w:t>
      </w:r>
    </w:p>
    <w:p w14:paraId="6B07FD76" w14:textId="77777777" w:rsidR="00F12945" w:rsidRPr="00A41A3B" w:rsidRDefault="00F12945" w:rsidP="00F12945">
      <w:r w:rsidRPr="00A41A3B">
        <w:t>Unitatea sanitară, în calitate de deţinător de deşeuri rezultate din activităţile medicale, are obligaţia:</w:t>
      </w:r>
    </w:p>
    <w:p w14:paraId="2C937C46" w14:textId="77777777" w:rsidR="00F12945" w:rsidRPr="00A41A3B" w:rsidRDefault="00F12945" w:rsidP="00F12945">
      <w:r w:rsidRPr="00A41A3B">
        <w:t>a) să nu amestece diferitele categorii de deşeuri periculoase sau deşeuri periculoase cu deşeuri nepericuloase şi să separe deşeurile în vederea eliminării acestora;</w:t>
      </w:r>
    </w:p>
    <w:p w14:paraId="31134C31" w14:textId="77777777" w:rsidR="00F12945" w:rsidRPr="00A41A3B" w:rsidRDefault="00F12945" w:rsidP="00F12945">
      <w:r w:rsidRPr="00A41A3B">
        <w:t>b) să trateze deşeurile rezultate din activităţile medicale prin mijloace proprii în instalaţii de decontaminare termică la temperaturi scăzute sau să fie predate, pe bază de contract de prestări de servicii, unor operatori economici autorizaţi pentru tratarea deşeurilor rezultate din activitatea medicală, după caz;</w:t>
      </w:r>
    </w:p>
    <w:p w14:paraId="4C5EC792" w14:textId="77777777" w:rsidR="00F12945" w:rsidRDefault="00F12945" w:rsidP="00F12945">
      <w:r w:rsidRPr="00A41A3B">
        <w:t>c) să transporte şi să elimine deşeurile rezultate din activităţile medicale prin predare, pe bază de contract de prestări de servicii, numai operatorilor economici autorizaţi pentru transportul şi eliminarea deşeurilor medicale</w:t>
      </w:r>
      <w:r>
        <w:t>.</w:t>
      </w:r>
    </w:p>
    <w:p w14:paraId="6B1B08B9" w14:textId="77777777" w:rsidR="00F12945" w:rsidRPr="00A41A3B" w:rsidRDefault="00F12945" w:rsidP="00F12945">
      <w:r w:rsidRPr="00A41A3B">
        <w:t>(1) Metodele folosite pentru eliminarea deşeurilor medicale rezultate din activităţi medicale sunt:</w:t>
      </w:r>
    </w:p>
    <w:p w14:paraId="072A9580" w14:textId="77777777" w:rsidR="00F12945" w:rsidRPr="00A41A3B" w:rsidRDefault="00F12945" w:rsidP="00F12945">
      <w:r w:rsidRPr="00A41A3B">
        <w:t>a) decontaminarea termică la temperaturi scăzute, urmată de mărunţire, deformare;</w:t>
      </w:r>
    </w:p>
    <w:p w14:paraId="07B5FF62" w14:textId="7F0C0837" w:rsidR="00F12945" w:rsidRPr="00A41A3B" w:rsidRDefault="00F12945" w:rsidP="00F12945">
      <w:r w:rsidRPr="00A41A3B">
        <w:t>b) incinerarea, pentru tipurile de deşeuri medicale pentru care este interzisă tratarea prin decontaminare termică la temperaturi scăzute urmată de mărunţire (de exemplu, deşeurile medicale: anatomopatologice, chimice, farmaceutice, citotoxice şi citostatice etc.), cu respectarea prevederilor legale impuse de Hotărârea Guvernului nr. 128/2002, cu modificările şi completările ulterioare, şi ale Ordinului ministrului mediului şi gospodăririi apelor nr. 756/2004 pentru aprobarea Normativului tehnic privind incinerarea deşeurilor;</w:t>
      </w:r>
    </w:p>
    <w:p w14:paraId="6C1308B3" w14:textId="77777777" w:rsidR="00F12945" w:rsidRPr="00A41A3B" w:rsidRDefault="00F12945" w:rsidP="00F12945">
      <w:r w:rsidRPr="00A41A3B">
        <w:t xml:space="preserve">c) depozitarea în depozitul de deşeuri, numai după tratarea prin decontaminare termică la temperaturi scăzute şi cu respectarea prevederilor Hotărârii Guvernului nr. 349/2005 privind depozitarea deşeurilor, cu modificările şi completările ulterioare, şi ale Ordinului ministrului mediului şi gospodăririi apelor nr. 95/2005 privind stabilirea criteriilor de acceptare şi procedurilor preliminare de acceptare a deşeurilor la depozitare şi lista naţională de deşeuri acceptate în fiecare </w:t>
      </w:r>
      <w:r w:rsidRPr="00A41A3B">
        <w:lastRenderedPageBreak/>
        <w:t>clasă de depozit de deşeuri, cu modificările ulterioare, în baza unor buletine de analiză care se vor efectua pe încărcătura ce va fi transportată către depozit;</w:t>
      </w:r>
    </w:p>
    <w:p w14:paraId="31419A6A" w14:textId="77777777" w:rsidR="00F12945" w:rsidRPr="00A41A3B" w:rsidRDefault="00F12945" w:rsidP="00F12945">
      <w:r w:rsidRPr="00A41A3B">
        <w:t>d) în cazul în care buletinul de analiză prevăzut la lit. c) pune în evidenţă depăşiri ale încărcării biologice conform standardelor/prevederilor în vigoare, deşeurile respective trebuie incinerate.</w:t>
      </w:r>
    </w:p>
    <w:p w14:paraId="3CCD90D3" w14:textId="77777777" w:rsidR="00F12945" w:rsidRPr="00A41A3B" w:rsidRDefault="00F12945" w:rsidP="00F12945">
      <w:r w:rsidRPr="00A41A3B">
        <w:t>(2) Deşeurile rezultate din instalaţiile de tratare prin decontaminare termică trebuie să fie supuse procesării mecanice înainte de depozitare, astfel încât acestea să fie nepericuloase şi de nerecunoscut. Instalaţiile de decontaminare termică la temperaturi scăzute trebuie să fie prevăzute cu echipament de tocare-mărunţire a deşeurilor.</w:t>
      </w:r>
    </w:p>
    <w:p w14:paraId="3539D0F6" w14:textId="77777777" w:rsidR="00F12945" w:rsidRPr="00A41A3B" w:rsidRDefault="00F12945" w:rsidP="00F12945">
      <w:r w:rsidRPr="00A41A3B">
        <w:t>(3) În depozitele de deşeuri nepericuloase nu sunt acceptate deşeuri medicale periculoase, adică deşeuri care au una din proprietăţile definite în anexa nr. 4 la Legea nr. 211/2011, cu modificările ulterioare.</w:t>
      </w:r>
    </w:p>
    <w:p w14:paraId="06122CD6" w14:textId="77777777" w:rsidR="00F12945" w:rsidRDefault="00F12945" w:rsidP="007E047F">
      <w:pPr>
        <w:pStyle w:val="Heading3"/>
      </w:pPr>
      <w:r>
        <w:t>Eliminare deșeuri reziduale</w:t>
      </w:r>
    </w:p>
    <w:p w14:paraId="024EBB74" w14:textId="0E59821F" w:rsidR="00F12945" w:rsidRPr="00727D6D" w:rsidRDefault="00F049A2" w:rsidP="00F12945">
      <w:pPr>
        <w:rPr>
          <w:lang w:val="en-US" w:eastAsia="en-US"/>
        </w:rPr>
      </w:pPr>
      <w:r>
        <w:t>E</w:t>
      </w:r>
      <w:r w:rsidRPr="00DE0740">
        <w:t xml:space="preserve">liminarea deşeurilor </w:t>
      </w:r>
      <w:r>
        <w:t>medicale</w:t>
      </w:r>
      <w:r w:rsidRPr="00DE0740">
        <w:t xml:space="preserve"> se realizează în</w:t>
      </w:r>
      <w:r>
        <w:t xml:space="preserve"> </w:t>
      </w:r>
      <w:r w:rsidRPr="00DE0740">
        <w:t>condiţiile legii</w:t>
      </w:r>
      <w:r>
        <w:t>.</w:t>
      </w:r>
    </w:p>
    <w:p w14:paraId="2179FCFA" w14:textId="77777777" w:rsidR="00F12945" w:rsidRDefault="00F12945" w:rsidP="007E047F">
      <w:pPr>
        <w:pStyle w:val="Heading2"/>
      </w:pPr>
      <w:r>
        <w:t xml:space="preserve">Deșeuri periculoase din construcții </w:t>
      </w:r>
    </w:p>
    <w:p w14:paraId="5FEAC043" w14:textId="77777777" w:rsidR="00F12945" w:rsidRDefault="00F12945" w:rsidP="007E047F">
      <w:pPr>
        <w:pStyle w:val="Heading3"/>
      </w:pPr>
      <w:r>
        <w:t>Colectare și transport</w:t>
      </w:r>
    </w:p>
    <w:p w14:paraId="31C1FF87" w14:textId="77777777" w:rsidR="00F049A2" w:rsidRPr="00F049A2" w:rsidRDefault="00F12945" w:rsidP="00F049A2">
      <w:r w:rsidRPr="00F049A2">
        <w:t xml:space="preserve">Deşeurile rezultate din construcţii, care conţin azbest, nu se amestecă cu celelalte deşeuri şi vor fi colectate separat, în aşa fel încât să nu se degajeze fibre din </w:t>
      </w:r>
      <w:r w:rsidR="00F049A2" w:rsidRPr="00F049A2">
        <w:t>material. P</w:t>
      </w:r>
      <w:r w:rsidRPr="00F049A2">
        <w:t>ersonalul care realizează această operaţie va purta echipament de protecţie, special, pentru lucrul cu azbestul.</w:t>
      </w:r>
    </w:p>
    <w:p w14:paraId="3A6F464D" w14:textId="7A74BC4D" w:rsidR="00F12945" w:rsidRPr="00F049A2" w:rsidRDefault="00F12945" w:rsidP="00F049A2">
      <w:r w:rsidRPr="00F049A2">
        <w:t>Containerele în care se colectează deşeurile periculoase din construcţii trebuie să fie prevăzute cu semne convenţionale distinctive utilizate pentru avertizare în cazul substanţelor otrăvitoare şi să fie inscripţionate cu avertizarea "PERICOL DE MOARTE".</w:t>
      </w:r>
    </w:p>
    <w:p w14:paraId="59E8D27C" w14:textId="77777777" w:rsidR="00F12945" w:rsidRPr="00F049A2" w:rsidRDefault="00F12945" w:rsidP="00F049A2">
      <w:r w:rsidRPr="00F049A2">
        <w:t xml:space="preserve">Aceste containere se depozitează numai pe domeniul aparţinând producătorului de deşeu, în spaţiu îngrădit. </w:t>
      </w:r>
    </w:p>
    <w:p w14:paraId="53DFC912" w14:textId="5DFA367D" w:rsidR="00F12945" w:rsidRPr="00F049A2" w:rsidRDefault="00F12945" w:rsidP="00F049A2">
      <w:r w:rsidRPr="00F049A2">
        <w:t>Transportul d</w:t>
      </w:r>
      <w:r w:rsidR="003D24C9">
        <w:t>eșeu</w:t>
      </w:r>
      <w:r w:rsidRPr="00F049A2">
        <w:t>rilor periculoase din constructii se transporta de operatori specializati cu vehicole autorizate RAR pentru transport d</w:t>
      </w:r>
      <w:r w:rsidR="003D24C9">
        <w:t>eșeu</w:t>
      </w:r>
      <w:r w:rsidRPr="00F049A2">
        <w:t>ri periculoase,</w:t>
      </w:r>
      <w:r w:rsidR="003D24C9">
        <w:t xml:space="preserve"> în </w:t>
      </w:r>
      <w:r w:rsidRPr="00F049A2">
        <w:t>conditiile legii.</w:t>
      </w:r>
    </w:p>
    <w:p w14:paraId="4B319234" w14:textId="77777777" w:rsidR="00F12945" w:rsidRDefault="00F12945" w:rsidP="007E047F">
      <w:pPr>
        <w:pStyle w:val="Heading3"/>
      </w:pPr>
      <w:r>
        <w:t>Sortare / Tratare / Valorificare</w:t>
      </w:r>
    </w:p>
    <w:p w14:paraId="47C2A67D" w14:textId="0855E47E" w:rsidR="00F12945" w:rsidRDefault="004A7BD9" w:rsidP="00F12945">
      <w:r>
        <w:t>Prin grija deținătorului și/sau operatorulor autorizați.</w:t>
      </w:r>
    </w:p>
    <w:p w14:paraId="1179DBD6" w14:textId="77777777" w:rsidR="00F12945" w:rsidRDefault="00F12945" w:rsidP="007E047F">
      <w:pPr>
        <w:pStyle w:val="Heading3"/>
      </w:pPr>
      <w:r>
        <w:t xml:space="preserve">Eliminare </w:t>
      </w:r>
    </w:p>
    <w:p w14:paraId="3477A4AF" w14:textId="77777777" w:rsidR="004A7BD9" w:rsidRDefault="004A7BD9" w:rsidP="004A7BD9">
      <w:r>
        <w:t>Prin grija deținătorului și/sau operatorulor autorizați.</w:t>
      </w:r>
    </w:p>
    <w:p w14:paraId="32D346F3" w14:textId="77777777" w:rsidR="00F12945" w:rsidRPr="00575C16" w:rsidRDefault="00F12945" w:rsidP="007E047F">
      <w:pPr>
        <w:pStyle w:val="Heading1"/>
      </w:pPr>
      <w:r>
        <w:t>Sistem integrat de monitorizare și raportare</w:t>
      </w:r>
    </w:p>
    <w:p w14:paraId="6E55A7C6" w14:textId="15E5969D" w:rsidR="00F12945" w:rsidRDefault="004A7BD9" w:rsidP="00F12945">
      <w:r>
        <w:t xml:space="preserve">În perspectiva reglementării serviciului de salubrizare în conformitate cu prezentul document cât și cu investițiile impuse operatorilor și / sau derulate prin grija Sectorului </w:t>
      </w:r>
      <w:r w:rsidR="00967E20">
        <w:t>1 (așa cum au fost descrise ant</w:t>
      </w:r>
      <w:r>
        <w:t>erior) este necesar un sistem integrat de monitorizare operțional și cantitativ.</w:t>
      </w:r>
    </w:p>
    <w:p w14:paraId="12396CEF" w14:textId="18F567A7" w:rsidR="004A7BD9" w:rsidRDefault="004A7BD9" w:rsidP="00F12945">
      <w:r>
        <w:lastRenderedPageBreak/>
        <w:t>Acest sistem de gestionare, informatic, va centraliza integrat toate datele după cum urmează:</w:t>
      </w:r>
    </w:p>
    <w:p w14:paraId="790AC5A8" w14:textId="61348963" w:rsidR="004A7BD9" w:rsidRDefault="004A7BD9" w:rsidP="004A7BD9">
      <w:pPr>
        <w:pStyle w:val="BULLET"/>
      </w:pPr>
      <w:r>
        <w:t>Rutele camioanelor de colectare, conform datelor GPS;</w:t>
      </w:r>
    </w:p>
    <w:p w14:paraId="5D856304" w14:textId="63900962" w:rsidR="004A7BD9" w:rsidRDefault="004A7BD9" w:rsidP="004A7BD9">
      <w:pPr>
        <w:pStyle w:val="BULLET"/>
      </w:pPr>
      <w:r>
        <w:t>Cantitățile colectate pe tipuri de deșeuri;</w:t>
      </w:r>
    </w:p>
    <w:p w14:paraId="37877B40" w14:textId="48806510" w:rsidR="004A7BD9" w:rsidRDefault="004A7BD9" w:rsidP="004A7BD9">
      <w:pPr>
        <w:pStyle w:val="BULLET"/>
      </w:pPr>
      <w:r>
        <w:t>Cantitățile intrate / ieșite de la sortare / tratare;</w:t>
      </w:r>
    </w:p>
    <w:p w14:paraId="27C4EB37" w14:textId="515C7728" w:rsidR="004A7BD9" w:rsidRDefault="004A7BD9" w:rsidP="004A7BD9">
      <w:pPr>
        <w:pStyle w:val="BULLET"/>
      </w:pPr>
      <w:r>
        <w:t>Cantitățile transportate spre depozitare finală;</w:t>
      </w:r>
    </w:p>
    <w:p w14:paraId="56F35DA5" w14:textId="773D92E1" w:rsidR="004A7BD9" w:rsidRDefault="004A7BD9" w:rsidP="004A7BD9">
      <w:pPr>
        <w:pStyle w:val="BULLET"/>
      </w:pPr>
      <w:r>
        <w:t>Suprafețele temporar indisponibile activităților de salubrizare stradală, datorita execuției de lucrări și / sau modificării acestora;</w:t>
      </w:r>
    </w:p>
    <w:p w14:paraId="29E2A76C" w14:textId="1038A7DE" w:rsidR="004A7BD9" w:rsidRDefault="004A7BD9" w:rsidP="004A7BD9">
      <w:pPr>
        <w:pStyle w:val="BULLET"/>
      </w:pPr>
      <w:r>
        <w:t>Alte date și informații ce vor fi stabilite de Sectorul 1</w:t>
      </w:r>
    </w:p>
    <w:p w14:paraId="66355CDB" w14:textId="16F9B0A3" w:rsidR="00F12945" w:rsidRDefault="00F12945" w:rsidP="007E047F">
      <w:pPr>
        <w:pStyle w:val="Heading1"/>
      </w:pPr>
      <w:r>
        <w:t xml:space="preserve">Aspecte referitoare la acțiunile de </w:t>
      </w:r>
      <w:r w:rsidR="004A7BD9">
        <w:t xml:space="preserve">promovare și </w:t>
      </w:r>
      <w:r>
        <w:t>conștientizare a utilizatorilor serviciului public de salubrizare</w:t>
      </w:r>
    </w:p>
    <w:p w14:paraId="3472D360" w14:textId="2EC340EB" w:rsidR="00575231" w:rsidRDefault="004A7BD9" w:rsidP="004A7BD9">
      <w:pPr>
        <w:pStyle w:val="Heading2"/>
      </w:pPr>
      <w:r>
        <w:t>Acțiuni de promovare</w:t>
      </w:r>
    </w:p>
    <w:p w14:paraId="03FA2753" w14:textId="0AB7264B" w:rsidR="004A7BD9" w:rsidRDefault="004A7BD9" w:rsidP="004A7BD9">
      <w:pPr>
        <w:rPr>
          <w:lang w:val="en-US" w:eastAsia="en-US"/>
        </w:rPr>
      </w:pPr>
      <w:r>
        <w:rPr>
          <w:lang w:val="en-US" w:eastAsia="en-US"/>
        </w:rPr>
        <w:t xml:space="preserve">Sectorul 1 va aproba în prealabil planul de comunicare și promovare a campaniilor de colectare a deșeurilor voluminoase și ale DEEE, întocmit de către operatorul delegat. Acest plan nu se va limita la communicate de presă ci va fi însoțit de materiale de promovare și susținut prin intermediul media (radio / tv). </w:t>
      </w:r>
    </w:p>
    <w:p w14:paraId="0310808E" w14:textId="099D137F" w:rsidR="004A7BD9" w:rsidRDefault="004A7BD9" w:rsidP="004A7BD9">
      <w:pPr>
        <w:pStyle w:val="Heading2"/>
      </w:pPr>
      <w:r>
        <w:t>Acțiuni de conștientizare</w:t>
      </w:r>
    </w:p>
    <w:p w14:paraId="15A582F1" w14:textId="4A325105" w:rsidR="004A7BD9" w:rsidRPr="004A7BD9" w:rsidRDefault="004A7BD9" w:rsidP="004A7BD9">
      <w:pPr>
        <w:rPr>
          <w:lang w:val="en-US" w:eastAsia="en-US"/>
        </w:rPr>
      </w:pPr>
      <w:r>
        <w:rPr>
          <w:lang w:val="en-US" w:eastAsia="en-US"/>
        </w:rPr>
        <w:t xml:space="preserve">Sectorul 1 va elabora o Strategie de </w:t>
      </w:r>
      <w:r w:rsidR="007705A5">
        <w:rPr>
          <w:lang w:val="en-US" w:eastAsia="en-US"/>
        </w:rPr>
        <w:t xml:space="preserve">Promovare și </w:t>
      </w:r>
      <w:r>
        <w:rPr>
          <w:lang w:val="en-US" w:eastAsia="en-US"/>
        </w:rPr>
        <w:t xml:space="preserve">Conștientizare a populației și agenților economici, utilizatori ai serviciului de salubrizare, ce va fi aplicată prin grija primăriei. Strategia va fi </w:t>
      </w:r>
      <w:r w:rsidR="007705A5">
        <w:rPr>
          <w:lang w:val="en-US" w:eastAsia="en-US"/>
        </w:rPr>
        <w:t xml:space="preserve">elaborată de Sectorul 1 și finalizată în termen maxim de 3 luni de la </w:t>
      </w:r>
      <w:r w:rsidR="004F187C">
        <w:rPr>
          <w:lang w:val="en-US" w:eastAsia="en-US"/>
        </w:rPr>
        <w:t xml:space="preserve">data și sub condiția aprobarii </w:t>
      </w:r>
      <w:r w:rsidR="007705A5">
        <w:rPr>
          <w:lang w:val="en-US" w:eastAsia="en-US"/>
        </w:rPr>
        <w:t xml:space="preserve">CGMB cu privire la delegarea activităților de salubrizare pe care Sectorul 1 le solictă (așa cum am prezentat mai anterior). </w:t>
      </w:r>
      <w:r w:rsidR="004F187C">
        <w:rPr>
          <w:lang w:val="en-US" w:eastAsia="en-US"/>
        </w:rPr>
        <w:t xml:space="preserve">Acțiunile prevăzute în cadrul Strategiei de Conștientizare vor fi demarate cel târziu la data punerii în funcțiune a noilor facilități construite și operate de Sectorul 1. </w:t>
      </w:r>
    </w:p>
    <w:p w14:paraId="4BE9F7E2" w14:textId="5579C843" w:rsidR="004F187C" w:rsidRDefault="004F187C" w:rsidP="004F187C">
      <w:pPr>
        <w:pStyle w:val="Heading1"/>
      </w:pPr>
      <w:r>
        <w:t>Etape de implementare</w:t>
      </w:r>
    </w:p>
    <w:p w14:paraId="0E9558DC" w14:textId="7EDE035C" w:rsidR="004F187C" w:rsidRPr="004F187C" w:rsidRDefault="004F187C" w:rsidP="004F187C">
      <w:pPr>
        <w:rPr>
          <w:lang w:val="en-US" w:eastAsia="en-US"/>
        </w:rPr>
      </w:pPr>
      <w:r>
        <w:rPr>
          <w:lang w:val="en-US" w:eastAsia="en-US"/>
        </w:rPr>
        <w:t xml:space="preserve">În urma solicitării adresate CGMB cu privire la delegarea către Sectorul 1 a activităților serviciului public de salubrizare referitoare la </w:t>
      </w:r>
      <w:r w:rsidRPr="004F187C">
        <w:rPr>
          <w:lang w:val="en-US" w:eastAsia="en-US"/>
        </w:rPr>
        <w:t>organizarea prelucrării, neutralizării şi valorificării materiale şi energetice a deşeurilor  [Legea 101 / 2006 Art. 2, alin (3), litera c.], fără activitatea subsecventă de incinerare care reprezintă obiec</w:t>
      </w:r>
      <w:r>
        <w:rPr>
          <w:lang w:val="en-US" w:eastAsia="en-US"/>
        </w:rPr>
        <w:t xml:space="preserve">tiv al Strategiei MB </w:t>
      </w:r>
      <w:r w:rsidRPr="004F187C">
        <w:rPr>
          <w:b/>
          <w:lang w:val="en-US" w:eastAsia="en-US"/>
        </w:rPr>
        <w:t>și</w:t>
      </w:r>
      <w:r>
        <w:rPr>
          <w:b/>
          <w:lang w:val="en-US" w:eastAsia="en-US"/>
        </w:rPr>
        <w:t xml:space="preserve"> </w:t>
      </w:r>
      <w:r w:rsidRPr="004F187C">
        <w:rPr>
          <w:lang w:val="en-US" w:eastAsia="en-US"/>
        </w:rPr>
        <w:t>organizarea tratării mecano-biologice a deşeurilor municipale şi a deşeurilor similare [Legea 101 / 2006 Art. 2, alin (3), litera i.]</w:t>
      </w:r>
      <w:r>
        <w:rPr>
          <w:lang w:val="en-US" w:eastAsia="en-US"/>
        </w:rPr>
        <w:t xml:space="preserve">, Sectorul 1 va proceda la elaborarea unui </w:t>
      </w:r>
      <w:r w:rsidRPr="004F187C">
        <w:rPr>
          <w:b/>
          <w:lang w:val="en-US" w:eastAsia="en-US"/>
        </w:rPr>
        <w:t>Proiect de Implementare</w:t>
      </w:r>
      <w:r>
        <w:rPr>
          <w:lang w:val="en-US" w:eastAsia="en-US"/>
        </w:rPr>
        <w:t xml:space="preserve"> ce va cuprinde un </w:t>
      </w:r>
      <w:r w:rsidRPr="004F187C">
        <w:rPr>
          <w:b/>
          <w:lang w:val="en-US" w:eastAsia="en-US"/>
        </w:rPr>
        <w:t>Studiu de Fezabilitate</w:t>
      </w:r>
      <w:r>
        <w:rPr>
          <w:lang w:val="en-US" w:eastAsia="en-US"/>
        </w:rPr>
        <w:t xml:space="preserve">, </w:t>
      </w:r>
      <w:r w:rsidRPr="004F187C">
        <w:rPr>
          <w:b/>
          <w:lang w:val="en-US" w:eastAsia="en-US"/>
        </w:rPr>
        <w:t>Strategia de Promovare și Conștientizare</w:t>
      </w:r>
      <w:r>
        <w:rPr>
          <w:lang w:val="en-US" w:eastAsia="en-US"/>
        </w:rPr>
        <w:t xml:space="preserve"> și </w:t>
      </w:r>
      <w:r w:rsidRPr="004F187C">
        <w:rPr>
          <w:b/>
          <w:lang w:val="en-US" w:eastAsia="en-US"/>
        </w:rPr>
        <w:t>Analiza legală și Instituțională</w:t>
      </w:r>
      <w:r>
        <w:rPr>
          <w:lang w:val="en-US" w:eastAsia="en-US"/>
        </w:rPr>
        <w:t xml:space="preserve"> a cadru</w:t>
      </w:r>
      <w:r w:rsidR="009D46C9">
        <w:rPr>
          <w:lang w:val="en-US" w:eastAsia="en-US"/>
        </w:rPr>
        <w:t>lui</w:t>
      </w:r>
      <w:r>
        <w:rPr>
          <w:lang w:val="en-US" w:eastAsia="en-US"/>
        </w:rPr>
        <w:t xml:space="preserve"> de desfășurare a serviciului pe raza Sectorului 1. </w:t>
      </w:r>
    </w:p>
    <w:p w14:paraId="4BEC249B" w14:textId="77777777" w:rsidR="004F187C" w:rsidRPr="00112B9E" w:rsidRDefault="004F187C" w:rsidP="004F187C">
      <w:pPr>
        <w:pStyle w:val="Heading1"/>
      </w:pPr>
      <w:r>
        <w:t>Revizuirea periodică a Documentului Cadru de Implementare</w:t>
      </w:r>
    </w:p>
    <w:p w14:paraId="079E0D88" w14:textId="72584BEB" w:rsidR="004F187C" w:rsidRPr="004F187C" w:rsidRDefault="000D3A9E" w:rsidP="004F187C">
      <w:pPr>
        <w:rPr>
          <w:lang w:val="en-US" w:eastAsia="en-US"/>
        </w:rPr>
      </w:pPr>
      <w:r>
        <w:lastRenderedPageBreak/>
        <w:t xml:space="preserve">Documentul Cadru de Implementare se actualizează în urma modificărilor cadrului legal aplicabil și, implicit, a </w:t>
      </w:r>
      <w:r w:rsidRPr="69926F7A">
        <w:rPr>
          <w:b/>
          <w:bCs/>
        </w:rPr>
        <w:t>Strategiei de dezvoltare şi funcţionare pe termen mediu şi lung a serviciului public de salubrizare în Municipiul Bucureşti</w:t>
      </w:r>
      <w:r>
        <w:rPr>
          <w:b/>
          <w:bCs/>
        </w:rPr>
        <w:t>.</w:t>
      </w:r>
    </w:p>
    <w:p w14:paraId="7E13BA88" w14:textId="77777777" w:rsidR="00F12945" w:rsidRPr="00112B9E" w:rsidRDefault="00F12945" w:rsidP="00F12945"/>
    <w:p w14:paraId="45AB7FB7" w14:textId="77777777" w:rsidR="00F12945" w:rsidRDefault="00F12945" w:rsidP="003166E6">
      <w:pPr>
        <w:rPr>
          <w:lang w:val="en-US" w:eastAsia="en-US"/>
        </w:rPr>
      </w:pPr>
    </w:p>
    <w:p w14:paraId="5F4F5E61" w14:textId="77777777" w:rsidR="00F12945" w:rsidRDefault="00F12945" w:rsidP="003166E6">
      <w:pPr>
        <w:rPr>
          <w:lang w:val="en-US" w:eastAsia="en-US"/>
        </w:rPr>
      </w:pPr>
    </w:p>
    <w:p w14:paraId="02E49359" w14:textId="77777777" w:rsidR="00F12945" w:rsidRDefault="00F12945" w:rsidP="003166E6">
      <w:pPr>
        <w:rPr>
          <w:lang w:val="en-US" w:eastAsia="en-US"/>
        </w:rPr>
      </w:pPr>
    </w:p>
    <w:p w14:paraId="74A70906" w14:textId="77777777" w:rsidR="00112B9E" w:rsidRPr="00112B9E" w:rsidRDefault="00112B9E" w:rsidP="00112B9E"/>
    <w:sectPr w:rsidR="00112B9E" w:rsidRPr="00112B9E" w:rsidSect="007F3C6F">
      <w:headerReference w:type="default" r:id="rId9"/>
      <w:footerReference w:type="default" r:id="rId10"/>
      <w:pgSz w:w="11900" w:h="16820"/>
      <w:pgMar w:top="1589" w:right="1104" w:bottom="1440" w:left="1298" w:header="680" w:footer="49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D16C" w14:textId="77777777" w:rsidR="001D5EE5" w:rsidRDefault="001D5EE5" w:rsidP="00EE0992">
      <w:r>
        <w:separator/>
      </w:r>
    </w:p>
  </w:endnote>
  <w:endnote w:type="continuationSeparator" w:id="0">
    <w:p w14:paraId="409EC325" w14:textId="77777777" w:rsidR="001D5EE5" w:rsidRDefault="001D5EE5" w:rsidP="00EE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Light">
    <w:panose1 w:val="02000403000000020004"/>
    <w:charset w:val="00"/>
    <w:family w:val="auto"/>
    <w:pitch w:val="variable"/>
    <w:sig w:usb0="A00002FF" w:usb1="5000205B" w:usb2="00000002" w:usb3="00000000" w:csb0="00000007"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Neue Thin">
    <w:panose1 w:val="020B0403020202020204"/>
    <w:charset w:val="00"/>
    <w:family w:val="auto"/>
    <w:pitch w:val="variable"/>
    <w:sig w:usb0="E00002EF" w:usb1="5000205B" w:usb2="00000002" w:usb3="00000000" w:csb0="0000009F" w:csb1="00000000"/>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ubtleReference"/>
        <w:rFonts w:ascii="Times" w:hAnsi="Times"/>
        <w:color w:val="auto"/>
      </w:rPr>
      <w:id w:val="-1869389775"/>
      <w:docPartObj>
        <w:docPartGallery w:val="Page Numbers (Bottom of Page)"/>
        <w:docPartUnique/>
      </w:docPartObj>
    </w:sdtPr>
    <w:sdtEndPr>
      <w:rPr>
        <w:rStyle w:val="SubtleReference"/>
        <w:b/>
      </w:rPr>
    </w:sdtEndPr>
    <w:sdtContent>
      <w:p w14:paraId="02B4DD10" w14:textId="7E94A5C0" w:rsidR="003D24C9" w:rsidRPr="00EE0992" w:rsidRDefault="003D24C9" w:rsidP="00EE0992">
        <w:pPr>
          <w:pStyle w:val="Footer"/>
          <w:rPr>
            <w:rStyle w:val="SubtleReference"/>
            <w:rFonts w:ascii="Times" w:hAnsi="Times"/>
            <w:color w:val="auto"/>
          </w:rPr>
        </w:pPr>
        <w:r>
          <w:rPr>
            <w:rStyle w:val="SubtleReference"/>
            <w:rFonts w:ascii="Times" w:hAnsi="Times"/>
            <w:color w:val="auto"/>
          </w:rPr>
          <w:t>Document Cadru</w:t>
        </w:r>
        <w:r w:rsidRPr="00BC4B13">
          <w:rPr>
            <w:rStyle w:val="SubtleReference"/>
            <w:rFonts w:ascii="Times" w:hAnsi="Times"/>
            <w:color w:val="auto"/>
          </w:rPr>
          <w:t xml:space="preserve"> - Privind implementarea Strategiei de dezvoltare și functionare pe termen mediu și lung a serviciului public de salubrizare ân Municipiul București</w:t>
        </w:r>
        <w:r w:rsidRPr="00575C16">
          <w:rPr>
            <w:rStyle w:val="SubtleReference"/>
            <w:rFonts w:ascii="Times" w:hAnsi="Times"/>
            <w:color w:val="auto"/>
          </w:rPr>
          <w:t xml:space="preserve"> </w:t>
        </w:r>
        <w:r w:rsidRPr="00EE0992">
          <w:rPr>
            <w:rStyle w:val="SubtleReference"/>
            <w:rFonts w:ascii="Times" w:hAnsi="Times"/>
            <w:color w:val="auto"/>
          </w:rPr>
          <w:t xml:space="preserve">- </w:t>
        </w:r>
        <w:r w:rsidRPr="007F3C6F">
          <w:rPr>
            <w:rStyle w:val="SubtleReference"/>
            <w:rFonts w:ascii="Times" w:hAnsi="Times"/>
            <w:b/>
            <w:color w:val="auto"/>
          </w:rPr>
          <w:t xml:space="preserve">Pagina </w:t>
        </w:r>
        <w:r w:rsidRPr="007F3C6F">
          <w:rPr>
            <w:rStyle w:val="SubtleReference"/>
            <w:rFonts w:ascii="Times" w:hAnsi="Times"/>
            <w:b/>
            <w:color w:val="auto"/>
          </w:rPr>
          <w:fldChar w:fldCharType="begin"/>
        </w:r>
        <w:r w:rsidRPr="007F3C6F">
          <w:rPr>
            <w:rStyle w:val="SubtleReference"/>
            <w:rFonts w:ascii="Times" w:hAnsi="Times"/>
            <w:b/>
            <w:color w:val="auto"/>
          </w:rPr>
          <w:instrText xml:space="preserve"> PAGE </w:instrText>
        </w:r>
        <w:r w:rsidRPr="007F3C6F">
          <w:rPr>
            <w:rStyle w:val="SubtleReference"/>
            <w:rFonts w:ascii="Times" w:hAnsi="Times"/>
            <w:b/>
            <w:color w:val="auto"/>
          </w:rPr>
          <w:fldChar w:fldCharType="separate"/>
        </w:r>
        <w:r w:rsidR="00E3438E">
          <w:rPr>
            <w:rStyle w:val="SubtleReference"/>
            <w:rFonts w:ascii="Times" w:hAnsi="Times"/>
            <w:b/>
            <w:color w:val="auto"/>
          </w:rPr>
          <w:t>13</w:t>
        </w:r>
        <w:r w:rsidRPr="007F3C6F">
          <w:rPr>
            <w:rStyle w:val="SubtleReference"/>
            <w:rFonts w:ascii="Times" w:hAnsi="Times"/>
            <w:b/>
            <w:color w:val="auto"/>
          </w:rPr>
          <w:fldChar w:fldCharType="end"/>
        </w:r>
        <w:r w:rsidRPr="007F3C6F">
          <w:rPr>
            <w:rStyle w:val="SubtleReference"/>
            <w:rFonts w:ascii="Times" w:hAnsi="Times"/>
            <w:b/>
            <w:color w:val="auto"/>
          </w:rPr>
          <w:t xml:space="preserve"> din </w:t>
        </w:r>
        <w:r w:rsidRPr="007F3C6F">
          <w:rPr>
            <w:rStyle w:val="SubtleReference"/>
            <w:rFonts w:ascii="Times" w:hAnsi="Times"/>
            <w:b/>
            <w:color w:val="auto"/>
          </w:rPr>
          <w:fldChar w:fldCharType="begin"/>
        </w:r>
        <w:r w:rsidRPr="007F3C6F">
          <w:rPr>
            <w:rStyle w:val="SubtleReference"/>
            <w:rFonts w:ascii="Times" w:hAnsi="Times"/>
            <w:b/>
            <w:color w:val="auto"/>
          </w:rPr>
          <w:instrText xml:space="preserve"> NUMPAGES  </w:instrText>
        </w:r>
        <w:r w:rsidRPr="007F3C6F">
          <w:rPr>
            <w:rStyle w:val="SubtleReference"/>
            <w:rFonts w:ascii="Times" w:hAnsi="Times"/>
            <w:b/>
            <w:color w:val="auto"/>
          </w:rPr>
          <w:fldChar w:fldCharType="separate"/>
        </w:r>
        <w:r w:rsidR="00E3438E">
          <w:rPr>
            <w:rStyle w:val="SubtleReference"/>
            <w:rFonts w:ascii="Times" w:hAnsi="Times"/>
            <w:b/>
            <w:color w:val="auto"/>
          </w:rPr>
          <w:t>25</w:t>
        </w:r>
        <w:r w:rsidRPr="007F3C6F">
          <w:rPr>
            <w:rStyle w:val="SubtleReference"/>
            <w:rFonts w:ascii="Times" w:hAnsi="Times"/>
            <w:b/>
            <w:color w:val="auto"/>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A86E8" w14:textId="77777777" w:rsidR="001D5EE5" w:rsidRDefault="001D5EE5" w:rsidP="00EE0992">
      <w:r>
        <w:separator/>
      </w:r>
    </w:p>
  </w:footnote>
  <w:footnote w:type="continuationSeparator" w:id="0">
    <w:p w14:paraId="5EC45228" w14:textId="77777777" w:rsidR="001D5EE5" w:rsidRDefault="001D5EE5" w:rsidP="00EE09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53279" w14:textId="25DF8A07" w:rsidR="003D24C9" w:rsidRPr="00EE0992" w:rsidRDefault="003D24C9" w:rsidP="00EE0992">
    <w:pPr>
      <w:pStyle w:val="Header"/>
    </w:pPr>
    <w:r>
      <w:drawing>
        <wp:inline distT="0" distB="0" distL="0" distR="0" wp14:anchorId="0BBF059D" wp14:editId="31336297">
          <wp:extent cx="921550" cy="258034"/>
          <wp:effectExtent l="0" t="0" r="0" b="0"/>
          <wp:docPr id="4" name="Picture 4" descr="/Users/cvpro/Downloads/logo-primaria-sect-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vpro/Downloads/logo-primaria-sect-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749" cy="27153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3FED"/>
    <w:multiLevelType w:val="hybridMultilevel"/>
    <w:tmpl w:val="5BC0529A"/>
    <w:lvl w:ilvl="0" w:tplc="FDEAB770">
      <w:start w:val="1"/>
      <w:numFmt w:val="decimal"/>
      <w:lvlText w:val="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8102E3"/>
    <w:multiLevelType w:val="hybridMultilevel"/>
    <w:tmpl w:val="E9C6D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580FF5"/>
    <w:multiLevelType w:val="multilevel"/>
    <w:tmpl w:val="886E5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171B68"/>
    <w:multiLevelType w:val="hybridMultilevel"/>
    <w:tmpl w:val="E250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73E4"/>
    <w:multiLevelType w:val="hybridMultilevel"/>
    <w:tmpl w:val="B6B4A2F4"/>
    <w:lvl w:ilvl="0" w:tplc="ED3A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F4368C"/>
    <w:multiLevelType w:val="hybridMultilevel"/>
    <w:tmpl w:val="B7FA8336"/>
    <w:lvl w:ilvl="0" w:tplc="541C4A6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7BB0CC2"/>
    <w:multiLevelType w:val="hybridMultilevel"/>
    <w:tmpl w:val="84A2C1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8041762"/>
    <w:multiLevelType w:val="hybridMultilevel"/>
    <w:tmpl w:val="B7FA8336"/>
    <w:lvl w:ilvl="0" w:tplc="541C4A6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D2D06FC"/>
    <w:multiLevelType w:val="hybridMultilevel"/>
    <w:tmpl w:val="4254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0F6F8B"/>
    <w:multiLevelType w:val="hybridMultilevel"/>
    <w:tmpl w:val="E55456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2D30DB"/>
    <w:multiLevelType w:val="hybridMultilevel"/>
    <w:tmpl w:val="9054490A"/>
    <w:lvl w:ilvl="0" w:tplc="1CA41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B069D8"/>
    <w:multiLevelType w:val="hybridMultilevel"/>
    <w:tmpl w:val="97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DA1435"/>
    <w:multiLevelType w:val="multilevel"/>
    <w:tmpl w:val="D8A4B41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12929DA"/>
    <w:multiLevelType w:val="hybridMultilevel"/>
    <w:tmpl w:val="B504CF78"/>
    <w:lvl w:ilvl="0" w:tplc="BE3445D0">
      <w:numFmt w:val="bullet"/>
      <w:lvlText w:val="-"/>
      <w:lvlJc w:val="left"/>
      <w:pPr>
        <w:ind w:left="360" w:hanging="360"/>
      </w:pPr>
      <w:rPr>
        <w:rFonts w:ascii="Times New Roman" w:eastAsia="Calibri" w:hAnsi="Times New Roman" w:cs="Times New Roman" w:hint="default"/>
      </w:rPr>
    </w:lvl>
    <w:lvl w:ilvl="1" w:tplc="4B6C03DE">
      <w:numFmt w:val="bullet"/>
      <w:lvlText w:val="•"/>
      <w:lvlJc w:val="left"/>
      <w:pPr>
        <w:ind w:left="1080" w:hanging="360"/>
      </w:pPr>
      <w:rPr>
        <w:rFonts w:ascii="Times New Roman" w:eastAsia="Calibri"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32F76CE2"/>
    <w:multiLevelType w:val="multilevel"/>
    <w:tmpl w:val="E3BA18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48F0BFA"/>
    <w:multiLevelType w:val="hybridMultilevel"/>
    <w:tmpl w:val="3EE8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658A9"/>
    <w:multiLevelType w:val="hybridMultilevel"/>
    <w:tmpl w:val="B4C2EAB0"/>
    <w:lvl w:ilvl="0" w:tplc="F5FC745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111601E"/>
    <w:multiLevelType w:val="multilevel"/>
    <w:tmpl w:val="E446161E"/>
    <w:lvl w:ilvl="0">
      <w:start w:val="1"/>
      <w:numFmt w:val="upperRoman"/>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ascii="Helvetica Neue Light" w:hAnsi="Helvetica Neue Light" w:hint="default"/>
        <w:b w:val="0"/>
        <w:bCs w:val="0"/>
        <w:i w:val="0"/>
        <w:iCs w:val="0"/>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nsid w:val="4AA61095"/>
    <w:multiLevelType w:val="hybridMultilevel"/>
    <w:tmpl w:val="F17C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144EBE"/>
    <w:multiLevelType w:val="hybridMultilevel"/>
    <w:tmpl w:val="12E2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2B4AF2"/>
    <w:multiLevelType w:val="hybridMultilevel"/>
    <w:tmpl w:val="A4E461DA"/>
    <w:lvl w:ilvl="0" w:tplc="6EC4DFC2">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9E14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D720EA"/>
    <w:multiLevelType w:val="hybridMultilevel"/>
    <w:tmpl w:val="EFBEFB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0A2FDC"/>
    <w:multiLevelType w:val="multilevel"/>
    <w:tmpl w:val="13DAE9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647109D5"/>
    <w:multiLevelType w:val="hybridMultilevel"/>
    <w:tmpl w:val="AF027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83B7E"/>
    <w:multiLevelType w:val="hybridMultilevel"/>
    <w:tmpl w:val="49CEB9C4"/>
    <w:lvl w:ilvl="0" w:tplc="2A8C9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F340D6"/>
    <w:multiLevelType w:val="multilevel"/>
    <w:tmpl w:val="3EE8B5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B1014B7"/>
    <w:multiLevelType w:val="hybridMultilevel"/>
    <w:tmpl w:val="D3585BAA"/>
    <w:lvl w:ilvl="0" w:tplc="23106396">
      <w:start w:val="12"/>
      <w:numFmt w:val="bullet"/>
      <w:lvlText w:val="•"/>
      <w:lvlJc w:val="left"/>
      <w:pPr>
        <w:ind w:left="1080" w:hanging="72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5E2CEA"/>
    <w:multiLevelType w:val="hybridMultilevel"/>
    <w:tmpl w:val="47A84D56"/>
    <w:lvl w:ilvl="0" w:tplc="E7347220">
      <w:start w:val="1"/>
      <w:numFmt w:val="decimal"/>
      <w:lvlText w:val="Art. %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C379A3"/>
    <w:multiLevelType w:val="multilevel"/>
    <w:tmpl w:val="28F8FF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7"/>
  </w:num>
  <w:num w:numId="3">
    <w:abstractNumId w:val="20"/>
  </w:num>
  <w:num w:numId="4">
    <w:abstractNumId w:val="13"/>
  </w:num>
  <w:num w:numId="5">
    <w:abstractNumId w:val="20"/>
  </w:num>
  <w:num w:numId="6">
    <w:abstractNumId w:val="15"/>
  </w:num>
  <w:num w:numId="7">
    <w:abstractNumId w:val="26"/>
  </w:num>
  <w:num w:numId="8">
    <w:abstractNumId w:val="8"/>
  </w:num>
  <w:num w:numId="9">
    <w:abstractNumId w:val="24"/>
  </w:num>
  <w:num w:numId="10">
    <w:abstractNumId w:val="2"/>
  </w:num>
  <w:num w:numId="11">
    <w:abstractNumId w:val="19"/>
  </w:num>
  <w:num w:numId="12">
    <w:abstractNumId w:val="27"/>
  </w:num>
  <w:num w:numId="13">
    <w:abstractNumId w:val="23"/>
  </w:num>
  <w:num w:numId="14">
    <w:abstractNumId w:val="21"/>
  </w:num>
  <w:num w:numId="15">
    <w:abstractNumId w:val="29"/>
  </w:num>
  <w:num w:numId="16">
    <w:abstractNumId w:val="28"/>
  </w:num>
  <w:num w:numId="17">
    <w:abstractNumId w:val="0"/>
  </w:num>
  <w:num w:numId="18">
    <w:abstractNumId w:val="10"/>
  </w:num>
  <w:num w:numId="19">
    <w:abstractNumId w:val="4"/>
  </w:num>
  <w:num w:numId="20">
    <w:abstractNumId w:val="5"/>
  </w:num>
  <w:num w:numId="21">
    <w:abstractNumId w:val="7"/>
  </w:num>
  <w:num w:numId="22">
    <w:abstractNumId w:val="25"/>
  </w:num>
  <w:num w:numId="23">
    <w:abstractNumId w:val="12"/>
  </w:num>
  <w:num w:numId="24">
    <w:abstractNumId w:val="11"/>
  </w:num>
  <w:num w:numId="25">
    <w:abstractNumId w:val="9"/>
  </w:num>
  <w:num w:numId="26">
    <w:abstractNumId w:val="22"/>
  </w:num>
  <w:num w:numId="27">
    <w:abstractNumId w:val="1"/>
  </w:num>
  <w:num w:numId="28">
    <w:abstractNumId w:val="18"/>
  </w:num>
  <w:num w:numId="29">
    <w:abstractNumId w:val="16"/>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hideSpellingErrors/>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5C"/>
    <w:rsid w:val="000009C6"/>
    <w:rsid w:val="00000B2A"/>
    <w:rsid w:val="00000BBF"/>
    <w:rsid w:val="0000182C"/>
    <w:rsid w:val="000039BC"/>
    <w:rsid w:val="0000722D"/>
    <w:rsid w:val="000074E8"/>
    <w:rsid w:val="00010300"/>
    <w:rsid w:val="00012362"/>
    <w:rsid w:val="000158D6"/>
    <w:rsid w:val="000250C9"/>
    <w:rsid w:val="000256AB"/>
    <w:rsid w:val="00025A59"/>
    <w:rsid w:val="000264D3"/>
    <w:rsid w:val="0002743D"/>
    <w:rsid w:val="00030B3E"/>
    <w:rsid w:val="00030FA7"/>
    <w:rsid w:val="0003124B"/>
    <w:rsid w:val="0003588C"/>
    <w:rsid w:val="00036B0E"/>
    <w:rsid w:val="0003701B"/>
    <w:rsid w:val="000378AA"/>
    <w:rsid w:val="00037A2E"/>
    <w:rsid w:val="00042D3A"/>
    <w:rsid w:val="0004398F"/>
    <w:rsid w:val="000447F3"/>
    <w:rsid w:val="00045DEB"/>
    <w:rsid w:val="00051648"/>
    <w:rsid w:val="00052349"/>
    <w:rsid w:val="00052465"/>
    <w:rsid w:val="00052A75"/>
    <w:rsid w:val="0005608D"/>
    <w:rsid w:val="0005643F"/>
    <w:rsid w:val="00062698"/>
    <w:rsid w:val="000627F2"/>
    <w:rsid w:val="00062E97"/>
    <w:rsid w:val="00071B3F"/>
    <w:rsid w:val="00076408"/>
    <w:rsid w:val="000841FA"/>
    <w:rsid w:val="00085C32"/>
    <w:rsid w:val="00086B93"/>
    <w:rsid w:val="000930BA"/>
    <w:rsid w:val="00093823"/>
    <w:rsid w:val="00093A9D"/>
    <w:rsid w:val="00097D9D"/>
    <w:rsid w:val="000A0093"/>
    <w:rsid w:val="000A329E"/>
    <w:rsid w:val="000A3736"/>
    <w:rsid w:val="000A4869"/>
    <w:rsid w:val="000A56F4"/>
    <w:rsid w:val="000A5924"/>
    <w:rsid w:val="000A66DC"/>
    <w:rsid w:val="000D1E5F"/>
    <w:rsid w:val="000D20C0"/>
    <w:rsid w:val="000D2ABD"/>
    <w:rsid w:val="000D3A9E"/>
    <w:rsid w:val="000D4B93"/>
    <w:rsid w:val="000D5DE0"/>
    <w:rsid w:val="000E07F1"/>
    <w:rsid w:val="000E60FE"/>
    <w:rsid w:val="000E65C6"/>
    <w:rsid w:val="000F37D1"/>
    <w:rsid w:val="000F7B8A"/>
    <w:rsid w:val="001000BD"/>
    <w:rsid w:val="00103209"/>
    <w:rsid w:val="00103C6A"/>
    <w:rsid w:val="0010415D"/>
    <w:rsid w:val="00106A16"/>
    <w:rsid w:val="00107978"/>
    <w:rsid w:val="00111784"/>
    <w:rsid w:val="00112990"/>
    <w:rsid w:val="00112B9E"/>
    <w:rsid w:val="001152E7"/>
    <w:rsid w:val="0011545C"/>
    <w:rsid w:val="0012612D"/>
    <w:rsid w:val="001267DF"/>
    <w:rsid w:val="001271F4"/>
    <w:rsid w:val="001279A6"/>
    <w:rsid w:val="00130292"/>
    <w:rsid w:val="00135EB3"/>
    <w:rsid w:val="00135F85"/>
    <w:rsid w:val="00140831"/>
    <w:rsid w:val="00142086"/>
    <w:rsid w:val="001450D4"/>
    <w:rsid w:val="001462BA"/>
    <w:rsid w:val="001475A7"/>
    <w:rsid w:val="001531FF"/>
    <w:rsid w:val="001532CB"/>
    <w:rsid w:val="001537D1"/>
    <w:rsid w:val="00153A3F"/>
    <w:rsid w:val="0015609A"/>
    <w:rsid w:val="001573AC"/>
    <w:rsid w:val="00161A1A"/>
    <w:rsid w:val="001626AF"/>
    <w:rsid w:val="0016567D"/>
    <w:rsid w:val="001663C5"/>
    <w:rsid w:val="00166A60"/>
    <w:rsid w:val="00174C21"/>
    <w:rsid w:val="001755BD"/>
    <w:rsid w:val="00175783"/>
    <w:rsid w:val="00175E85"/>
    <w:rsid w:val="00177EB8"/>
    <w:rsid w:val="00180BF9"/>
    <w:rsid w:val="001843B4"/>
    <w:rsid w:val="00186501"/>
    <w:rsid w:val="0018667C"/>
    <w:rsid w:val="001876F4"/>
    <w:rsid w:val="0019300B"/>
    <w:rsid w:val="001947CB"/>
    <w:rsid w:val="00195683"/>
    <w:rsid w:val="001A229F"/>
    <w:rsid w:val="001A41D6"/>
    <w:rsid w:val="001A5D69"/>
    <w:rsid w:val="001B357E"/>
    <w:rsid w:val="001B7E78"/>
    <w:rsid w:val="001C2D87"/>
    <w:rsid w:val="001C5460"/>
    <w:rsid w:val="001C6411"/>
    <w:rsid w:val="001C725A"/>
    <w:rsid w:val="001D0C91"/>
    <w:rsid w:val="001D21D6"/>
    <w:rsid w:val="001D405B"/>
    <w:rsid w:val="001D5614"/>
    <w:rsid w:val="001D5EB0"/>
    <w:rsid w:val="001D5EE5"/>
    <w:rsid w:val="001E4100"/>
    <w:rsid w:val="001E5281"/>
    <w:rsid w:val="001E5E12"/>
    <w:rsid w:val="001F0146"/>
    <w:rsid w:val="001F0449"/>
    <w:rsid w:val="001F1472"/>
    <w:rsid w:val="001F14C1"/>
    <w:rsid w:val="001F2C54"/>
    <w:rsid w:val="001F36F9"/>
    <w:rsid w:val="001F5726"/>
    <w:rsid w:val="001F6ABC"/>
    <w:rsid w:val="00201ADD"/>
    <w:rsid w:val="002025ED"/>
    <w:rsid w:val="00204433"/>
    <w:rsid w:val="00206678"/>
    <w:rsid w:val="00206FA1"/>
    <w:rsid w:val="00210CC2"/>
    <w:rsid w:val="00213EF0"/>
    <w:rsid w:val="00215B60"/>
    <w:rsid w:val="00223049"/>
    <w:rsid w:val="00225FF3"/>
    <w:rsid w:val="002317BA"/>
    <w:rsid w:val="00231997"/>
    <w:rsid w:val="00231A8B"/>
    <w:rsid w:val="00241069"/>
    <w:rsid w:val="002428D4"/>
    <w:rsid w:val="0024343C"/>
    <w:rsid w:val="00243FF1"/>
    <w:rsid w:val="00247342"/>
    <w:rsid w:val="00247E1A"/>
    <w:rsid w:val="00251EED"/>
    <w:rsid w:val="002533F9"/>
    <w:rsid w:val="00260124"/>
    <w:rsid w:val="00261013"/>
    <w:rsid w:val="00266D4B"/>
    <w:rsid w:val="002678FB"/>
    <w:rsid w:val="002701FD"/>
    <w:rsid w:val="002714E8"/>
    <w:rsid w:val="0027261A"/>
    <w:rsid w:val="00273D4C"/>
    <w:rsid w:val="002805C2"/>
    <w:rsid w:val="0028191B"/>
    <w:rsid w:val="00281A5A"/>
    <w:rsid w:val="00282D9E"/>
    <w:rsid w:val="00283DFC"/>
    <w:rsid w:val="00285BFA"/>
    <w:rsid w:val="002A3403"/>
    <w:rsid w:val="002B2614"/>
    <w:rsid w:val="002B46FE"/>
    <w:rsid w:val="002B703C"/>
    <w:rsid w:val="002C3AA5"/>
    <w:rsid w:val="002C453C"/>
    <w:rsid w:val="002C527E"/>
    <w:rsid w:val="002D0420"/>
    <w:rsid w:val="002D25F4"/>
    <w:rsid w:val="002D4195"/>
    <w:rsid w:val="002D608C"/>
    <w:rsid w:val="002E6023"/>
    <w:rsid w:val="002F1CEC"/>
    <w:rsid w:val="002F351A"/>
    <w:rsid w:val="002F5828"/>
    <w:rsid w:val="00303381"/>
    <w:rsid w:val="003104AB"/>
    <w:rsid w:val="00310C66"/>
    <w:rsid w:val="00310DAF"/>
    <w:rsid w:val="00311A2B"/>
    <w:rsid w:val="00311B05"/>
    <w:rsid w:val="00314A42"/>
    <w:rsid w:val="00315FF1"/>
    <w:rsid w:val="003166E6"/>
    <w:rsid w:val="00316FD9"/>
    <w:rsid w:val="00323023"/>
    <w:rsid w:val="003234C7"/>
    <w:rsid w:val="003330CD"/>
    <w:rsid w:val="003518A0"/>
    <w:rsid w:val="00354692"/>
    <w:rsid w:val="00357BEF"/>
    <w:rsid w:val="00357EFD"/>
    <w:rsid w:val="003605A2"/>
    <w:rsid w:val="00360746"/>
    <w:rsid w:val="00360C3D"/>
    <w:rsid w:val="003623AD"/>
    <w:rsid w:val="00362D3C"/>
    <w:rsid w:val="00371F6F"/>
    <w:rsid w:val="00375E05"/>
    <w:rsid w:val="003764EE"/>
    <w:rsid w:val="00382F7A"/>
    <w:rsid w:val="00387E07"/>
    <w:rsid w:val="00390DC2"/>
    <w:rsid w:val="003914EE"/>
    <w:rsid w:val="003969A9"/>
    <w:rsid w:val="00396F8C"/>
    <w:rsid w:val="003A0765"/>
    <w:rsid w:val="003A0E24"/>
    <w:rsid w:val="003B16DD"/>
    <w:rsid w:val="003B3ED7"/>
    <w:rsid w:val="003B473D"/>
    <w:rsid w:val="003C567C"/>
    <w:rsid w:val="003C6EB8"/>
    <w:rsid w:val="003C7ECA"/>
    <w:rsid w:val="003D0911"/>
    <w:rsid w:val="003D24C9"/>
    <w:rsid w:val="003D55DC"/>
    <w:rsid w:val="003D59DF"/>
    <w:rsid w:val="003D6BBC"/>
    <w:rsid w:val="003D7E81"/>
    <w:rsid w:val="003E1FE2"/>
    <w:rsid w:val="003E2585"/>
    <w:rsid w:val="003E648C"/>
    <w:rsid w:val="003E79CD"/>
    <w:rsid w:val="003F1956"/>
    <w:rsid w:val="003F2F71"/>
    <w:rsid w:val="003F6255"/>
    <w:rsid w:val="004003AB"/>
    <w:rsid w:val="00400546"/>
    <w:rsid w:val="004005E1"/>
    <w:rsid w:val="00400A8F"/>
    <w:rsid w:val="004021F0"/>
    <w:rsid w:val="004039BE"/>
    <w:rsid w:val="0040500D"/>
    <w:rsid w:val="004053A9"/>
    <w:rsid w:val="00407BEE"/>
    <w:rsid w:val="00411AC4"/>
    <w:rsid w:val="00413060"/>
    <w:rsid w:val="00420F60"/>
    <w:rsid w:val="00427AF1"/>
    <w:rsid w:val="00432CDB"/>
    <w:rsid w:val="00434593"/>
    <w:rsid w:val="0043790A"/>
    <w:rsid w:val="00442931"/>
    <w:rsid w:val="004459E7"/>
    <w:rsid w:val="004472AA"/>
    <w:rsid w:val="00453471"/>
    <w:rsid w:val="00454DE1"/>
    <w:rsid w:val="00455657"/>
    <w:rsid w:val="004558C8"/>
    <w:rsid w:val="00456811"/>
    <w:rsid w:val="00465EC8"/>
    <w:rsid w:val="00470C7D"/>
    <w:rsid w:val="00472A53"/>
    <w:rsid w:val="00474546"/>
    <w:rsid w:val="004762A5"/>
    <w:rsid w:val="00482BD4"/>
    <w:rsid w:val="0049014D"/>
    <w:rsid w:val="00490B86"/>
    <w:rsid w:val="0049268F"/>
    <w:rsid w:val="00492B7A"/>
    <w:rsid w:val="00494929"/>
    <w:rsid w:val="004969AF"/>
    <w:rsid w:val="004A3F7E"/>
    <w:rsid w:val="004A3FB5"/>
    <w:rsid w:val="004A5C0C"/>
    <w:rsid w:val="004A7BD9"/>
    <w:rsid w:val="004B09B2"/>
    <w:rsid w:val="004B2A6A"/>
    <w:rsid w:val="004B3984"/>
    <w:rsid w:val="004B7352"/>
    <w:rsid w:val="004B7B80"/>
    <w:rsid w:val="004C0168"/>
    <w:rsid w:val="004C4867"/>
    <w:rsid w:val="004D0F69"/>
    <w:rsid w:val="004D2B45"/>
    <w:rsid w:val="004E2293"/>
    <w:rsid w:val="004F089D"/>
    <w:rsid w:val="004F0EA8"/>
    <w:rsid w:val="004F1237"/>
    <w:rsid w:val="004F187C"/>
    <w:rsid w:val="004F3F47"/>
    <w:rsid w:val="004F601F"/>
    <w:rsid w:val="00500917"/>
    <w:rsid w:val="00500FC3"/>
    <w:rsid w:val="00501464"/>
    <w:rsid w:val="005055AE"/>
    <w:rsid w:val="005062B6"/>
    <w:rsid w:val="005103E0"/>
    <w:rsid w:val="00510DDB"/>
    <w:rsid w:val="00511A72"/>
    <w:rsid w:val="00512420"/>
    <w:rsid w:val="0051304B"/>
    <w:rsid w:val="00517C7F"/>
    <w:rsid w:val="00517E02"/>
    <w:rsid w:val="00521826"/>
    <w:rsid w:val="00521CD5"/>
    <w:rsid w:val="0052265C"/>
    <w:rsid w:val="00523034"/>
    <w:rsid w:val="00525DF9"/>
    <w:rsid w:val="00526E8F"/>
    <w:rsid w:val="00526F1E"/>
    <w:rsid w:val="005274CD"/>
    <w:rsid w:val="00531759"/>
    <w:rsid w:val="00532C09"/>
    <w:rsid w:val="005337BE"/>
    <w:rsid w:val="00533F5C"/>
    <w:rsid w:val="00534DC5"/>
    <w:rsid w:val="005351C2"/>
    <w:rsid w:val="005402C3"/>
    <w:rsid w:val="00544D91"/>
    <w:rsid w:val="00547B2B"/>
    <w:rsid w:val="00552609"/>
    <w:rsid w:val="00552D8A"/>
    <w:rsid w:val="0055319F"/>
    <w:rsid w:val="0055489D"/>
    <w:rsid w:val="00565357"/>
    <w:rsid w:val="0056751E"/>
    <w:rsid w:val="0057463C"/>
    <w:rsid w:val="00575231"/>
    <w:rsid w:val="005754C9"/>
    <w:rsid w:val="00575C16"/>
    <w:rsid w:val="00575C87"/>
    <w:rsid w:val="00576856"/>
    <w:rsid w:val="00577E56"/>
    <w:rsid w:val="005807BC"/>
    <w:rsid w:val="00581D0C"/>
    <w:rsid w:val="00587A07"/>
    <w:rsid w:val="005939F0"/>
    <w:rsid w:val="00594146"/>
    <w:rsid w:val="00595413"/>
    <w:rsid w:val="005A01F6"/>
    <w:rsid w:val="005A23B8"/>
    <w:rsid w:val="005A34EE"/>
    <w:rsid w:val="005A6145"/>
    <w:rsid w:val="005A6A7B"/>
    <w:rsid w:val="005B4443"/>
    <w:rsid w:val="005B51FF"/>
    <w:rsid w:val="005B5DA8"/>
    <w:rsid w:val="005C0B31"/>
    <w:rsid w:val="005C1C43"/>
    <w:rsid w:val="005C2AD8"/>
    <w:rsid w:val="005C644E"/>
    <w:rsid w:val="005D1BE5"/>
    <w:rsid w:val="005D340B"/>
    <w:rsid w:val="005D5525"/>
    <w:rsid w:val="005D5541"/>
    <w:rsid w:val="005D5A88"/>
    <w:rsid w:val="005D64A4"/>
    <w:rsid w:val="005E0011"/>
    <w:rsid w:val="005E4B08"/>
    <w:rsid w:val="005E76B9"/>
    <w:rsid w:val="005F0426"/>
    <w:rsid w:val="005F31BF"/>
    <w:rsid w:val="005F34C9"/>
    <w:rsid w:val="006018E6"/>
    <w:rsid w:val="00602D47"/>
    <w:rsid w:val="00606360"/>
    <w:rsid w:val="006102A6"/>
    <w:rsid w:val="006105D4"/>
    <w:rsid w:val="00613241"/>
    <w:rsid w:val="00622545"/>
    <w:rsid w:val="00625E24"/>
    <w:rsid w:val="00626112"/>
    <w:rsid w:val="006307D1"/>
    <w:rsid w:val="00630B59"/>
    <w:rsid w:val="00635109"/>
    <w:rsid w:val="0063607C"/>
    <w:rsid w:val="00641A3B"/>
    <w:rsid w:val="006450C0"/>
    <w:rsid w:val="00646460"/>
    <w:rsid w:val="006531EF"/>
    <w:rsid w:val="006572AE"/>
    <w:rsid w:val="00662250"/>
    <w:rsid w:val="006641F2"/>
    <w:rsid w:val="0067389C"/>
    <w:rsid w:val="006741CC"/>
    <w:rsid w:val="006747E7"/>
    <w:rsid w:val="00680EC1"/>
    <w:rsid w:val="0068163B"/>
    <w:rsid w:val="006817DD"/>
    <w:rsid w:val="0068270D"/>
    <w:rsid w:val="006832B7"/>
    <w:rsid w:val="00683FA5"/>
    <w:rsid w:val="0068502C"/>
    <w:rsid w:val="006858F1"/>
    <w:rsid w:val="00690396"/>
    <w:rsid w:val="006906AE"/>
    <w:rsid w:val="006937A2"/>
    <w:rsid w:val="00694A2F"/>
    <w:rsid w:val="0069742B"/>
    <w:rsid w:val="006A0BB6"/>
    <w:rsid w:val="006A261C"/>
    <w:rsid w:val="006A4475"/>
    <w:rsid w:val="006B1A61"/>
    <w:rsid w:val="006B275D"/>
    <w:rsid w:val="006B3C3C"/>
    <w:rsid w:val="006B45A4"/>
    <w:rsid w:val="006B71FF"/>
    <w:rsid w:val="006C20C8"/>
    <w:rsid w:val="006C24D7"/>
    <w:rsid w:val="006C627E"/>
    <w:rsid w:val="006D68E4"/>
    <w:rsid w:val="006D7B3C"/>
    <w:rsid w:val="006E1957"/>
    <w:rsid w:val="006F353D"/>
    <w:rsid w:val="006F3C0B"/>
    <w:rsid w:val="006F6E54"/>
    <w:rsid w:val="00702777"/>
    <w:rsid w:val="0070655B"/>
    <w:rsid w:val="00714723"/>
    <w:rsid w:val="00720B22"/>
    <w:rsid w:val="007219CB"/>
    <w:rsid w:val="007222C1"/>
    <w:rsid w:val="007225BF"/>
    <w:rsid w:val="00724D04"/>
    <w:rsid w:val="007263B3"/>
    <w:rsid w:val="00734A2D"/>
    <w:rsid w:val="0073736F"/>
    <w:rsid w:val="00743BAA"/>
    <w:rsid w:val="007448EB"/>
    <w:rsid w:val="0074687E"/>
    <w:rsid w:val="007469F4"/>
    <w:rsid w:val="00753098"/>
    <w:rsid w:val="00755AE7"/>
    <w:rsid w:val="007611ED"/>
    <w:rsid w:val="007618A2"/>
    <w:rsid w:val="007628FD"/>
    <w:rsid w:val="00764A55"/>
    <w:rsid w:val="007667BB"/>
    <w:rsid w:val="007705A5"/>
    <w:rsid w:val="00771389"/>
    <w:rsid w:val="00776CC7"/>
    <w:rsid w:val="007826B3"/>
    <w:rsid w:val="007852D9"/>
    <w:rsid w:val="007867C4"/>
    <w:rsid w:val="00786C06"/>
    <w:rsid w:val="00791102"/>
    <w:rsid w:val="00796697"/>
    <w:rsid w:val="007A13D7"/>
    <w:rsid w:val="007A2C4A"/>
    <w:rsid w:val="007B0A8B"/>
    <w:rsid w:val="007B7591"/>
    <w:rsid w:val="007C3D04"/>
    <w:rsid w:val="007C4B87"/>
    <w:rsid w:val="007C574B"/>
    <w:rsid w:val="007D0E1D"/>
    <w:rsid w:val="007D22F2"/>
    <w:rsid w:val="007D3229"/>
    <w:rsid w:val="007E047F"/>
    <w:rsid w:val="007E474F"/>
    <w:rsid w:val="007E4D8C"/>
    <w:rsid w:val="007E5EAF"/>
    <w:rsid w:val="007F0E24"/>
    <w:rsid w:val="007F1726"/>
    <w:rsid w:val="007F2BA1"/>
    <w:rsid w:val="007F3C6F"/>
    <w:rsid w:val="007F4336"/>
    <w:rsid w:val="007F5ACB"/>
    <w:rsid w:val="007F7DEC"/>
    <w:rsid w:val="00801BC0"/>
    <w:rsid w:val="0080531B"/>
    <w:rsid w:val="008064F5"/>
    <w:rsid w:val="00817ABF"/>
    <w:rsid w:val="0082107E"/>
    <w:rsid w:val="00822305"/>
    <w:rsid w:val="00822B23"/>
    <w:rsid w:val="00822E11"/>
    <w:rsid w:val="0082459C"/>
    <w:rsid w:val="00824D7B"/>
    <w:rsid w:val="0083365F"/>
    <w:rsid w:val="00835D28"/>
    <w:rsid w:val="008411CD"/>
    <w:rsid w:val="0084169F"/>
    <w:rsid w:val="0084524C"/>
    <w:rsid w:val="00845C4C"/>
    <w:rsid w:val="008465C3"/>
    <w:rsid w:val="00852B7C"/>
    <w:rsid w:val="00853BD1"/>
    <w:rsid w:val="00857FEA"/>
    <w:rsid w:val="00862AE5"/>
    <w:rsid w:val="00863180"/>
    <w:rsid w:val="0086420E"/>
    <w:rsid w:val="00864EF7"/>
    <w:rsid w:val="00866B91"/>
    <w:rsid w:val="00872280"/>
    <w:rsid w:val="0087706E"/>
    <w:rsid w:val="00886602"/>
    <w:rsid w:val="00891FA0"/>
    <w:rsid w:val="00892BDD"/>
    <w:rsid w:val="00893206"/>
    <w:rsid w:val="008961DD"/>
    <w:rsid w:val="008A29C8"/>
    <w:rsid w:val="008A51A8"/>
    <w:rsid w:val="008A61BF"/>
    <w:rsid w:val="008B288C"/>
    <w:rsid w:val="008B5816"/>
    <w:rsid w:val="008B792D"/>
    <w:rsid w:val="008C2272"/>
    <w:rsid w:val="008C47DD"/>
    <w:rsid w:val="008D5994"/>
    <w:rsid w:val="008D789C"/>
    <w:rsid w:val="008E60E0"/>
    <w:rsid w:val="008E6258"/>
    <w:rsid w:val="008F1D99"/>
    <w:rsid w:val="008F3A6E"/>
    <w:rsid w:val="008F55A3"/>
    <w:rsid w:val="008F6620"/>
    <w:rsid w:val="00907239"/>
    <w:rsid w:val="009078D9"/>
    <w:rsid w:val="00911E6D"/>
    <w:rsid w:val="0091278A"/>
    <w:rsid w:val="00914886"/>
    <w:rsid w:val="009177FF"/>
    <w:rsid w:val="009210DD"/>
    <w:rsid w:val="009217A0"/>
    <w:rsid w:val="00923D13"/>
    <w:rsid w:val="009265C8"/>
    <w:rsid w:val="00932B49"/>
    <w:rsid w:val="009331F8"/>
    <w:rsid w:val="009409A9"/>
    <w:rsid w:val="0094784A"/>
    <w:rsid w:val="00952510"/>
    <w:rsid w:val="00953D14"/>
    <w:rsid w:val="00955C9C"/>
    <w:rsid w:val="00962DDF"/>
    <w:rsid w:val="00964B81"/>
    <w:rsid w:val="00965267"/>
    <w:rsid w:val="009662EC"/>
    <w:rsid w:val="00966576"/>
    <w:rsid w:val="00967E20"/>
    <w:rsid w:val="009713C3"/>
    <w:rsid w:val="0097236B"/>
    <w:rsid w:val="009734D8"/>
    <w:rsid w:val="0097604B"/>
    <w:rsid w:val="00976A99"/>
    <w:rsid w:val="00977B0E"/>
    <w:rsid w:val="00981CF2"/>
    <w:rsid w:val="009916B3"/>
    <w:rsid w:val="00993120"/>
    <w:rsid w:val="009959BD"/>
    <w:rsid w:val="00995A9D"/>
    <w:rsid w:val="00996EFF"/>
    <w:rsid w:val="00997FC6"/>
    <w:rsid w:val="009A1745"/>
    <w:rsid w:val="009A1FB9"/>
    <w:rsid w:val="009A2BE8"/>
    <w:rsid w:val="009A3DC6"/>
    <w:rsid w:val="009A4782"/>
    <w:rsid w:val="009A689E"/>
    <w:rsid w:val="009B0AAE"/>
    <w:rsid w:val="009B2799"/>
    <w:rsid w:val="009B3CB6"/>
    <w:rsid w:val="009B4022"/>
    <w:rsid w:val="009B5606"/>
    <w:rsid w:val="009C4A0C"/>
    <w:rsid w:val="009C5CE5"/>
    <w:rsid w:val="009C7167"/>
    <w:rsid w:val="009D2142"/>
    <w:rsid w:val="009D445C"/>
    <w:rsid w:val="009D46C9"/>
    <w:rsid w:val="009D5D95"/>
    <w:rsid w:val="009E0A1B"/>
    <w:rsid w:val="009E43D4"/>
    <w:rsid w:val="009E7828"/>
    <w:rsid w:val="009F1DCB"/>
    <w:rsid w:val="009F52BD"/>
    <w:rsid w:val="00A00B0D"/>
    <w:rsid w:val="00A033D6"/>
    <w:rsid w:val="00A034F5"/>
    <w:rsid w:val="00A077E2"/>
    <w:rsid w:val="00A12350"/>
    <w:rsid w:val="00A12E8B"/>
    <w:rsid w:val="00A1550D"/>
    <w:rsid w:val="00A163D0"/>
    <w:rsid w:val="00A16D18"/>
    <w:rsid w:val="00A17374"/>
    <w:rsid w:val="00A213F5"/>
    <w:rsid w:val="00A2419D"/>
    <w:rsid w:val="00A2621B"/>
    <w:rsid w:val="00A326E8"/>
    <w:rsid w:val="00A361AF"/>
    <w:rsid w:val="00A40273"/>
    <w:rsid w:val="00A40A47"/>
    <w:rsid w:val="00A50AD7"/>
    <w:rsid w:val="00A53EAE"/>
    <w:rsid w:val="00A56DE4"/>
    <w:rsid w:val="00A6097B"/>
    <w:rsid w:val="00A6136B"/>
    <w:rsid w:val="00A6453B"/>
    <w:rsid w:val="00A64F76"/>
    <w:rsid w:val="00A650EA"/>
    <w:rsid w:val="00A6767F"/>
    <w:rsid w:val="00A67724"/>
    <w:rsid w:val="00A7410B"/>
    <w:rsid w:val="00A7503D"/>
    <w:rsid w:val="00A758D6"/>
    <w:rsid w:val="00A76B1F"/>
    <w:rsid w:val="00A76EEE"/>
    <w:rsid w:val="00A774A5"/>
    <w:rsid w:val="00A82090"/>
    <w:rsid w:val="00A85A07"/>
    <w:rsid w:val="00A862F2"/>
    <w:rsid w:val="00A90450"/>
    <w:rsid w:val="00A9161A"/>
    <w:rsid w:val="00A977B2"/>
    <w:rsid w:val="00AA08C1"/>
    <w:rsid w:val="00AA1B6C"/>
    <w:rsid w:val="00AA2323"/>
    <w:rsid w:val="00AA421D"/>
    <w:rsid w:val="00AA4AB7"/>
    <w:rsid w:val="00AA76FD"/>
    <w:rsid w:val="00AA793E"/>
    <w:rsid w:val="00AB02DB"/>
    <w:rsid w:val="00AB09F4"/>
    <w:rsid w:val="00AB0FD0"/>
    <w:rsid w:val="00AB13B9"/>
    <w:rsid w:val="00AB50A0"/>
    <w:rsid w:val="00AC743C"/>
    <w:rsid w:val="00AD077D"/>
    <w:rsid w:val="00AD0C3B"/>
    <w:rsid w:val="00AD11C9"/>
    <w:rsid w:val="00AD5027"/>
    <w:rsid w:val="00AF2B52"/>
    <w:rsid w:val="00AF2DA3"/>
    <w:rsid w:val="00AF3FAA"/>
    <w:rsid w:val="00AF525C"/>
    <w:rsid w:val="00AF7666"/>
    <w:rsid w:val="00B0274D"/>
    <w:rsid w:val="00B027C6"/>
    <w:rsid w:val="00B075F1"/>
    <w:rsid w:val="00B1407F"/>
    <w:rsid w:val="00B155E4"/>
    <w:rsid w:val="00B16265"/>
    <w:rsid w:val="00B1744A"/>
    <w:rsid w:val="00B201AB"/>
    <w:rsid w:val="00B204EB"/>
    <w:rsid w:val="00B2258B"/>
    <w:rsid w:val="00B23441"/>
    <w:rsid w:val="00B24794"/>
    <w:rsid w:val="00B32F39"/>
    <w:rsid w:val="00B40A3F"/>
    <w:rsid w:val="00B41A62"/>
    <w:rsid w:val="00B44881"/>
    <w:rsid w:val="00B4557C"/>
    <w:rsid w:val="00B46077"/>
    <w:rsid w:val="00B51361"/>
    <w:rsid w:val="00B52662"/>
    <w:rsid w:val="00B52E92"/>
    <w:rsid w:val="00B57C9F"/>
    <w:rsid w:val="00B601FD"/>
    <w:rsid w:val="00B64718"/>
    <w:rsid w:val="00B64E7B"/>
    <w:rsid w:val="00B71416"/>
    <w:rsid w:val="00B71E75"/>
    <w:rsid w:val="00B80A66"/>
    <w:rsid w:val="00B83C1F"/>
    <w:rsid w:val="00B868BA"/>
    <w:rsid w:val="00B9225B"/>
    <w:rsid w:val="00B93249"/>
    <w:rsid w:val="00B953DD"/>
    <w:rsid w:val="00B954E4"/>
    <w:rsid w:val="00B964EB"/>
    <w:rsid w:val="00BA2510"/>
    <w:rsid w:val="00BB00FC"/>
    <w:rsid w:val="00BB240D"/>
    <w:rsid w:val="00BB37E1"/>
    <w:rsid w:val="00BB3D2D"/>
    <w:rsid w:val="00BC25C1"/>
    <w:rsid w:val="00BC4B13"/>
    <w:rsid w:val="00BC4E99"/>
    <w:rsid w:val="00BC52D8"/>
    <w:rsid w:val="00BD0D92"/>
    <w:rsid w:val="00BD1C2B"/>
    <w:rsid w:val="00BD3854"/>
    <w:rsid w:val="00BD4B2C"/>
    <w:rsid w:val="00BD4DD0"/>
    <w:rsid w:val="00BD50AE"/>
    <w:rsid w:val="00BE2B40"/>
    <w:rsid w:val="00BE6993"/>
    <w:rsid w:val="00BF133A"/>
    <w:rsid w:val="00BF4B7E"/>
    <w:rsid w:val="00BF5436"/>
    <w:rsid w:val="00BF75F6"/>
    <w:rsid w:val="00C0106E"/>
    <w:rsid w:val="00C02F9E"/>
    <w:rsid w:val="00C07DE5"/>
    <w:rsid w:val="00C21032"/>
    <w:rsid w:val="00C231FB"/>
    <w:rsid w:val="00C23B49"/>
    <w:rsid w:val="00C253C0"/>
    <w:rsid w:val="00C31951"/>
    <w:rsid w:val="00C32F36"/>
    <w:rsid w:val="00C3645D"/>
    <w:rsid w:val="00C418A0"/>
    <w:rsid w:val="00C432E6"/>
    <w:rsid w:val="00C438E7"/>
    <w:rsid w:val="00C43C6F"/>
    <w:rsid w:val="00C4452E"/>
    <w:rsid w:val="00C44A49"/>
    <w:rsid w:val="00C508C4"/>
    <w:rsid w:val="00C519EE"/>
    <w:rsid w:val="00C53E4F"/>
    <w:rsid w:val="00C544E3"/>
    <w:rsid w:val="00C56F6B"/>
    <w:rsid w:val="00C61111"/>
    <w:rsid w:val="00C66E50"/>
    <w:rsid w:val="00C721E3"/>
    <w:rsid w:val="00C72BB8"/>
    <w:rsid w:val="00C766B8"/>
    <w:rsid w:val="00C810DC"/>
    <w:rsid w:val="00C91322"/>
    <w:rsid w:val="00C94C13"/>
    <w:rsid w:val="00C96209"/>
    <w:rsid w:val="00C9643D"/>
    <w:rsid w:val="00C97206"/>
    <w:rsid w:val="00CB0170"/>
    <w:rsid w:val="00CB10B4"/>
    <w:rsid w:val="00CB3286"/>
    <w:rsid w:val="00CB44E2"/>
    <w:rsid w:val="00CB6587"/>
    <w:rsid w:val="00CC66A0"/>
    <w:rsid w:val="00CC6A8D"/>
    <w:rsid w:val="00CC796C"/>
    <w:rsid w:val="00CD23B1"/>
    <w:rsid w:val="00CD4B3D"/>
    <w:rsid w:val="00CD688E"/>
    <w:rsid w:val="00CE153E"/>
    <w:rsid w:val="00CE3714"/>
    <w:rsid w:val="00CE4315"/>
    <w:rsid w:val="00CE6B87"/>
    <w:rsid w:val="00CE6C64"/>
    <w:rsid w:val="00CF123A"/>
    <w:rsid w:val="00CF1355"/>
    <w:rsid w:val="00CF3B0F"/>
    <w:rsid w:val="00CF62DD"/>
    <w:rsid w:val="00D01B1E"/>
    <w:rsid w:val="00D02FEC"/>
    <w:rsid w:val="00D02FF1"/>
    <w:rsid w:val="00D04A81"/>
    <w:rsid w:val="00D06DA8"/>
    <w:rsid w:val="00D1291A"/>
    <w:rsid w:val="00D14641"/>
    <w:rsid w:val="00D14DA8"/>
    <w:rsid w:val="00D15ECE"/>
    <w:rsid w:val="00D16DEA"/>
    <w:rsid w:val="00D233FC"/>
    <w:rsid w:val="00D23D9D"/>
    <w:rsid w:val="00D243B6"/>
    <w:rsid w:val="00D3301E"/>
    <w:rsid w:val="00D34660"/>
    <w:rsid w:val="00D37A24"/>
    <w:rsid w:val="00D40854"/>
    <w:rsid w:val="00D40A37"/>
    <w:rsid w:val="00D4249C"/>
    <w:rsid w:val="00D4253B"/>
    <w:rsid w:val="00D4457B"/>
    <w:rsid w:val="00D46215"/>
    <w:rsid w:val="00D47931"/>
    <w:rsid w:val="00D531EC"/>
    <w:rsid w:val="00D576F6"/>
    <w:rsid w:val="00D57DDA"/>
    <w:rsid w:val="00D60959"/>
    <w:rsid w:val="00D618EA"/>
    <w:rsid w:val="00D62487"/>
    <w:rsid w:val="00D661FE"/>
    <w:rsid w:val="00D70877"/>
    <w:rsid w:val="00D718F5"/>
    <w:rsid w:val="00D71D78"/>
    <w:rsid w:val="00D776EA"/>
    <w:rsid w:val="00D80A89"/>
    <w:rsid w:val="00D811EA"/>
    <w:rsid w:val="00D82AD9"/>
    <w:rsid w:val="00D8348D"/>
    <w:rsid w:val="00D84C6B"/>
    <w:rsid w:val="00D85B93"/>
    <w:rsid w:val="00D86D52"/>
    <w:rsid w:val="00D95A26"/>
    <w:rsid w:val="00D95FE5"/>
    <w:rsid w:val="00D97F0A"/>
    <w:rsid w:val="00D97FDF"/>
    <w:rsid w:val="00DA2CBB"/>
    <w:rsid w:val="00DA6251"/>
    <w:rsid w:val="00DB0BA3"/>
    <w:rsid w:val="00DB21FE"/>
    <w:rsid w:val="00DB416F"/>
    <w:rsid w:val="00DB6BDD"/>
    <w:rsid w:val="00DB6FB5"/>
    <w:rsid w:val="00DB761B"/>
    <w:rsid w:val="00DC3196"/>
    <w:rsid w:val="00DC334B"/>
    <w:rsid w:val="00DC4728"/>
    <w:rsid w:val="00DC5B23"/>
    <w:rsid w:val="00DC6E86"/>
    <w:rsid w:val="00DD28B2"/>
    <w:rsid w:val="00DD32D6"/>
    <w:rsid w:val="00DD38A4"/>
    <w:rsid w:val="00DD6ED9"/>
    <w:rsid w:val="00DE00AF"/>
    <w:rsid w:val="00DE0710"/>
    <w:rsid w:val="00DE0740"/>
    <w:rsid w:val="00DE7468"/>
    <w:rsid w:val="00DF17B3"/>
    <w:rsid w:val="00DF69E0"/>
    <w:rsid w:val="00DF6BC5"/>
    <w:rsid w:val="00E00495"/>
    <w:rsid w:val="00E01252"/>
    <w:rsid w:val="00E023D3"/>
    <w:rsid w:val="00E024D7"/>
    <w:rsid w:val="00E05539"/>
    <w:rsid w:val="00E12008"/>
    <w:rsid w:val="00E12829"/>
    <w:rsid w:val="00E15617"/>
    <w:rsid w:val="00E15C75"/>
    <w:rsid w:val="00E16D18"/>
    <w:rsid w:val="00E174BF"/>
    <w:rsid w:val="00E17514"/>
    <w:rsid w:val="00E206DC"/>
    <w:rsid w:val="00E24378"/>
    <w:rsid w:val="00E2641D"/>
    <w:rsid w:val="00E318FD"/>
    <w:rsid w:val="00E3438E"/>
    <w:rsid w:val="00E34438"/>
    <w:rsid w:val="00E355E4"/>
    <w:rsid w:val="00E366A5"/>
    <w:rsid w:val="00E379D2"/>
    <w:rsid w:val="00E47865"/>
    <w:rsid w:val="00E53BD0"/>
    <w:rsid w:val="00E53C5B"/>
    <w:rsid w:val="00E5422C"/>
    <w:rsid w:val="00E57A4D"/>
    <w:rsid w:val="00E61CBF"/>
    <w:rsid w:val="00E62C1D"/>
    <w:rsid w:val="00E634BF"/>
    <w:rsid w:val="00E646B2"/>
    <w:rsid w:val="00E6662E"/>
    <w:rsid w:val="00E67D5C"/>
    <w:rsid w:val="00E67ED8"/>
    <w:rsid w:val="00E73B14"/>
    <w:rsid w:val="00E769AD"/>
    <w:rsid w:val="00E86846"/>
    <w:rsid w:val="00E872EF"/>
    <w:rsid w:val="00E87E8A"/>
    <w:rsid w:val="00E903AE"/>
    <w:rsid w:val="00E91FC0"/>
    <w:rsid w:val="00E93606"/>
    <w:rsid w:val="00E95CBC"/>
    <w:rsid w:val="00EA2583"/>
    <w:rsid w:val="00EA4809"/>
    <w:rsid w:val="00EA4B6B"/>
    <w:rsid w:val="00EA53B4"/>
    <w:rsid w:val="00EA54AA"/>
    <w:rsid w:val="00EA5EDA"/>
    <w:rsid w:val="00EA731E"/>
    <w:rsid w:val="00EB1924"/>
    <w:rsid w:val="00EB718B"/>
    <w:rsid w:val="00EC3A3B"/>
    <w:rsid w:val="00ED7FBA"/>
    <w:rsid w:val="00EE0992"/>
    <w:rsid w:val="00EE3A5B"/>
    <w:rsid w:val="00EE3CBA"/>
    <w:rsid w:val="00EE6396"/>
    <w:rsid w:val="00EF15C5"/>
    <w:rsid w:val="00EF3F17"/>
    <w:rsid w:val="00EF44E4"/>
    <w:rsid w:val="00EF7187"/>
    <w:rsid w:val="00F01CB0"/>
    <w:rsid w:val="00F044BF"/>
    <w:rsid w:val="00F049A2"/>
    <w:rsid w:val="00F10FB0"/>
    <w:rsid w:val="00F12945"/>
    <w:rsid w:val="00F179F7"/>
    <w:rsid w:val="00F208B5"/>
    <w:rsid w:val="00F2141B"/>
    <w:rsid w:val="00F23A81"/>
    <w:rsid w:val="00F267EC"/>
    <w:rsid w:val="00F27DD8"/>
    <w:rsid w:val="00F34B9B"/>
    <w:rsid w:val="00F34ED6"/>
    <w:rsid w:val="00F35270"/>
    <w:rsid w:val="00F37289"/>
    <w:rsid w:val="00F417DA"/>
    <w:rsid w:val="00F41C2A"/>
    <w:rsid w:val="00F42A67"/>
    <w:rsid w:val="00F44B89"/>
    <w:rsid w:val="00F46737"/>
    <w:rsid w:val="00F47A64"/>
    <w:rsid w:val="00F50E8D"/>
    <w:rsid w:val="00F52D14"/>
    <w:rsid w:val="00F554AC"/>
    <w:rsid w:val="00F61509"/>
    <w:rsid w:val="00F6231E"/>
    <w:rsid w:val="00F62547"/>
    <w:rsid w:val="00F62DED"/>
    <w:rsid w:val="00F663F1"/>
    <w:rsid w:val="00F67421"/>
    <w:rsid w:val="00F70BFA"/>
    <w:rsid w:val="00F73817"/>
    <w:rsid w:val="00F742B2"/>
    <w:rsid w:val="00F748CF"/>
    <w:rsid w:val="00F774C0"/>
    <w:rsid w:val="00F778CC"/>
    <w:rsid w:val="00F81851"/>
    <w:rsid w:val="00F823BE"/>
    <w:rsid w:val="00F83D3F"/>
    <w:rsid w:val="00F842C2"/>
    <w:rsid w:val="00F85E58"/>
    <w:rsid w:val="00F87EBD"/>
    <w:rsid w:val="00F918B7"/>
    <w:rsid w:val="00F94FC0"/>
    <w:rsid w:val="00FA0F13"/>
    <w:rsid w:val="00FA457B"/>
    <w:rsid w:val="00FB4076"/>
    <w:rsid w:val="00FB4116"/>
    <w:rsid w:val="00FB6BCB"/>
    <w:rsid w:val="00FB7623"/>
    <w:rsid w:val="00FC3EED"/>
    <w:rsid w:val="00FC40F3"/>
    <w:rsid w:val="00FC645A"/>
    <w:rsid w:val="00FD142C"/>
    <w:rsid w:val="00FD52BD"/>
    <w:rsid w:val="00FD6131"/>
    <w:rsid w:val="00FE6B05"/>
    <w:rsid w:val="00FE7386"/>
    <w:rsid w:val="00FF268F"/>
    <w:rsid w:val="00FF2B0E"/>
    <w:rsid w:val="00FF43F2"/>
    <w:rsid w:val="00FF504A"/>
    <w:rsid w:val="00FF5A15"/>
    <w:rsid w:val="00FF6862"/>
    <w:rsid w:val="00FF7CEB"/>
  </w:rsids>
  <m:mathPr>
    <m:mathFont m:val="Cambria Math"/>
    <m:brkBin m:val="before"/>
    <m:brkBinSub m:val="--"/>
    <m:smallFrac m:val="0"/>
    <m:dispDef/>
    <m:lMargin m:val="0"/>
    <m:rMargin m:val="0"/>
    <m:defJc m:val="centerGroup"/>
    <m:wrapIndent m:val="1440"/>
    <m:intLim m:val="subSup"/>
    <m:naryLim m:val="undOvr"/>
  </m:mathPr>
  <w:themeFontLang w:val="ro-R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61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5EDA"/>
    <w:pPr>
      <w:spacing w:after="120"/>
      <w:jc w:val="both"/>
    </w:pPr>
    <w:rPr>
      <w:rFonts w:ascii="Times New Roman" w:hAnsi="Times New Roman" w:cs="Times New Roman"/>
      <w:sz w:val="24"/>
      <w:szCs w:val="24"/>
      <w:lang w:val="en-GB" w:eastAsia="en-GB"/>
    </w:rPr>
  </w:style>
  <w:style w:type="paragraph" w:styleId="Heading1">
    <w:name w:val="heading 1"/>
    <w:basedOn w:val="Normal"/>
    <w:next w:val="Normal"/>
    <w:link w:val="Heading1Char"/>
    <w:qFormat/>
    <w:rsid w:val="007E047F"/>
    <w:pPr>
      <w:numPr>
        <w:numId w:val="31"/>
      </w:numPr>
      <w:pBdr>
        <w:bottom w:val="single" w:sz="2" w:space="1" w:color="808080" w:themeColor="background1" w:themeShade="80"/>
      </w:pBdr>
      <w:spacing w:before="240" w:after="240" w:line="252" w:lineRule="auto"/>
      <w:outlineLvl w:val="0"/>
    </w:pPr>
    <w:rPr>
      <w:rFonts w:eastAsia="Calibri"/>
      <w:b/>
      <w:noProof/>
      <w:color w:val="000000" w:themeColor="text1"/>
      <w:spacing w:val="-6"/>
      <w:kern w:val="32"/>
      <w:sz w:val="28"/>
      <w:lang w:val="en-US" w:eastAsia="en-US"/>
    </w:rPr>
  </w:style>
  <w:style w:type="paragraph" w:styleId="Heading2">
    <w:name w:val="heading 2"/>
    <w:basedOn w:val="Heading1"/>
    <w:next w:val="Normal"/>
    <w:link w:val="Heading2Char"/>
    <w:uiPriority w:val="9"/>
    <w:unhideWhenUsed/>
    <w:qFormat/>
    <w:rsid w:val="0051304B"/>
    <w:pPr>
      <w:numPr>
        <w:ilvl w:val="1"/>
      </w:numPr>
      <w:pBdr>
        <w:bottom w:val="none" w:sz="0" w:space="0" w:color="auto"/>
      </w:pBdr>
      <w:outlineLvl w:val="1"/>
    </w:pPr>
    <w:rPr>
      <w:sz w:val="24"/>
      <w:szCs w:val="22"/>
    </w:rPr>
  </w:style>
  <w:style w:type="paragraph" w:styleId="Heading3">
    <w:name w:val="heading 3"/>
    <w:basedOn w:val="Heading2"/>
    <w:next w:val="Normal"/>
    <w:link w:val="Heading3Char"/>
    <w:uiPriority w:val="9"/>
    <w:unhideWhenUsed/>
    <w:qFormat/>
    <w:rsid w:val="00A6097B"/>
    <w:pPr>
      <w:numPr>
        <w:ilvl w:val="2"/>
      </w:numPr>
      <w:outlineLvl w:val="2"/>
    </w:pPr>
    <w:rPr>
      <w:rFonts w:cs="Arial"/>
      <w:b w:val="0"/>
      <w:color w:val="365F91" w:themeColor="accent1" w:themeShade="BF"/>
    </w:rPr>
  </w:style>
  <w:style w:type="paragraph" w:styleId="Heading4">
    <w:name w:val="heading 4"/>
    <w:basedOn w:val="Normal"/>
    <w:next w:val="Normal"/>
    <w:link w:val="Heading4Char"/>
    <w:uiPriority w:val="9"/>
    <w:unhideWhenUsed/>
    <w:qFormat/>
    <w:rsid w:val="00F67421"/>
    <w:pPr>
      <w:numPr>
        <w:ilvl w:val="3"/>
        <w:numId w:val="31"/>
      </w:numPr>
      <w:spacing w:before="120" w:line="252" w:lineRule="auto"/>
      <w:outlineLvl w:val="3"/>
    </w:pPr>
    <w:rPr>
      <w:rFonts w:ascii="Times" w:eastAsia="Calibri" w:hAnsi="Times"/>
      <w:b/>
      <w:spacing w:val="-6"/>
      <w:sz w:val="22"/>
      <w:lang w:val="ro-RO" w:eastAsia="en-US"/>
    </w:rPr>
  </w:style>
  <w:style w:type="paragraph" w:styleId="Heading5">
    <w:name w:val="heading 5"/>
    <w:basedOn w:val="Normal"/>
    <w:next w:val="Normal"/>
    <w:link w:val="Heading5Char"/>
    <w:uiPriority w:val="9"/>
    <w:unhideWhenUsed/>
    <w:qFormat/>
    <w:rsid w:val="00F67421"/>
    <w:pPr>
      <w:keepNext/>
      <w:keepLines/>
      <w:numPr>
        <w:ilvl w:val="4"/>
        <w:numId w:val="31"/>
      </w:numPr>
      <w:spacing w:before="40" w:line="252" w:lineRule="auto"/>
      <w:outlineLvl w:val="4"/>
    </w:pPr>
    <w:rPr>
      <w:rFonts w:asciiTheme="majorHAnsi" w:eastAsiaTheme="majorEastAsia" w:hAnsiTheme="majorHAnsi" w:cstheme="majorBidi"/>
      <w:color w:val="365F91" w:themeColor="accent1" w:themeShade="BF"/>
      <w:spacing w:val="-6"/>
      <w:sz w:val="22"/>
      <w:szCs w:val="22"/>
      <w:lang w:val="en-US" w:eastAsia="en-US"/>
    </w:rPr>
  </w:style>
  <w:style w:type="paragraph" w:styleId="Heading6">
    <w:name w:val="heading 6"/>
    <w:basedOn w:val="Normal"/>
    <w:next w:val="Normal"/>
    <w:link w:val="Heading6Char"/>
    <w:uiPriority w:val="9"/>
    <w:unhideWhenUsed/>
    <w:qFormat/>
    <w:rsid w:val="00F67421"/>
    <w:pPr>
      <w:keepNext/>
      <w:keepLines/>
      <w:numPr>
        <w:ilvl w:val="5"/>
        <w:numId w:val="31"/>
      </w:numPr>
      <w:spacing w:before="40" w:line="252" w:lineRule="auto"/>
      <w:outlineLvl w:val="5"/>
    </w:pPr>
    <w:rPr>
      <w:rFonts w:asciiTheme="majorHAnsi" w:eastAsiaTheme="majorEastAsia" w:hAnsiTheme="majorHAnsi" w:cstheme="majorBidi"/>
      <w:color w:val="243F60" w:themeColor="accent1" w:themeShade="7F"/>
      <w:spacing w:val="-6"/>
      <w:sz w:val="22"/>
      <w:szCs w:val="22"/>
      <w:lang w:val="en-US" w:eastAsia="en-US"/>
    </w:rPr>
  </w:style>
  <w:style w:type="paragraph" w:styleId="Heading7">
    <w:name w:val="heading 7"/>
    <w:basedOn w:val="Normal"/>
    <w:next w:val="Normal"/>
    <w:link w:val="Heading7Char"/>
    <w:uiPriority w:val="9"/>
    <w:semiHidden/>
    <w:unhideWhenUsed/>
    <w:qFormat/>
    <w:rsid w:val="00F67421"/>
    <w:pPr>
      <w:keepNext/>
      <w:keepLines/>
      <w:numPr>
        <w:ilvl w:val="6"/>
        <w:numId w:val="31"/>
      </w:numPr>
      <w:spacing w:before="40" w:line="252" w:lineRule="auto"/>
      <w:outlineLvl w:val="6"/>
    </w:pPr>
    <w:rPr>
      <w:rFonts w:asciiTheme="majorHAnsi" w:eastAsiaTheme="majorEastAsia" w:hAnsiTheme="majorHAnsi" w:cstheme="majorBidi"/>
      <w:i/>
      <w:iCs/>
      <w:color w:val="243F60" w:themeColor="accent1" w:themeShade="7F"/>
      <w:spacing w:val="-6"/>
      <w:sz w:val="22"/>
      <w:szCs w:val="22"/>
      <w:lang w:val="en-US" w:eastAsia="en-US"/>
    </w:rPr>
  </w:style>
  <w:style w:type="paragraph" w:styleId="Heading8">
    <w:name w:val="heading 8"/>
    <w:basedOn w:val="Normal"/>
    <w:next w:val="Normal"/>
    <w:link w:val="Heading8Char"/>
    <w:uiPriority w:val="9"/>
    <w:semiHidden/>
    <w:unhideWhenUsed/>
    <w:qFormat/>
    <w:rsid w:val="00F67421"/>
    <w:pPr>
      <w:numPr>
        <w:ilvl w:val="7"/>
        <w:numId w:val="31"/>
      </w:numPr>
      <w:spacing w:before="240" w:after="60" w:line="252" w:lineRule="auto"/>
      <w:outlineLvl w:val="7"/>
    </w:pPr>
    <w:rPr>
      <w:rFonts w:ascii="Calibri" w:eastAsia="Times New Roman" w:hAnsi="Calibri"/>
      <w:i/>
      <w:iCs/>
      <w:spacing w:val="-6"/>
      <w:sz w:val="22"/>
      <w:lang w:val="en-US" w:eastAsia="en-US"/>
    </w:rPr>
  </w:style>
  <w:style w:type="paragraph" w:styleId="Heading9">
    <w:name w:val="heading 9"/>
    <w:basedOn w:val="Normal"/>
    <w:next w:val="Normal"/>
    <w:link w:val="Heading9Char"/>
    <w:uiPriority w:val="9"/>
    <w:semiHidden/>
    <w:unhideWhenUsed/>
    <w:qFormat/>
    <w:rsid w:val="00F67421"/>
    <w:pPr>
      <w:numPr>
        <w:ilvl w:val="8"/>
        <w:numId w:val="31"/>
      </w:numPr>
      <w:spacing w:before="240" w:after="60" w:line="252" w:lineRule="auto"/>
      <w:outlineLvl w:val="8"/>
    </w:pPr>
    <w:rPr>
      <w:rFonts w:ascii="Cambria" w:eastAsia="Times New Roman" w:hAnsi="Cambria"/>
      <w:spacing w:val="-6"/>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47F"/>
    <w:rPr>
      <w:rFonts w:ascii="Times New Roman" w:eastAsia="Calibri" w:hAnsi="Times New Roman" w:cs="Times New Roman"/>
      <w:b/>
      <w:noProof/>
      <w:color w:val="000000" w:themeColor="text1"/>
      <w:spacing w:val="-6"/>
      <w:kern w:val="32"/>
      <w:sz w:val="28"/>
      <w:szCs w:val="24"/>
    </w:rPr>
  </w:style>
  <w:style w:type="character" w:customStyle="1" w:styleId="Heading2Char">
    <w:name w:val="Heading 2 Char"/>
    <w:basedOn w:val="DefaultParagraphFont"/>
    <w:link w:val="Heading2"/>
    <w:uiPriority w:val="9"/>
    <w:rsid w:val="0051304B"/>
    <w:rPr>
      <w:rFonts w:ascii="Times" w:eastAsia="Calibri" w:hAnsi="Times" w:cs="Times New Roman"/>
      <w:b/>
      <w:noProof/>
      <w:color w:val="000000" w:themeColor="text1"/>
      <w:spacing w:val="-6"/>
      <w:kern w:val="32"/>
      <w:sz w:val="24"/>
    </w:rPr>
  </w:style>
  <w:style w:type="character" w:customStyle="1" w:styleId="Heading3Char">
    <w:name w:val="Heading 3 Char"/>
    <w:basedOn w:val="DefaultParagraphFont"/>
    <w:link w:val="Heading3"/>
    <w:uiPriority w:val="9"/>
    <w:rsid w:val="00A6097B"/>
    <w:rPr>
      <w:rFonts w:ascii="Times" w:eastAsia="Calibri" w:hAnsi="Times" w:cs="Arial"/>
      <w:noProof/>
      <w:color w:val="365F91" w:themeColor="accent1" w:themeShade="BF"/>
      <w:spacing w:val="-6"/>
      <w:kern w:val="32"/>
      <w:sz w:val="24"/>
    </w:rPr>
  </w:style>
  <w:style w:type="character" w:customStyle="1" w:styleId="Heading4Char">
    <w:name w:val="Heading 4 Char"/>
    <w:basedOn w:val="DefaultParagraphFont"/>
    <w:link w:val="Heading4"/>
    <w:uiPriority w:val="9"/>
    <w:rsid w:val="00F67421"/>
    <w:rPr>
      <w:rFonts w:ascii="Times" w:eastAsia="Calibri" w:hAnsi="Times" w:cs="Times New Roman"/>
      <w:b/>
      <w:szCs w:val="24"/>
      <w:lang w:val="ro-RO"/>
    </w:rPr>
  </w:style>
  <w:style w:type="character" w:customStyle="1" w:styleId="Heading8Char">
    <w:name w:val="Heading 8 Char"/>
    <w:basedOn w:val="DefaultParagraphFont"/>
    <w:link w:val="Heading8"/>
    <w:uiPriority w:val="9"/>
    <w:semiHidden/>
    <w:rsid w:val="008F3A6E"/>
    <w:rPr>
      <w:rFonts w:ascii="Calibri" w:eastAsia="Times New Roman" w:hAnsi="Calibri" w:cs="Times New Roman"/>
      <w:i/>
      <w:iCs/>
      <w:szCs w:val="24"/>
    </w:rPr>
  </w:style>
  <w:style w:type="character" w:customStyle="1" w:styleId="Heading9Char">
    <w:name w:val="Heading 9 Char"/>
    <w:basedOn w:val="DefaultParagraphFont"/>
    <w:link w:val="Heading9"/>
    <w:uiPriority w:val="9"/>
    <w:semiHidden/>
    <w:rsid w:val="008F3A6E"/>
    <w:rPr>
      <w:rFonts w:ascii="Cambria" w:eastAsia="Times New Roman" w:hAnsi="Cambria" w:cs="Times New Roman"/>
    </w:rPr>
  </w:style>
  <w:style w:type="table" w:styleId="TableGrid">
    <w:name w:val="Table Grid"/>
    <w:basedOn w:val="TableNormal"/>
    <w:rsid w:val="00201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494929"/>
    <w:pPr>
      <w:spacing w:line="252" w:lineRule="auto"/>
      <w:ind w:left="720"/>
      <w:contextualSpacing/>
    </w:pPr>
    <w:rPr>
      <w:rFonts w:ascii="Times" w:hAnsi="Times" w:cstheme="minorBidi"/>
      <w:spacing w:val="-6"/>
      <w:sz w:val="22"/>
      <w:szCs w:val="22"/>
      <w:lang w:val="en-US" w:eastAsia="en-US"/>
    </w:rPr>
  </w:style>
  <w:style w:type="paragraph" w:styleId="Title">
    <w:name w:val="Title"/>
    <w:basedOn w:val="Normal"/>
    <w:next w:val="Normal"/>
    <w:link w:val="TitleChar"/>
    <w:qFormat/>
    <w:rsid w:val="003518A0"/>
    <w:pPr>
      <w:pBdr>
        <w:bottom w:val="single" w:sz="2" w:space="1" w:color="D9D9D9" w:themeColor="background1" w:themeShade="D9"/>
      </w:pBdr>
      <w:spacing w:before="240" w:after="240"/>
      <w:jc w:val="center"/>
      <w:outlineLvl w:val="0"/>
    </w:pPr>
    <w:rPr>
      <w:rFonts w:ascii="Times" w:eastAsia="Times New Roman" w:hAnsi="Times"/>
      <w:spacing w:val="-2"/>
      <w:kern w:val="28"/>
      <w:sz w:val="40"/>
      <w:szCs w:val="32"/>
      <w:lang w:val="en-US" w:eastAsia="en-US"/>
    </w:rPr>
  </w:style>
  <w:style w:type="character" w:customStyle="1" w:styleId="TitleChar">
    <w:name w:val="Title Char"/>
    <w:basedOn w:val="DefaultParagraphFont"/>
    <w:link w:val="Title"/>
    <w:rsid w:val="003518A0"/>
    <w:rPr>
      <w:rFonts w:ascii="Times" w:eastAsia="Times New Roman" w:hAnsi="Times" w:cs="Times New Roman"/>
      <w:spacing w:val="-2"/>
      <w:kern w:val="28"/>
      <w:sz w:val="40"/>
      <w:szCs w:val="32"/>
    </w:rPr>
  </w:style>
  <w:style w:type="paragraph" w:styleId="Subtitle">
    <w:name w:val="Subtitle"/>
    <w:basedOn w:val="Normal"/>
    <w:next w:val="Normal"/>
    <w:link w:val="SubtitleChar"/>
    <w:qFormat/>
    <w:rsid w:val="005D64A4"/>
    <w:pPr>
      <w:spacing w:after="60" w:line="252" w:lineRule="auto"/>
      <w:outlineLvl w:val="1"/>
    </w:pPr>
    <w:rPr>
      <w:rFonts w:ascii="Times" w:eastAsia="Times New Roman" w:hAnsi="Times"/>
      <w:spacing w:val="-6"/>
      <w:sz w:val="28"/>
      <w:lang w:val="fr-FR" w:eastAsia="en-US"/>
    </w:rPr>
  </w:style>
  <w:style w:type="character" w:customStyle="1" w:styleId="SubtitleChar">
    <w:name w:val="Subtitle Char"/>
    <w:basedOn w:val="DefaultParagraphFont"/>
    <w:link w:val="Subtitle"/>
    <w:rsid w:val="005D64A4"/>
    <w:rPr>
      <w:rFonts w:ascii="Times" w:eastAsia="Times New Roman" w:hAnsi="Times" w:cs="Times New Roman"/>
      <w:sz w:val="28"/>
      <w:szCs w:val="24"/>
      <w:lang w:val="fr-FR"/>
    </w:rPr>
  </w:style>
  <w:style w:type="paragraph" w:styleId="NoSpacing">
    <w:name w:val="No Spacing"/>
    <w:basedOn w:val="Normal"/>
    <w:uiPriority w:val="1"/>
    <w:qFormat/>
    <w:rsid w:val="00D4457B"/>
    <w:pPr>
      <w:spacing w:after="20" w:line="252" w:lineRule="auto"/>
    </w:pPr>
    <w:rPr>
      <w:rFonts w:ascii="Times" w:hAnsi="Times" w:cstheme="minorBidi"/>
      <w:spacing w:val="-6"/>
      <w:sz w:val="22"/>
      <w:szCs w:val="22"/>
      <w:lang w:val="en-US" w:eastAsia="en-US"/>
    </w:rPr>
  </w:style>
  <w:style w:type="paragraph" w:customStyle="1" w:styleId="BULLET">
    <w:name w:val="BULLET"/>
    <w:basedOn w:val="Normal"/>
    <w:qFormat/>
    <w:rsid w:val="00EA5EDA"/>
    <w:pPr>
      <w:numPr>
        <w:numId w:val="3"/>
      </w:numPr>
      <w:spacing w:before="120" w:line="252" w:lineRule="auto"/>
      <w:ind w:left="357" w:hanging="357"/>
    </w:pPr>
    <w:rPr>
      <w:rFonts w:eastAsia="Calibri"/>
      <w:lang w:val="ro-RO" w:eastAsia="en-US"/>
    </w:rPr>
  </w:style>
  <w:style w:type="paragraph" w:styleId="Footer">
    <w:name w:val="footer"/>
    <w:basedOn w:val="Header"/>
    <w:link w:val="FooterChar"/>
    <w:uiPriority w:val="99"/>
    <w:unhideWhenUsed/>
    <w:qFormat/>
    <w:rsid w:val="00EE0992"/>
    <w:rPr>
      <w:szCs w:val="18"/>
    </w:rPr>
  </w:style>
  <w:style w:type="character" w:customStyle="1" w:styleId="FooterChar">
    <w:name w:val="Footer Char"/>
    <w:basedOn w:val="DefaultParagraphFont"/>
    <w:link w:val="Footer"/>
    <w:uiPriority w:val="99"/>
    <w:rsid w:val="00EE0992"/>
    <w:rPr>
      <w:rFonts w:ascii="Times" w:hAnsi="Times"/>
      <w:noProof/>
      <w:spacing w:val="-6"/>
      <w:sz w:val="18"/>
      <w:szCs w:val="18"/>
      <w:lang w:val="en-GB" w:eastAsia="en-GB"/>
    </w:rPr>
  </w:style>
  <w:style w:type="paragraph" w:styleId="Header">
    <w:name w:val="header"/>
    <w:basedOn w:val="Normal"/>
    <w:link w:val="HeaderChar"/>
    <w:uiPriority w:val="99"/>
    <w:unhideWhenUsed/>
    <w:qFormat/>
    <w:rsid w:val="00EE0992"/>
    <w:pPr>
      <w:tabs>
        <w:tab w:val="center" w:pos="4536"/>
        <w:tab w:val="right" w:pos="9072"/>
      </w:tabs>
    </w:pPr>
    <w:rPr>
      <w:rFonts w:ascii="Times" w:hAnsi="Times" w:cstheme="minorBidi"/>
      <w:noProof/>
      <w:spacing w:val="-6"/>
      <w:sz w:val="18"/>
      <w:szCs w:val="22"/>
    </w:rPr>
  </w:style>
  <w:style w:type="character" w:customStyle="1" w:styleId="HeaderChar">
    <w:name w:val="Header Char"/>
    <w:basedOn w:val="DefaultParagraphFont"/>
    <w:link w:val="Header"/>
    <w:uiPriority w:val="99"/>
    <w:rsid w:val="00EE0992"/>
    <w:rPr>
      <w:rFonts w:ascii="Times" w:hAnsi="Times"/>
      <w:noProof/>
      <w:spacing w:val="-6"/>
      <w:sz w:val="18"/>
      <w:lang w:val="en-GB" w:eastAsia="en-GB"/>
    </w:rPr>
  </w:style>
  <w:style w:type="paragraph" w:styleId="BalloonText">
    <w:name w:val="Balloon Text"/>
    <w:basedOn w:val="Normal"/>
    <w:link w:val="BalloonTextChar"/>
    <w:uiPriority w:val="99"/>
    <w:semiHidden/>
    <w:unhideWhenUsed/>
    <w:rsid w:val="008F3A6E"/>
    <w:rPr>
      <w:rFonts w:ascii="Tahoma" w:hAnsi="Tahoma" w:cs="Tahoma"/>
      <w:spacing w:val="-6"/>
      <w:sz w:val="16"/>
      <w:szCs w:val="16"/>
      <w:lang w:val="en-US" w:eastAsia="en-US"/>
    </w:rPr>
  </w:style>
  <w:style w:type="character" w:customStyle="1" w:styleId="BalloonTextChar">
    <w:name w:val="Balloon Text Char"/>
    <w:basedOn w:val="DefaultParagraphFont"/>
    <w:link w:val="BalloonText"/>
    <w:uiPriority w:val="99"/>
    <w:semiHidden/>
    <w:rsid w:val="008F3A6E"/>
    <w:rPr>
      <w:rFonts w:ascii="Tahoma" w:hAnsi="Tahoma" w:cs="Tahoma"/>
      <w:sz w:val="16"/>
      <w:szCs w:val="16"/>
    </w:rPr>
  </w:style>
  <w:style w:type="character" w:styleId="Strong">
    <w:name w:val="Strong"/>
    <w:uiPriority w:val="22"/>
    <w:qFormat/>
    <w:rsid w:val="00045DEB"/>
    <w:rPr>
      <w:rFonts w:ascii="Times" w:hAnsi="Times"/>
      <w:b/>
    </w:rPr>
  </w:style>
  <w:style w:type="character" w:styleId="SubtleReference">
    <w:name w:val="Subtle Reference"/>
    <w:uiPriority w:val="31"/>
    <w:qFormat/>
    <w:rsid w:val="00D4457B"/>
    <w:rPr>
      <w:rFonts w:ascii="Helvetica Neue Thin" w:hAnsi="Helvetica Neue Thin"/>
      <w:color w:val="5A5A5A" w:themeColor="text1" w:themeTint="A5"/>
    </w:rPr>
  </w:style>
  <w:style w:type="numbering" w:customStyle="1" w:styleId="CurrentList1">
    <w:name w:val="Current List1"/>
    <w:uiPriority w:val="99"/>
    <w:rsid w:val="00824D7B"/>
    <w:pPr>
      <w:numPr>
        <w:numId w:val="7"/>
      </w:numPr>
    </w:pPr>
  </w:style>
  <w:style w:type="paragraph" w:styleId="Quote">
    <w:name w:val="Quote"/>
    <w:basedOn w:val="Normal"/>
    <w:next w:val="Normal"/>
    <w:link w:val="QuoteChar"/>
    <w:uiPriority w:val="29"/>
    <w:qFormat/>
    <w:rsid w:val="008A61BF"/>
    <w:pPr>
      <w:spacing w:before="120" w:line="252" w:lineRule="auto"/>
      <w:ind w:right="6"/>
    </w:pPr>
    <w:rPr>
      <w:rFonts w:ascii="Times" w:hAnsi="Times" w:cstheme="minorBidi"/>
      <w:i/>
      <w:iCs/>
      <w:color w:val="215868" w:themeColor="accent5" w:themeShade="80"/>
      <w:spacing w:val="-6"/>
      <w:sz w:val="22"/>
      <w:szCs w:val="22"/>
      <w:lang w:val="en-US" w:eastAsia="en-US"/>
    </w:rPr>
  </w:style>
  <w:style w:type="character" w:customStyle="1" w:styleId="QuoteChar">
    <w:name w:val="Quote Char"/>
    <w:basedOn w:val="DefaultParagraphFont"/>
    <w:link w:val="Quote"/>
    <w:uiPriority w:val="29"/>
    <w:rsid w:val="008A61BF"/>
    <w:rPr>
      <w:rFonts w:ascii="Times" w:hAnsi="Times"/>
      <w:i/>
      <w:iCs/>
      <w:color w:val="215868" w:themeColor="accent5" w:themeShade="80"/>
    </w:rPr>
  </w:style>
  <w:style w:type="paragraph" w:customStyle="1" w:styleId="StrongQuote">
    <w:name w:val="Strong Quote"/>
    <w:basedOn w:val="Quote"/>
    <w:qFormat/>
    <w:rsid w:val="0003124B"/>
    <w:pPr>
      <w:pBdr>
        <w:top w:val="single" w:sz="2" w:space="1" w:color="BFBFBF" w:themeColor="background1" w:themeShade="BF"/>
        <w:left w:val="single" w:sz="2" w:space="4" w:color="BFBFBF" w:themeColor="background1" w:themeShade="BF"/>
        <w:bottom w:val="single" w:sz="2" w:space="1" w:color="BFBFBF" w:themeColor="background1" w:themeShade="BF"/>
        <w:right w:val="single" w:sz="2" w:space="4" w:color="BFBFBF" w:themeColor="background1" w:themeShade="BF"/>
      </w:pBdr>
    </w:pPr>
    <w:rPr>
      <w:rFonts w:ascii="Times New Roman" w:hAnsi="Times New Roman"/>
      <w:i w:val="0"/>
      <w:color w:val="31849B" w:themeColor="accent5" w:themeShade="BF"/>
    </w:rPr>
  </w:style>
  <w:style w:type="character" w:customStyle="1" w:styleId="Heading5Char">
    <w:name w:val="Heading 5 Char"/>
    <w:basedOn w:val="DefaultParagraphFont"/>
    <w:link w:val="Heading5"/>
    <w:uiPriority w:val="9"/>
    <w:rsid w:val="00AD50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AD5027"/>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qFormat/>
    <w:rsid w:val="006E1957"/>
    <w:rPr>
      <w:i/>
      <w:iCs/>
      <w:color w:val="4F81BD" w:themeColor="accent1"/>
    </w:rPr>
  </w:style>
  <w:style w:type="character" w:styleId="CommentReference">
    <w:name w:val="annotation reference"/>
    <w:basedOn w:val="DefaultParagraphFont"/>
    <w:uiPriority w:val="99"/>
    <w:semiHidden/>
    <w:unhideWhenUsed/>
    <w:rsid w:val="00A650EA"/>
    <w:rPr>
      <w:sz w:val="18"/>
      <w:szCs w:val="18"/>
    </w:rPr>
  </w:style>
  <w:style w:type="paragraph" w:styleId="CommentText">
    <w:name w:val="annotation text"/>
    <w:basedOn w:val="Normal"/>
    <w:link w:val="CommentTextChar"/>
    <w:uiPriority w:val="99"/>
    <w:semiHidden/>
    <w:unhideWhenUsed/>
    <w:rsid w:val="00A650EA"/>
    <w:rPr>
      <w:rFonts w:ascii="Times" w:hAnsi="Times" w:cstheme="minorBidi"/>
      <w:spacing w:val="-6"/>
      <w:lang w:val="en-US" w:eastAsia="en-US"/>
    </w:rPr>
  </w:style>
  <w:style w:type="character" w:customStyle="1" w:styleId="CommentTextChar">
    <w:name w:val="Comment Text Char"/>
    <w:basedOn w:val="DefaultParagraphFont"/>
    <w:link w:val="CommentText"/>
    <w:uiPriority w:val="99"/>
    <w:semiHidden/>
    <w:rsid w:val="00A650EA"/>
    <w:rPr>
      <w:rFonts w:ascii="Times" w:hAnsi="Times"/>
      <w:sz w:val="24"/>
      <w:szCs w:val="24"/>
    </w:rPr>
  </w:style>
  <w:style w:type="paragraph" w:styleId="CommentSubject">
    <w:name w:val="annotation subject"/>
    <w:basedOn w:val="CommentText"/>
    <w:next w:val="CommentText"/>
    <w:link w:val="CommentSubjectChar"/>
    <w:uiPriority w:val="99"/>
    <w:semiHidden/>
    <w:unhideWhenUsed/>
    <w:rsid w:val="00A650EA"/>
    <w:rPr>
      <w:b/>
      <w:bCs/>
      <w:sz w:val="20"/>
      <w:szCs w:val="20"/>
    </w:rPr>
  </w:style>
  <w:style w:type="character" w:customStyle="1" w:styleId="CommentSubjectChar">
    <w:name w:val="Comment Subject Char"/>
    <w:basedOn w:val="CommentTextChar"/>
    <w:link w:val="CommentSubject"/>
    <w:uiPriority w:val="99"/>
    <w:semiHidden/>
    <w:rsid w:val="00A650EA"/>
    <w:rPr>
      <w:rFonts w:ascii="Times" w:hAnsi="Times"/>
      <w:b/>
      <w:bCs/>
      <w:sz w:val="20"/>
      <w:szCs w:val="20"/>
    </w:rPr>
  </w:style>
  <w:style w:type="character" w:customStyle="1" w:styleId="Heading7Char">
    <w:name w:val="Heading 7 Char"/>
    <w:basedOn w:val="DefaultParagraphFont"/>
    <w:link w:val="Heading7"/>
    <w:uiPriority w:val="9"/>
    <w:semiHidden/>
    <w:rsid w:val="00F67421"/>
    <w:rPr>
      <w:rFonts w:asciiTheme="majorHAnsi" w:eastAsiaTheme="majorEastAsia" w:hAnsiTheme="majorHAnsi" w:cstheme="majorBidi"/>
      <w:i/>
      <w:iCs/>
      <w:color w:val="243F60" w:themeColor="accent1" w:themeShade="7F"/>
    </w:rPr>
  </w:style>
  <w:style w:type="paragraph" w:customStyle="1" w:styleId="Style1">
    <w:name w:val="Style1"/>
    <w:basedOn w:val="StrongQuote"/>
    <w:qFormat/>
    <w:rsid w:val="00036B0E"/>
    <w:rPr>
      <w:rFonts w:ascii="Times" w:eastAsia="Calibri" w:hAnsi="Times" w:cs="Arial"/>
      <w:b/>
      <w:i/>
      <w:iCs w:val="0"/>
      <w:noProof/>
      <w:kern w:val="32"/>
      <w:sz w:val="24"/>
      <w:szCs w:val="28"/>
    </w:rPr>
  </w:style>
  <w:style w:type="character" w:styleId="Hyperlink">
    <w:name w:val="Hyperlink"/>
    <w:basedOn w:val="DefaultParagraphFont"/>
    <w:uiPriority w:val="99"/>
    <w:unhideWhenUsed/>
    <w:rsid w:val="0086420E"/>
    <w:rPr>
      <w:color w:val="0000FF" w:themeColor="hyperlink"/>
      <w:u w:val="single"/>
    </w:rPr>
  </w:style>
  <w:style w:type="paragraph" w:styleId="NormalWeb">
    <w:name w:val="Normal (Web)"/>
    <w:basedOn w:val="Normal"/>
    <w:uiPriority w:val="99"/>
    <w:unhideWhenUsed/>
    <w:rsid w:val="00A76B1F"/>
    <w:pPr>
      <w:spacing w:before="100" w:beforeAutospacing="1" w:after="100" w:afterAutospacing="1"/>
    </w:pPr>
  </w:style>
  <w:style w:type="paragraph" w:customStyle="1" w:styleId="p1">
    <w:name w:val="p1"/>
    <w:basedOn w:val="Normal"/>
    <w:rsid w:val="001F0146"/>
    <w:rPr>
      <w:rFonts w:ascii="Times" w:hAnsi="Times"/>
      <w:color w:val="5E6060"/>
      <w:sz w:val="17"/>
      <w:szCs w:val="17"/>
    </w:rPr>
  </w:style>
  <w:style w:type="character" w:customStyle="1" w:styleId="s1">
    <w:name w:val="s1"/>
    <w:basedOn w:val="DefaultParagraphFont"/>
    <w:rsid w:val="001F0146"/>
    <w:rPr>
      <w:color w:val="727272"/>
    </w:rPr>
  </w:style>
  <w:style w:type="character" w:customStyle="1" w:styleId="s2">
    <w:name w:val="s2"/>
    <w:basedOn w:val="DefaultParagraphFont"/>
    <w:rsid w:val="001F0146"/>
    <w:rPr>
      <w:color w:val="898A8A"/>
    </w:rPr>
  </w:style>
  <w:style w:type="character" w:customStyle="1" w:styleId="sden">
    <w:name w:val="s_den"/>
    <w:basedOn w:val="DefaultParagraphFont"/>
    <w:rsid w:val="00893206"/>
  </w:style>
  <w:style w:type="character" w:customStyle="1" w:styleId="spar">
    <w:name w:val="s_par"/>
    <w:basedOn w:val="DefaultParagraphFont"/>
    <w:rsid w:val="00893206"/>
  </w:style>
  <w:style w:type="character" w:customStyle="1" w:styleId="s3">
    <w:name w:val="s3"/>
    <w:basedOn w:val="DefaultParagraphFont"/>
    <w:rsid w:val="004039BE"/>
    <w:rPr>
      <w:rFonts w:ascii="Times" w:hAnsi="Times" w:hint="default"/>
      <w:sz w:val="20"/>
      <w:szCs w:val="20"/>
    </w:rPr>
  </w:style>
  <w:style w:type="character" w:styleId="Emphasis">
    <w:name w:val="Emphasis"/>
    <w:basedOn w:val="DefaultParagraphFont"/>
    <w:uiPriority w:val="20"/>
    <w:qFormat/>
    <w:rsid w:val="00521826"/>
    <w:rPr>
      <w:i/>
      <w:iCs/>
    </w:rPr>
  </w:style>
  <w:style w:type="paragraph" w:customStyle="1" w:styleId="p2">
    <w:name w:val="p2"/>
    <w:basedOn w:val="Normal"/>
    <w:rsid w:val="00206FA1"/>
    <w:rPr>
      <w:rFonts w:ascii="Times" w:hAnsi="Times"/>
      <w:color w:val="5E6060"/>
      <w:sz w:val="17"/>
      <w:szCs w:val="17"/>
    </w:rPr>
  </w:style>
  <w:style w:type="character" w:customStyle="1" w:styleId="s4">
    <w:name w:val="s4"/>
    <w:basedOn w:val="DefaultParagraphFont"/>
    <w:rsid w:val="00206FA1"/>
    <w:rPr>
      <w:color w:val="727272"/>
    </w:rPr>
  </w:style>
  <w:style w:type="character" w:customStyle="1" w:styleId="s5">
    <w:name w:val="s5"/>
    <w:basedOn w:val="DefaultParagraphFont"/>
    <w:rsid w:val="00206FA1"/>
    <w:rPr>
      <w:color w:val="C6C6C7"/>
    </w:rPr>
  </w:style>
  <w:style w:type="character" w:customStyle="1" w:styleId="s6">
    <w:name w:val="s6"/>
    <w:basedOn w:val="DefaultParagraphFont"/>
    <w:rsid w:val="00206FA1"/>
    <w:rPr>
      <w:rFonts w:ascii="Times" w:hAnsi="Times" w:hint="default"/>
      <w:color w:val="898A8A"/>
      <w:sz w:val="17"/>
      <w:szCs w:val="17"/>
    </w:rPr>
  </w:style>
  <w:style w:type="character" w:customStyle="1" w:styleId="s7">
    <w:name w:val="s7"/>
    <w:basedOn w:val="DefaultParagraphFont"/>
    <w:rsid w:val="00206FA1"/>
    <w:rPr>
      <w:color w:val="AAAAAA"/>
    </w:rPr>
  </w:style>
  <w:style w:type="paragraph" w:customStyle="1" w:styleId="p3">
    <w:name w:val="p3"/>
    <w:basedOn w:val="Normal"/>
    <w:rsid w:val="006741CC"/>
    <w:rPr>
      <w:rFonts w:ascii="Times" w:hAnsi="Times"/>
      <w:sz w:val="92"/>
      <w:szCs w:val="92"/>
    </w:rPr>
  </w:style>
  <w:style w:type="paragraph" w:customStyle="1" w:styleId="p4">
    <w:name w:val="p4"/>
    <w:basedOn w:val="Normal"/>
    <w:rsid w:val="004762A5"/>
    <w:pPr>
      <w:spacing w:after="134"/>
    </w:pPr>
    <w:rPr>
      <w:rFonts w:ascii="Calibri" w:hAnsi="Calibri"/>
      <w:sz w:val="17"/>
      <w:szCs w:val="17"/>
    </w:rPr>
  </w:style>
  <w:style w:type="paragraph" w:customStyle="1" w:styleId="p5">
    <w:name w:val="p5"/>
    <w:basedOn w:val="Normal"/>
    <w:rsid w:val="004762A5"/>
    <w:rPr>
      <w:rFonts w:ascii="Garamond" w:hAnsi="Garamond"/>
      <w:sz w:val="15"/>
      <w:szCs w:val="15"/>
    </w:rPr>
  </w:style>
  <w:style w:type="paragraph" w:customStyle="1" w:styleId="p6">
    <w:name w:val="p6"/>
    <w:basedOn w:val="Normal"/>
    <w:rsid w:val="004762A5"/>
    <w:rPr>
      <w:rFonts w:ascii="Calibri" w:hAnsi="Calibri"/>
      <w:sz w:val="18"/>
      <w:szCs w:val="18"/>
    </w:rPr>
  </w:style>
  <w:style w:type="paragraph" w:customStyle="1" w:styleId="p7">
    <w:name w:val="p7"/>
    <w:basedOn w:val="Normal"/>
    <w:rsid w:val="004762A5"/>
    <w:rPr>
      <w:rFonts w:ascii="Calibri" w:hAnsi="Calibri"/>
      <w:color w:val="414141"/>
      <w:sz w:val="17"/>
      <w:szCs w:val="17"/>
    </w:rPr>
  </w:style>
  <w:style w:type="character" w:customStyle="1" w:styleId="apple-converted-space">
    <w:name w:val="apple-converted-space"/>
    <w:basedOn w:val="DefaultParagraphFont"/>
    <w:rsid w:val="0047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040">
      <w:bodyDiv w:val="1"/>
      <w:marLeft w:val="0"/>
      <w:marRight w:val="0"/>
      <w:marTop w:val="0"/>
      <w:marBottom w:val="0"/>
      <w:divBdr>
        <w:top w:val="none" w:sz="0" w:space="0" w:color="auto"/>
        <w:left w:val="none" w:sz="0" w:space="0" w:color="auto"/>
        <w:bottom w:val="none" w:sz="0" w:space="0" w:color="auto"/>
        <w:right w:val="none" w:sz="0" w:space="0" w:color="auto"/>
      </w:divBdr>
    </w:div>
    <w:div w:id="4526435">
      <w:bodyDiv w:val="1"/>
      <w:marLeft w:val="0"/>
      <w:marRight w:val="0"/>
      <w:marTop w:val="0"/>
      <w:marBottom w:val="0"/>
      <w:divBdr>
        <w:top w:val="none" w:sz="0" w:space="0" w:color="auto"/>
        <w:left w:val="none" w:sz="0" w:space="0" w:color="auto"/>
        <w:bottom w:val="none" w:sz="0" w:space="0" w:color="auto"/>
        <w:right w:val="none" w:sz="0" w:space="0" w:color="auto"/>
      </w:divBdr>
    </w:div>
    <w:div w:id="31462211">
      <w:bodyDiv w:val="1"/>
      <w:marLeft w:val="0"/>
      <w:marRight w:val="0"/>
      <w:marTop w:val="0"/>
      <w:marBottom w:val="0"/>
      <w:divBdr>
        <w:top w:val="none" w:sz="0" w:space="0" w:color="auto"/>
        <w:left w:val="none" w:sz="0" w:space="0" w:color="auto"/>
        <w:bottom w:val="none" w:sz="0" w:space="0" w:color="auto"/>
        <w:right w:val="none" w:sz="0" w:space="0" w:color="auto"/>
      </w:divBdr>
      <w:divsChild>
        <w:div w:id="190846364">
          <w:marLeft w:val="0"/>
          <w:marRight w:val="0"/>
          <w:marTop w:val="0"/>
          <w:marBottom w:val="0"/>
          <w:divBdr>
            <w:top w:val="none" w:sz="0" w:space="0" w:color="auto"/>
            <w:left w:val="none" w:sz="0" w:space="0" w:color="auto"/>
            <w:bottom w:val="none" w:sz="0" w:space="0" w:color="auto"/>
            <w:right w:val="none" w:sz="0" w:space="0" w:color="auto"/>
          </w:divBdr>
          <w:divsChild>
            <w:div w:id="1746561215">
              <w:marLeft w:val="0"/>
              <w:marRight w:val="0"/>
              <w:marTop w:val="0"/>
              <w:marBottom w:val="0"/>
              <w:divBdr>
                <w:top w:val="none" w:sz="0" w:space="0" w:color="auto"/>
                <w:left w:val="none" w:sz="0" w:space="0" w:color="auto"/>
                <w:bottom w:val="none" w:sz="0" w:space="0" w:color="auto"/>
                <w:right w:val="none" w:sz="0" w:space="0" w:color="auto"/>
              </w:divBdr>
              <w:divsChild>
                <w:div w:id="532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7410">
      <w:bodyDiv w:val="1"/>
      <w:marLeft w:val="0"/>
      <w:marRight w:val="0"/>
      <w:marTop w:val="0"/>
      <w:marBottom w:val="0"/>
      <w:divBdr>
        <w:top w:val="none" w:sz="0" w:space="0" w:color="auto"/>
        <w:left w:val="none" w:sz="0" w:space="0" w:color="auto"/>
        <w:bottom w:val="none" w:sz="0" w:space="0" w:color="auto"/>
        <w:right w:val="none" w:sz="0" w:space="0" w:color="auto"/>
      </w:divBdr>
    </w:div>
    <w:div w:id="129789205">
      <w:bodyDiv w:val="1"/>
      <w:marLeft w:val="0"/>
      <w:marRight w:val="0"/>
      <w:marTop w:val="0"/>
      <w:marBottom w:val="0"/>
      <w:divBdr>
        <w:top w:val="none" w:sz="0" w:space="0" w:color="auto"/>
        <w:left w:val="none" w:sz="0" w:space="0" w:color="auto"/>
        <w:bottom w:val="none" w:sz="0" w:space="0" w:color="auto"/>
        <w:right w:val="none" w:sz="0" w:space="0" w:color="auto"/>
      </w:divBdr>
    </w:div>
    <w:div w:id="135950897">
      <w:bodyDiv w:val="1"/>
      <w:marLeft w:val="0"/>
      <w:marRight w:val="0"/>
      <w:marTop w:val="0"/>
      <w:marBottom w:val="0"/>
      <w:divBdr>
        <w:top w:val="none" w:sz="0" w:space="0" w:color="auto"/>
        <w:left w:val="none" w:sz="0" w:space="0" w:color="auto"/>
        <w:bottom w:val="none" w:sz="0" w:space="0" w:color="auto"/>
        <w:right w:val="none" w:sz="0" w:space="0" w:color="auto"/>
      </w:divBdr>
      <w:divsChild>
        <w:div w:id="2083749643">
          <w:marLeft w:val="0"/>
          <w:marRight w:val="0"/>
          <w:marTop w:val="0"/>
          <w:marBottom w:val="0"/>
          <w:divBdr>
            <w:top w:val="none" w:sz="0" w:space="0" w:color="auto"/>
            <w:left w:val="none" w:sz="0" w:space="0" w:color="auto"/>
            <w:bottom w:val="none" w:sz="0" w:space="0" w:color="auto"/>
            <w:right w:val="none" w:sz="0" w:space="0" w:color="auto"/>
          </w:divBdr>
          <w:divsChild>
            <w:div w:id="1783845660">
              <w:marLeft w:val="0"/>
              <w:marRight w:val="0"/>
              <w:marTop w:val="0"/>
              <w:marBottom w:val="0"/>
              <w:divBdr>
                <w:top w:val="none" w:sz="0" w:space="0" w:color="auto"/>
                <w:left w:val="none" w:sz="0" w:space="0" w:color="auto"/>
                <w:bottom w:val="none" w:sz="0" w:space="0" w:color="auto"/>
                <w:right w:val="none" w:sz="0" w:space="0" w:color="auto"/>
              </w:divBdr>
              <w:divsChild>
                <w:div w:id="812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7599">
      <w:bodyDiv w:val="1"/>
      <w:marLeft w:val="0"/>
      <w:marRight w:val="0"/>
      <w:marTop w:val="0"/>
      <w:marBottom w:val="0"/>
      <w:divBdr>
        <w:top w:val="none" w:sz="0" w:space="0" w:color="auto"/>
        <w:left w:val="none" w:sz="0" w:space="0" w:color="auto"/>
        <w:bottom w:val="none" w:sz="0" w:space="0" w:color="auto"/>
        <w:right w:val="none" w:sz="0" w:space="0" w:color="auto"/>
      </w:divBdr>
    </w:div>
    <w:div w:id="242572376">
      <w:bodyDiv w:val="1"/>
      <w:marLeft w:val="0"/>
      <w:marRight w:val="0"/>
      <w:marTop w:val="0"/>
      <w:marBottom w:val="0"/>
      <w:divBdr>
        <w:top w:val="none" w:sz="0" w:space="0" w:color="auto"/>
        <w:left w:val="none" w:sz="0" w:space="0" w:color="auto"/>
        <w:bottom w:val="none" w:sz="0" w:space="0" w:color="auto"/>
        <w:right w:val="none" w:sz="0" w:space="0" w:color="auto"/>
      </w:divBdr>
      <w:divsChild>
        <w:div w:id="646738098">
          <w:marLeft w:val="0"/>
          <w:marRight w:val="0"/>
          <w:marTop w:val="0"/>
          <w:marBottom w:val="0"/>
          <w:divBdr>
            <w:top w:val="none" w:sz="0" w:space="0" w:color="auto"/>
            <w:left w:val="none" w:sz="0" w:space="0" w:color="auto"/>
            <w:bottom w:val="none" w:sz="0" w:space="0" w:color="auto"/>
            <w:right w:val="none" w:sz="0" w:space="0" w:color="auto"/>
          </w:divBdr>
          <w:divsChild>
            <w:div w:id="1014722305">
              <w:marLeft w:val="0"/>
              <w:marRight w:val="0"/>
              <w:marTop w:val="0"/>
              <w:marBottom w:val="0"/>
              <w:divBdr>
                <w:top w:val="none" w:sz="0" w:space="0" w:color="auto"/>
                <w:left w:val="none" w:sz="0" w:space="0" w:color="auto"/>
                <w:bottom w:val="none" w:sz="0" w:space="0" w:color="auto"/>
                <w:right w:val="none" w:sz="0" w:space="0" w:color="auto"/>
              </w:divBdr>
              <w:divsChild>
                <w:div w:id="3930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8665">
      <w:bodyDiv w:val="1"/>
      <w:marLeft w:val="0"/>
      <w:marRight w:val="0"/>
      <w:marTop w:val="0"/>
      <w:marBottom w:val="0"/>
      <w:divBdr>
        <w:top w:val="none" w:sz="0" w:space="0" w:color="auto"/>
        <w:left w:val="none" w:sz="0" w:space="0" w:color="auto"/>
        <w:bottom w:val="none" w:sz="0" w:space="0" w:color="auto"/>
        <w:right w:val="none" w:sz="0" w:space="0" w:color="auto"/>
      </w:divBdr>
    </w:div>
    <w:div w:id="248586639">
      <w:bodyDiv w:val="1"/>
      <w:marLeft w:val="0"/>
      <w:marRight w:val="0"/>
      <w:marTop w:val="0"/>
      <w:marBottom w:val="0"/>
      <w:divBdr>
        <w:top w:val="none" w:sz="0" w:space="0" w:color="auto"/>
        <w:left w:val="none" w:sz="0" w:space="0" w:color="auto"/>
        <w:bottom w:val="none" w:sz="0" w:space="0" w:color="auto"/>
        <w:right w:val="none" w:sz="0" w:space="0" w:color="auto"/>
      </w:divBdr>
    </w:div>
    <w:div w:id="248928850">
      <w:bodyDiv w:val="1"/>
      <w:marLeft w:val="0"/>
      <w:marRight w:val="0"/>
      <w:marTop w:val="0"/>
      <w:marBottom w:val="0"/>
      <w:divBdr>
        <w:top w:val="none" w:sz="0" w:space="0" w:color="auto"/>
        <w:left w:val="none" w:sz="0" w:space="0" w:color="auto"/>
        <w:bottom w:val="none" w:sz="0" w:space="0" w:color="auto"/>
        <w:right w:val="none" w:sz="0" w:space="0" w:color="auto"/>
      </w:divBdr>
    </w:div>
    <w:div w:id="255791272">
      <w:bodyDiv w:val="1"/>
      <w:marLeft w:val="0"/>
      <w:marRight w:val="0"/>
      <w:marTop w:val="0"/>
      <w:marBottom w:val="0"/>
      <w:divBdr>
        <w:top w:val="none" w:sz="0" w:space="0" w:color="auto"/>
        <w:left w:val="none" w:sz="0" w:space="0" w:color="auto"/>
        <w:bottom w:val="none" w:sz="0" w:space="0" w:color="auto"/>
        <w:right w:val="none" w:sz="0" w:space="0" w:color="auto"/>
      </w:divBdr>
    </w:div>
    <w:div w:id="276983578">
      <w:bodyDiv w:val="1"/>
      <w:marLeft w:val="0"/>
      <w:marRight w:val="0"/>
      <w:marTop w:val="0"/>
      <w:marBottom w:val="0"/>
      <w:divBdr>
        <w:top w:val="none" w:sz="0" w:space="0" w:color="auto"/>
        <w:left w:val="none" w:sz="0" w:space="0" w:color="auto"/>
        <w:bottom w:val="none" w:sz="0" w:space="0" w:color="auto"/>
        <w:right w:val="none" w:sz="0" w:space="0" w:color="auto"/>
      </w:divBdr>
    </w:div>
    <w:div w:id="286930989">
      <w:bodyDiv w:val="1"/>
      <w:marLeft w:val="0"/>
      <w:marRight w:val="0"/>
      <w:marTop w:val="0"/>
      <w:marBottom w:val="0"/>
      <w:divBdr>
        <w:top w:val="none" w:sz="0" w:space="0" w:color="auto"/>
        <w:left w:val="none" w:sz="0" w:space="0" w:color="auto"/>
        <w:bottom w:val="none" w:sz="0" w:space="0" w:color="auto"/>
        <w:right w:val="none" w:sz="0" w:space="0" w:color="auto"/>
      </w:divBdr>
      <w:divsChild>
        <w:div w:id="184563439">
          <w:marLeft w:val="0"/>
          <w:marRight w:val="0"/>
          <w:marTop w:val="0"/>
          <w:marBottom w:val="0"/>
          <w:divBdr>
            <w:top w:val="none" w:sz="0" w:space="0" w:color="auto"/>
            <w:left w:val="none" w:sz="0" w:space="0" w:color="auto"/>
            <w:bottom w:val="none" w:sz="0" w:space="0" w:color="auto"/>
            <w:right w:val="none" w:sz="0" w:space="0" w:color="auto"/>
          </w:divBdr>
          <w:divsChild>
            <w:div w:id="1425496541">
              <w:marLeft w:val="0"/>
              <w:marRight w:val="0"/>
              <w:marTop w:val="0"/>
              <w:marBottom w:val="0"/>
              <w:divBdr>
                <w:top w:val="none" w:sz="0" w:space="0" w:color="auto"/>
                <w:left w:val="none" w:sz="0" w:space="0" w:color="auto"/>
                <w:bottom w:val="none" w:sz="0" w:space="0" w:color="auto"/>
                <w:right w:val="none" w:sz="0" w:space="0" w:color="auto"/>
              </w:divBdr>
              <w:divsChild>
                <w:div w:id="1775979768">
                  <w:marLeft w:val="0"/>
                  <w:marRight w:val="0"/>
                  <w:marTop w:val="0"/>
                  <w:marBottom w:val="0"/>
                  <w:divBdr>
                    <w:top w:val="none" w:sz="0" w:space="0" w:color="auto"/>
                    <w:left w:val="none" w:sz="0" w:space="0" w:color="auto"/>
                    <w:bottom w:val="none" w:sz="0" w:space="0" w:color="auto"/>
                    <w:right w:val="none" w:sz="0" w:space="0" w:color="auto"/>
                  </w:divBdr>
                  <w:divsChild>
                    <w:div w:id="1649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09830">
      <w:bodyDiv w:val="1"/>
      <w:marLeft w:val="0"/>
      <w:marRight w:val="0"/>
      <w:marTop w:val="0"/>
      <w:marBottom w:val="0"/>
      <w:divBdr>
        <w:top w:val="none" w:sz="0" w:space="0" w:color="auto"/>
        <w:left w:val="none" w:sz="0" w:space="0" w:color="auto"/>
        <w:bottom w:val="none" w:sz="0" w:space="0" w:color="auto"/>
        <w:right w:val="none" w:sz="0" w:space="0" w:color="auto"/>
      </w:divBdr>
    </w:div>
    <w:div w:id="302195341">
      <w:bodyDiv w:val="1"/>
      <w:marLeft w:val="0"/>
      <w:marRight w:val="0"/>
      <w:marTop w:val="0"/>
      <w:marBottom w:val="0"/>
      <w:divBdr>
        <w:top w:val="none" w:sz="0" w:space="0" w:color="auto"/>
        <w:left w:val="none" w:sz="0" w:space="0" w:color="auto"/>
        <w:bottom w:val="none" w:sz="0" w:space="0" w:color="auto"/>
        <w:right w:val="none" w:sz="0" w:space="0" w:color="auto"/>
      </w:divBdr>
      <w:divsChild>
        <w:div w:id="325134116">
          <w:marLeft w:val="0"/>
          <w:marRight w:val="0"/>
          <w:marTop w:val="0"/>
          <w:marBottom w:val="0"/>
          <w:divBdr>
            <w:top w:val="none" w:sz="0" w:space="0" w:color="auto"/>
            <w:left w:val="none" w:sz="0" w:space="0" w:color="auto"/>
            <w:bottom w:val="none" w:sz="0" w:space="0" w:color="auto"/>
            <w:right w:val="none" w:sz="0" w:space="0" w:color="auto"/>
          </w:divBdr>
          <w:divsChild>
            <w:div w:id="1176848546">
              <w:marLeft w:val="0"/>
              <w:marRight w:val="0"/>
              <w:marTop w:val="0"/>
              <w:marBottom w:val="0"/>
              <w:divBdr>
                <w:top w:val="none" w:sz="0" w:space="0" w:color="auto"/>
                <w:left w:val="none" w:sz="0" w:space="0" w:color="auto"/>
                <w:bottom w:val="none" w:sz="0" w:space="0" w:color="auto"/>
                <w:right w:val="none" w:sz="0" w:space="0" w:color="auto"/>
              </w:divBdr>
              <w:divsChild>
                <w:div w:id="1404454345">
                  <w:marLeft w:val="0"/>
                  <w:marRight w:val="0"/>
                  <w:marTop w:val="0"/>
                  <w:marBottom w:val="0"/>
                  <w:divBdr>
                    <w:top w:val="none" w:sz="0" w:space="0" w:color="auto"/>
                    <w:left w:val="none" w:sz="0" w:space="0" w:color="auto"/>
                    <w:bottom w:val="none" w:sz="0" w:space="0" w:color="auto"/>
                    <w:right w:val="none" w:sz="0" w:space="0" w:color="auto"/>
                  </w:divBdr>
                  <w:divsChild>
                    <w:div w:id="8553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5532">
      <w:bodyDiv w:val="1"/>
      <w:marLeft w:val="0"/>
      <w:marRight w:val="0"/>
      <w:marTop w:val="0"/>
      <w:marBottom w:val="0"/>
      <w:divBdr>
        <w:top w:val="none" w:sz="0" w:space="0" w:color="auto"/>
        <w:left w:val="none" w:sz="0" w:space="0" w:color="auto"/>
        <w:bottom w:val="none" w:sz="0" w:space="0" w:color="auto"/>
        <w:right w:val="none" w:sz="0" w:space="0" w:color="auto"/>
      </w:divBdr>
    </w:div>
    <w:div w:id="313267966">
      <w:bodyDiv w:val="1"/>
      <w:marLeft w:val="0"/>
      <w:marRight w:val="0"/>
      <w:marTop w:val="0"/>
      <w:marBottom w:val="0"/>
      <w:divBdr>
        <w:top w:val="none" w:sz="0" w:space="0" w:color="auto"/>
        <w:left w:val="none" w:sz="0" w:space="0" w:color="auto"/>
        <w:bottom w:val="none" w:sz="0" w:space="0" w:color="auto"/>
        <w:right w:val="none" w:sz="0" w:space="0" w:color="auto"/>
      </w:divBdr>
    </w:div>
    <w:div w:id="316541784">
      <w:bodyDiv w:val="1"/>
      <w:marLeft w:val="0"/>
      <w:marRight w:val="0"/>
      <w:marTop w:val="0"/>
      <w:marBottom w:val="0"/>
      <w:divBdr>
        <w:top w:val="none" w:sz="0" w:space="0" w:color="auto"/>
        <w:left w:val="none" w:sz="0" w:space="0" w:color="auto"/>
        <w:bottom w:val="none" w:sz="0" w:space="0" w:color="auto"/>
        <w:right w:val="none" w:sz="0" w:space="0" w:color="auto"/>
      </w:divBdr>
    </w:div>
    <w:div w:id="325400357">
      <w:bodyDiv w:val="1"/>
      <w:marLeft w:val="0"/>
      <w:marRight w:val="0"/>
      <w:marTop w:val="0"/>
      <w:marBottom w:val="0"/>
      <w:divBdr>
        <w:top w:val="none" w:sz="0" w:space="0" w:color="auto"/>
        <w:left w:val="none" w:sz="0" w:space="0" w:color="auto"/>
        <w:bottom w:val="none" w:sz="0" w:space="0" w:color="auto"/>
        <w:right w:val="none" w:sz="0" w:space="0" w:color="auto"/>
      </w:divBdr>
      <w:divsChild>
        <w:div w:id="1001274523">
          <w:marLeft w:val="0"/>
          <w:marRight w:val="0"/>
          <w:marTop w:val="0"/>
          <w:marBottom w:val="0"/>
          <w:divBdr>
            <w:top w:val="none" w:sz="0" w:space="0" w:color="auto"/>
            <w:left w:val="none" w:sz="0" w:space="0" w:color="auto"/>
            <w:bottom w:val="none" w:sz="0" w:space="0" w:color="auto"/>
            <w:right w:val="none" w:sz="0" w:space="0" w:color="auto"/>
          </w:divBdr>
          <w:divsChild>
            <w:div w:id="2017613064">
              <w:marLeft w:val="0"/>
              <w:marRight w:val="0"/>
              <w:marTop w:val="0"/>
              <w:marBottom w:val="0"/>
              <w:divBdr>
                <w:top w:val="none" w:sz="0" w:space="0" w:color="auto"/>
                <w:left w:val="none" w:sz="0" w:space="0" w:color="auto"/>
                <w:bottom w:val="none" w:sz="0" w:space="0" w:color="auto"/>
                <w:right w:val="none" w:sz="0" w:space="0" w:color="auto"/>
              </w:divBdr>
              <w:divsChild>
                <w:div w:id="12600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20088">
      <w:bodyDiv w:val="1"/>
      <w:marLeft w:val="0"/>
      <w:marRight w:val="0"/>
      <w:marTop w:val="0"/>
      <w:marBottom w:val="0"/>
      <w:divBdr>
        <w:top w:val="none" w:sz="0" w:space="0" w:color="auto"/>
        <w:left w:val="none" w:sz="0" w:space="0" w:color="auto"/>
        <w:bottom w:val="none" w:sz="0" w:space="0" w:color="auto"/>
        <w:right w:val="none" w:sz="0" w:space="0" w:color="auto"/>
      </w:divBdr>
    </w:div>
    <w:div w:id="377366247">
      <w:bodyDiv w:val="1"/>
      <w:marLeft w:val="0"/>
      <w:marRight w:val="0"/>
      <w:marTop w:val="0"/>
      <w:marBottom w:val="0"/>
      <w:divBdr>
        <w:top w:val="none" w:sz="0" w:space="0" w:color="auto"/>
        <w:left w:val="none" w:sz="0" w:space="0" w:color="auto"/>
        <w:bottom w:val="none" w:sz="0" w:space="0" w:color="auto"/>
        <w:right w:val="none" w:sz="0" w:space="0" w:color="auto"/>
      </w:divBdr>
    </w:div>
    <w:div w:id="380789533">
      <w:bodyDiv w:val="1"/>
      <w:marLeft w:val="0"/>
      <w:marRight w:val="0"/>
      <w:marTop w:val="0"/>
      <w:marBottom w:val="0"/>
      <w:divBdr>
        <w:top w:val="none" w:sz="0" w:space="0" w:color="auto"/>
        <w:left w:val="none" w:sz="0" w:space="0" w:color="auto"/>
        <w:bottom w:val="none" w:sz="0" w:space="0" w:color="auto"/>
        <w:right w:val="none" w:sz="0" w:space="0" w:color="auto"/>
      </w:divBdr>
    </w:div>
    <w:div w:id="386690126">
      <w:bodyDiv w:val="1"/>
      <w:marLeft w:val="0"/>
      <w:marRight w:val="0"/>
      <w:marTop w:val="0"/>
      <w:marBottom w:val="0"/>
      <w:divBdr>
        <w:top w:val="none" w:sz="0" w:space="0" w:color="auto"/>
        <w:left w:val="none" w:sz="0" w:space="0" w:color="auto"/>
        <w:bottom w:val="none" w:sz="0" w:space="0" w:color="auto"/>
        <w:right w:val="none" w:sz="0" w:space="0" w:color="auto"/>
      </w:divBdr>
      <w:divsChild>
        <w:div w:id="1172064168">
          <w:marLeft w:val="0"/>
          <w:marRight w:val="0"/>
          <w:marTop w:val="0"/>
          <w:marBottom w:val="0"/>
          <w:divBdr>
            <w:top w:val="none" w:sz="0" w:space="0" w:color="auto"/>
            <w:left w:val="none" w:sz="0" w:space="0" w:color="auto"/>
            <w:bottom w:val="none" w:sz="0" w:space="0" w:color="auto"/>
            <w:right w:val="none" w:sz="0" w:space="0" w:color="auto"/>
          </w:divBdr>
          <w:divsChild>
            <w:div w:id="1431587210">
              <w:marLeft w:val="0"/>
              <w:marRight w:val="0"/>
              <w:marTop w:val="0"/>
              <w:marBottom w:val="0"/>
              <w:divBdr>
                <w:top w:val="none" w:sz="0" w:space="0" w:color="auto"/>
                <w:left w:val="none" w:sz="0" w:space="0" w:color="auto"/>
                <w:bottom w:val="none" w:sz="0" w:space="0" w:color="auto"/>
                <w:right w:val="none" w:sz="0" w:space="0" w:color="auto"/>
              </w:divBdr>
              <w:divsChild>
                <w:div w:id="456459823">
                  <w:marLeft w:val="0"/>
                  <w:marRight w:val="0"/>
                  <w:marTop w:val="0"/>
                  <w:marBottom w:val="0"/>
                  <w:divBdr>
                    <w:top w:val="none" w:sz="0" w:space="0" w:color="auto"/>
                    <w:left w:val="none" w:sz="0" w:space="0" w:color="auto"/>
                    <w:bottom w:val="none" w:sz="0" w:space="0" w:color="auto"/>
                    <w:right w:val="none" w:sz="0" w:space="0" w:color="auto"/>
                  </w:divBdr>
                  <w:divsChild>
                    <w:div w:id="18873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24875">
      <w:bodyDiv w:val="1"/>
      <w:marLeft w:val="0"/>
      <w:marRight w:val="0"/>
      <w:marTop w:val="0"/>
      <w:marBottom w:val="0"/>
      <w:divBdr>
        <w:top w:val="none" w:sz="0" w:space="0" w:color="auto"/>
        <w:left w:val="none" w:sz="0" w:space="0" w:color="auto"/>
        <w:bottom w:val="none" w:sz="0" w:space="0" w:color="auto"/>
        <w:right w:val="none" w:sz="0" w:space="0" w:color="auto"/>
      </w:divBdr>
    </w:div>
    <w:div w:id="401415883">
      <w:bodyDiv w:val="1"/>
      <w:marLeft w:val="0"/>
      <w:marRight w:val="0"/>
      <w:marTop w:val="0"/>
      <w:marBottom w:val="0"/>
      <w:divBdr>
        <w:top w:val="none" w:sz="0" w:space="0" w:color="auto"/>
        <w:left w:val="none" w:sz="0" w:space="0" w:color="auto"/>
        <w:bottom w:val="none" w:sz="0" w:space="0" w:color="auto"/>
        <w:right w:val="none" w:sz="0" w:space="0" w:color="auto"/>
      </w:divBdr>
    </w:div>
    <w:div w:id="412319125">
      <w:bodyDiv w:val="1"/>
      <w:marLeft w:val="0"/>
      <w:marRight w:val="0"/>
      <w:marTop w:val="0"/>
      <w:marBottom w:val="0"/>
      <w:divBdr>
        <w:top w:val="none" w:sz="0" w:space="0" w:color="auto"/>
        <w:left w:val="none" w:sz="0" w:space="0" w:color="auto"/>
        <w:bottom w:val="none" w:sz="0" w:space="0" w:color="auto"/>
        <w:right w:val="none" w:sz="0" w:space="0" w:color="auto"/>
      </w:divBdr>
    </w:div>
    <w:div w:id="448746221">
      <w:bodyDiv w:val="1"/>
      <w:marLeft w:val="0"/>
      <w:marRight w:val="0"/>
      <w:marTop w:val="0"/>
      <w:marBottom w:val="0"/>
      <w:divBdr>
        <w:top w:val="none" w:sz="0" w:space="0" w:color="auto"/>
        <w:left w:val="none" w:sz="0" w:space="0" w:color="auto"/>
        <w:bottom w:val="none" w:sz="0" w:space="0" w:color="auto"/>
        <w:right w:val="none" w:sz="0" w:space="0" w:color="auto"/>
      </w:divBdr>
    </w:div>
    <w:div w:id="452015908">
      <w:bodyDiv w:val="1"/>
      <w:marLeft w:val="0"/>
      <w:marRight w:val="0"/>
      <w:marTop w:val="0"/>
      <w:marBottom w:val="0"/>
      <w:divBdr>
        <w:top w:val="none" w:sz="0" w:space="0" w:color="auto"/>
        <w:left w:val="none" w:sz="0" w:space="0" w:color="auto"/>
        <w:bottom w:val="none" w:sz="0" w:space="0" w:color="auto"/>
        <w:right w:val="none" w:sz="0" w:space="0" w:color="auto"/>
      </w:divBdr>
    </w:div>
    <w:div w:id="452796445">
      <w:bodyDiv w:val="1"/>
      <w:marLeft w:val="0"/>
      <w:marRight w:val="0"/>
      <w:marTop w:val="0"/>
      <w:marBottom w:val="0"/>
      <w:divBdr>
        <w:top w:val="none" w:sz="0" w:space="0" w:color="auto"/>
        <w:left w:val="none" w:sz="0" w:space="0" w:color="auto"/>
        <w:bottom w:val="none" w:sz="0" w:space="0" w:color="auto"/>
        <w:right w:val="none" w:sz="0" w:space="0" w:color="auto"/>
      </w:divBdr>
    </w:div>
    <w:div w:id="527911230">
      <w:bodyDiv w:val="1"/>
      <w:marLeft w:val="0"/>
      <w:marRight w:val="0"/>
      <w:marTop w:val="0"/>
      <w:marBottom w:val="0"/>
      <w:divBdr>
        <w:top w:val="none" w:sz="0" w:space="0" w:color="auto"/>
        <w:left w:val="none" w:sz="0" w:space="0" w:color="auto"/>
        <w:bottom w:val="none" w:sz="0" w:space="0" w:color="auto"/>
        <w:right w:val="none" w:sz="0" w:space="0" w:color="auto"/>
      </w:divBdr>
    </w:div>
    <w:div w:id="572158871">
      <w:bodyDiv w:val="1"/>
      <w:marLeft w:val="0"/>
      <w:marRight w:val="0"/>
      <w:marTop w:val="0"/>
      <w:marBottom w:val="0"/>
      <w:divBdr>
        <w:top w:val="none" w:sz="0" w:space="0" w:color="auto"/>
        <w:left w:val="none" w:sz="0" w:space="0" w:color="auto"/>
        <w:bottom w:val="none" w:sz="0" w:space="0" w:color="auto"/>
        <w:right w:val="none" w:sz="0" w:space="0" w:color="auto"/>
      </w:divBdr>
    </w:div>
    <w:div w:id="573201474">
      <w:bodyDiv w:val="1"/>
      <w:marLeft w:val="0"/>
      <w:marRight w:val="0"/>
      <w:marTop w:val="0"/>
      <w:marBottom w:val="0"/>
      <w:divBdr>
        <w:top w:val="none" w:sz="0" w:space="0" w:color="auto"/>
        <w:left w:val="none" w:sz="0" w:space="0" w:color="auto"/>
        <w:bottom w:val="none" w:sz="0" w:space="0" w:color="auto"/>
        <w:right w:val="none" w:sz="0" w:space="0" w:color="auto"/>
      </w:divBdr>
      <w:divsChild>
        <w:div w:id="2081629554">
          <w:marLeft w:val="0"/>
          <w:marRight w:val="0"/>
          <w:marTop w:val="0"/>
          <w:marBottom w:val="0"/>
          <w:divBdr>
            <w:top w:val="none" w:sz="0" w:space="0" w:color="auto"/>
            <w:left w:val="none" w:sz="0" w:space="0" w:color="auto"/>
            <w:bottom w:val="none" w:sz="0" w:space="0" w:color="auto"/>
            <w:right w:val="none" w:sz="0" w:space="0" w:color="auto"/>
          </w:divBdr>
          <w:divsChild>
            <w:div w:id="934479105">
              <w:marLeft w:val="0"/>
              <w:marRight w:val="0"/>
              <w:marTop w:val="0"/>
              <w:marBottom w:val="0"/>
              <w:divBdr>
                <w:top w:val="none" w:sz="0" w:space="0" w:color="auto"/>
                <w:left w:val="none" w:sz="0" w:space="0" w:color="auto"/>
                <w:bottom w:val="none" w:sz="0" w:space="0" w:color="auto"/>
                <w:right w:val="none" w:sz="0" w:space="0" w:color="auto"/>
              </w:divBdr>
              <w:divsChild>
                <w:div w:id="2234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58287">
      <w:bodyDiv w:val="1"/>
      <w:marLeft w:val="0"/>
      <w:marRight w:val="0"/>
      <w:marTop w:val="0"/>
      <w:marBottom w:val="0"/>
      <w:divBdr>
        <w:top w:val="none" w:sz="0" w:space="0" w:color="auto"/>
        <w:left w:val="none" w:sz="0" w:space="0" w:color="auto"/>
        <w:bottom w:val="none" w:sz="0" w:space="0" w:color="auto"/>
        <w:right w:val="none" w:sz="0" w:space="0" w:color="auto"/>
      </w:divBdr>
    </w:div>
    <w:div w:id="576868082">
      <w:bodyDiv w:val="1"/>
      <w:marLeft w:val="0"/>
      <w:marRight w:val="0"/>
      <w:marTop w:val="0"/>
      <w:marBottom w:val="0"/>
      <w:divBdr>
        <w:top w:val="none" w:sz="0" w:space="0" w:color="auto"/>
        <w:left w:val="none" w:sz="0" w:space="0" w:color="auto"/>
        <w:bottom w:val="none" w:sz="0" w:space="0" w:color="auto"/>
        <w:right w:val="none" w:sz="0" w:space="0" w:color="auto"/>
      </w:divBdr>
    </w:div>
    <w:div w:id="583760688">
      <w:bodyDiv w:val="1"/>
      <w:marLeft w:val="0"/>
      <w:marRight w:val="0"/>
      <w:marTop w:val="0"/>
      <w:marBottom w:val="0"/>
      <w:divBdr>
        <w:top w:val="none" w:sz="0" w:space="0" w:color="auto"/>
        <w:left w:val="none" w:sz="0" w:space="0" w:color="auto"/>
        <w:bottom w:val="none" w:sz="0" w:space="0" w:color="auto"/>
        <w:right w:val="none" w:sz="0" w:space="0" w:color="auto"/>
      </w:divBdr>
    </w:div>
    <w:div w:id="587538688">
      <w:bodyDiv w:val="1"/>
      <w:marLeft w:val="0"/>
      <w:marRight w:val="0"/>
      <w:marTop w:val="0"/>
      <w:marBottom w:val="0"/>
      <w:divBdr>
        <w:top w:val="none" w:sz="0" w:space="0" w:color="auto"/>
        <w:left w:val="none" w:sz="0" w:space="0" w:color="auto"/>
        <w:bottom w:val="none" w:sz="0" w:space="0" w:color="auto"/>
        <w:right w:val="none" w:sz="0" w:space="0" w:color="auto"/>
      </w:divBdr>
    </w:div>
    <w:div w:id="623534762">
      <w:bodyDiv w:val="1"/>
      <w:marLeft w:val="0"/>
      <w:marRight w:val="0"/>
      <w:marTop w:val="0"/>
      <w:marBottom w:val="0"/>
      <w:divBdr>
        <w:top w:val="none" w:sz="0" w:space="0" w:color="auto"/>
        <w:left w:val="none" w:sz="0" w:space="0" w:color="auto"/>
        <w:bottom w:val="none" w:sz="0" w:space="0" w:color="auto"/>
        <w:right w:val="none" w:sz="0" w:space="0" w:color="auto"/>
      </w:divBdr>
    </w:div>
    <w:div w:id="629019316">
      <w:bodyDiv w:val="1"/>
      <w:marLeft w:val="0"/>
      <w:marRight w:val="0"/>
      <w:marTop w:val="0"/>
      <w:marBottom w:val="0"/>
      <w:divBdr>
        <w:top w:val="none" w:sz="0" w:space="0" w:color="auto"/>
        <w:left w:val="none" w:sz="0" w:space="0" w:color="auto"/>
        <w:bottom w:val="none" w:sz="0" w:space="0" w:color="auto"/>
        <w:right w:val="none" w:sz="0" w:space="0" w:color="auto"/>
      </w:divBdr>
    </w:div>
    <w:div w:id="660080202">
      <w:bodyDiv w:val="1"/>
      <w:marLeft w:val="0"/>
      <w:marRight w:val="0"/>
      <w:marTop w:val="0"/>
      <w:marBottom w:val="0"/>
      <w:divBdr>
        <w:top w:val="none" w:sz="0" w:space="0" w:color="auto"/>
        <w:left w:val="none" w:sz="0" w:space="0" w:color="auto"/>
        <w:bottom w:val="none" w:sz="0" w:space="0" w:color="auto"/>
        <w:right w:val="none" w:sz="0" w:space="0" w:color="auto"/>
      </w:divBdr>
    </w:div>
    <w:div w:id="713045397">
      <w:bodyDiv w:val="1"/>
      <w:marLeft w:val="0"/>
      <w:marRight w:val="0"/>
      <w:marTop w:val="0"/>
      <w:marBottom w:val="0"/>
      <w:divBdr>
        <w:top w:val="none" w:sz="0" w:space="0" w:color="auto"/>
        <w:left w:val="none" w:sz="0" w:space="0" w:color="auto"/>
        <w:bottom w:val="none" w:sz="0" w:space="0" w:color="auto"/>
        <w:right w:val="none" w:sz="0" w:space="0" w:color="auto"/>
      </w:divBdr>
    </w:div>
    <w:div w:id="718551663">
      <w:bodyDiv w:val="1"/>
      <w:marLeft w:val="0"/>
      <w:marRight w:val="0"/>
      <w:marTop w:val="0"/>
      <w:marBottom w:val="0"/>
      <w:divBdr>
        <w:top w:val="none" w:sz="0" w:space="0" w:color="auto"/>
        <w:left w:val="none" w:sz="0" w:space="0" w:color="auto"/>
        <w:bottom w:val="none" w:sz="0" w:space="0" w:color="auto"/>
        <w:right w:val="none" w:sz="0" w:space="0" w:color="auto"/>
      </w:divBdr>
    </w:div>
    <w:div w:id="723525008">
      <w:bodyDiv w:val="1"/>
      <w:marLeft w:val="0"/>
      <w:marRight w:val="0"/>
      <w:marTop w:val="0"/>
      <w:marBottom w:val="0"/>
      <w:divBdr>
        <w:top w:val="none" w:sz="0" w:space="0" w:color="auto"/>
        <w:left w:val="none" w:sz="0" w:space="0" w:color="auto"/>
        <w:bottom w:val="none" w:sz="0" w:space="0" w:color="auto"/>
        <w:right w:val="none" w:sz="0" w:space="0" w:color="auto"/>
      </w:divBdr>
    </w:div>
    <w:div w:id="723649229">
      <w:bodyDiv w:val="1"/>
      <w:marLeft w:val="0"/>
      <w:marRight w:val="0"/>
      <w:marTop w:val="0"/>
      <w:marBottom w:val="0"/>
      <w:divBdr>
        <w:top w:val="none" w:sz="0" w:space="0" w:color="auto"/>
        <w:left w:val="none" w:sz="0" w:space="0" w:color="auto"/>
        <w:bottom w:val="none" w:sz="0" w:space="0" w:color="auto"/>
        <w:right w:val="none" w:sz="0" w:space="0" w:color="auto"/>
      </w:divBdr>
    </w:div>
    <w:div w:id="737166953">
      <w:bodyDiv w:val="1"/>
      <w:marLeft w:val="0"/>
      <w:marRight w:val="0"/>
      <w:marTop w:val="0"/>
      <w:marBottom w:val="0"/>
      <w:divBdr>
        <w:top w:val="none" w:sz="0" w:space="0" w:color="auto"/>
        <w:left w:val="none" w:sz="0" w:space="0" w:color="auto"/>
        <w:bottom w:val="none" w:sz="0" w:space="0" w:color="auto"/>
        <w:right w:val="none" w:sz="0" w:space="0" w:color="auto"/>
      </w:divBdr>
    </w:div>
    <w:div w:id="738137324">
      <w:bodyDiv w:val="1"/>
      <w:marLeft w:val="0"/>
      <w:marRight w:val="0"/>
      <w:marTop w:val="0"/>
      <w:marBottom w:val="0"/>
      <w:divBdr>
        <w:top w:val="none" w:sz="0" w:space="0" w:color="auto"/>
        <w:left w:val="none" w:sz="0" w:space="0" w:color="auto"/>
        <w:bottom w:val="none" w:sz="0" w:space="0" w:color="auto"/>
        <w:right w:val="none" w:sz="0" w:space="0" w:color="auto"/>
      </w:divBdr>
    </w:div>
    <w:div w:id="747654692">
      <w:bodyDiv w:val="1"/>
      <w:marLeft w:val="0"/>
      <w:marRight w:val="0"/>
      <w:marTop w:val="0"/>
      <w:marBottom w:val="0"/>
      <w:divBdr>
        <w:top w:val="none" w:sz="0" w:space="0" w:color="auto"/>
        <w:left w:val="none" w:sz="0" w:space="0" w:color="auto"/>
        <w:bottom w:val="none" w:sz="0" w:space="0" w:color="auto"/>
        <w:right w:val="none" w:sz="0" w:space="0" w:color="auto"/>
      </w:divBdr>
      <w:divsChild>
        <w:div w:id="234553782">
          <w:marLeft w:val="0"/>
          <w:marRight w:val="0"/>
          <w:marTop w:val="0"/>
          <w:marBottom w:val="0"/>
          <w:divBdr>
            <w:top w:val="none" w:sz="0" w:space="0" w:color="auto"/>
            <w:left w:val="none" w:sz="0" w:space="0" w:color="auto"/>
            <w:bottom w:val="none" w:sz="0" w:space="0" w:color="auto"/>
            <w:right w:val="none" w:sz="0" w:space="0" w:color="auto"/>
          </w:divBdr>
          <w:divsChild>
            <w:div w:id="1250381596">
              <w:marLeft w:val="0"/>
              <w:marRight w:val="0"/>
              <w:marTop w:val="0"/>
              <w:marBottom w:val="0"/>
              <w:divBdr>
                <w:top w:val="none" w:sz="0" w:space="0" w:color="auto"/>
                <w:left w:val="none" w:sz="0" w:space="0" w:color="auto"/>
                <w:bottom w:val="none" w:sz="0" w:space="0" w:color="auto"/>
                <w:right w:val="none" w:sz="0" w:space="0" w:color="auto"/>
              </w:divBdr>
              <w:divsChild>
                <w:div w:id="579367102">
                  <w:marLeft w:val="0"/>
                  <w:marRight w:val="0"/>
                  <w:marTop w:val="0"/>
                  <w:marBottom w:val="0"/>
                  <w:divBdr>
                    <w:top w:val="none" w:sz="0" w:space="0" w:color="auto"/>
                    <w:left w:val="none" w:sz="0" w:space="0" w:color="auto"/>
                    <w:bottom w:val="none" w:sz="0" w:space="0" w:color="auto"/>
                    <w:right w:val="none" w:sz="0" w:space="0" w:color="auto"/>
                  </w:divBdr>
                  <w:divsChild>
                    <w:div w:id="280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3128">
      <w:bodyDiv w:val="1"/>
      <w:marLeft w:val="0"/>
      <w:marRight w:val="0"/>
      <w:marTop w:val="0"/>
      <w:marBottom w:val="0"/>
      <w:divBdr>
        <w:top w:val="none" w:sz="0" w:space="0" w:color="auto"/>
        <w:left w:val="none" w:sz="0" w:space="0" w:color="auto"/>
        <w:bottom w:val="none" w:sz="0" w:space="0" w:color="auto"/>
        <w:right w:val="none" w:sz="0" w:space="0" w:color="auto"/>
      </w:divBdr>
      <w:divsChild>
        <w:div w:id="2058504231">
          <w:marLeft w:val="0"/>
          <w:marRight w:val="0"/>
          <w:marTop w:val="0"/>
          <w:marBottom w:val="0"/>
          <w:divBdr>
            <w:top w:val="none" w:sz="0" w:space="0" w:color="auto"/>
            <w:left w:val="none" w:sz="0" w:space="0" w:color="auto"/>
            <w:bottom w:val="none" w:sz="0" w:space="0" w:color="auto"/>
            <w:right w:val="none" w:sz="0" w:space="0" w:color="auto"/>
          </w:divBdr>
          <w:divsChild>
            <w:div w:id="374740713">
              <w:marLeft w:val="0"/>
              <w:marRight w:val="0"/>
              <w:marTop w:val="0"/>
              <w:marBottom w:val="0"/>
              <w:divBdr>
                <w:top w:val="none" w:sz="0" w:space="0" w:color="auto"/>
                <w:left w:val="none" w:sz="0" w:space="0" w:color="auto"/>
                <w:bottom w:val="none" w:sz="0" w:space="0" w:color="auto"/>
                <w:right w:val="none" w:sz="0" w:space="0" w:color="auto"/>
              </w:divBdr>
              <w:divsChild>
                <w:div w:id="20898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58388">
      <w:bodyDiv w:val="1"/>
      <w:marLeft w:val="0"/>
      <w:marRight w:val="0"/>
      <w:marTop w:val="0"/>
      <w:marBottom w:val="0"/>
      <w:divBdr>
        <w:top w:val="none" w:sz="0" w:space="0" w:color="auto"/>
        <w:left w:val="none" w:sz="0" w:space="0" w:color="auto"/>
        <w:bottom w:val="none" w:sz="0" w:space="0" w:color="auto"/>
        <w:right w:val="none" w:sz="0" w:space="0" w:color="auto"/>
      </w:divBdr>
    </w:div>
    <w:div w:id="778715927">
      <w:bodyDiv w:val="1"/>
      <w:marLeft w:val="0"/>
      <w:marRight w:val="0"/>
      <w:marTop w:val="0"/>
      <w:marBottom w:val="0"/>
      <w:divBdr>
        <w:top w:val="none" w:sz="0" w:space="0" w:color="auto"/>
        <w:left w:val="none" w:sz="0" w:space="0" w:color="auto"/>
        <w:bottom w:val="none" w:sz="0" w:space="0" w:color="auto"/>
        <w:right w:val="none" w:sz="0" w:space="0" w:color="auto"/>
      </w:divBdr>
    </w:div>
    <w:div w:id="788084887">
      <w:bodyDiv w:val="1"/>
      <w:marLeft w:val="0"/>
      <w:marRight w:val="0"/>
      <w:marTop w:val="0"/>
      <w:marBottom w:val="0"/>
      <w:divBdr>
        <w:top w:val="none" w:sz="0" w:space="0" w:color="auto"/>
        <w:left w:val="none" w:sz="0" w:space="0" w:color="auto"/>
        <w:bottom w:val="none" w:sz="0" w:space="0" w:color="auto"/>
        <w:right w:val="none" w:sz="0" w:space="0" w:color="auto"/>
      </w:divBdr>
    </w:div>
    <w:div w:id="795756164">
      <w:bodyDiv w:val="1"/>
      <w:marLeft w:val="0"/>
      <w:marRight w:val="0"/>
      <w:marTop w:val="0"/>
      <w:marBottom w:val="0"/>
      <w:divBdr>
        <w:top w:val="none" w:sz="0" w:space="0" w:color="auto"/>
        <w:left w:val="none" w:sz="0" w:space="0" w:color="auto"/>
        <w:bottom w:val="none" w:sz="0" w:space="0" w:color="auto"/>
        <w:right w:val="none" w:sz="0" w:space="0" w:color="auto"/>
      </w:divBdr>
    </w:div>
    <w:div w:id="837616332">
      <w:bodyDiv w:val="1"/>
      <w:marLeft w:val="0"/>
      <w:marRight w:val="0"/>
      <w:marTop w:val="0"/>
      <w:marBottom w:val="0"/>
      <w:divBdr>
        <w:top w:val="none" w:sz="0" w:space="0" w:color="auto"/>
        <w:left w:val="none" w:sz="0" w:space="0" w:color="auto"/>
        <w:bottom w:val="none" w:sz="0" w:space="0" w:color="auto"/>
        <w:right w:val="none" w:sz="0" w:space="0" w:color="auto"/>
      </w:divBdr>
      <w:divsChild>
        <w:div w:id="1053456817">
          <w:marLeft w:val="0"/>
          <w:marRight w:val="0"/>
          <w:marTop w:val="0"/>
          <w:marBottom w:val="0"/>
          <w:divBdr>
            <w:top w:val="none" w:sz="0" w:space="0" w:color="auto"/>
            <w:left w:val="none" w:sz="0" w:space="0" w:color="auto"/>
            <w:bottom w:val="none" w:sz="0" w:space="0" w:color="auto"/>
            <w:right w:val="none" w:sz="0" w:space="0" w:color="auto"/>
          </w:divBdr>
          <w:divsChild>
            <w:div w:id="1534878408">
              <w:marLeft w:val="0"/>
              <w:marRight w:val="0"/>
              <w:marTop w:val="0"/>
              <w:marBottom w:val="0"/>
              <w:divBdr>
                <w:top w:val="none" w:sz="0" w:space="0" w:color="auto"/>
                <w:left w:val="none" w:sz="0" w:space="0" w:color="auto"/>
                <w:bottom w:val="none" w:sz="0" w:space="0" w:color="auto"/>
                <w:right w:val="none" w:sz="0" w:space="0" w:color="auto"/>
              </w:divBdr>
              <w:divsChild>
                <w:div w:id="1412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6053">
      <w:bodyDiv w:val="1"/>
      <w:marLeft w:val="0"/>
      <w:marRight w:val="0"/>
      <w:marTop w:val="0"/>
      <w:marBottom w:val="0"/>
      <w:divBdr>
        <w:top w:val="none" w:sz="0" w:space="0" w:color="auto"/>
        <w:left w:val="none" w:sz="0" w:space="0" w:color="auto"/>
        <w:bottom w:val="none" w:sz="0" w:space="0" w:color="auto"/>
        <w:right w:val="none" w:sz="0" w:space="0" w:color="auto"/>
      </w:divBdr>
      <w:divsChild>
        <w:div w:id="773784644">
          <w:marLeft w:val="0"/>
          <w:marRight w:val="0"/>
          <w:marTop w:val="0"/>
          <w:marBottom w:val="0"/>
          <w:divBdr>
            <w:top w:val="none" w:sz="0" w:space="0" w:color="auto"/>
            <w:left w:val="none" w:sz="0" w:space="0" w:color="auto"/>
            <w:bottom w:val="none" w:sz="0" w:space="0" w:color="auto"/>
            <w:right w:val="none" w:sz="0" w:space="0" w:color="auto"/>
          </w:divBdr>
          <w:divsChild>
            <w:div w:id="1529175468">
              <w:marLeft w:val="0"/>
              <w:marRight w:val="0"/>
              <w:marTop w:val="0"/>
              <w:marBottom w:val="0"/>
              <w:divBdr>
                <w:top w:val="none" w:sz="0" w:space="0" w:color="auto"/>
                <w:left w:val="none" w:sz="0" w:space="0" w:color="auto"/>
                <w:bottom w:val="none" w:sz="0" w:space="0" w:color="auto"/>
                <w:right w:val="none" w:sz="0" w:space="0" w:color="auto"/>
              </w:divBdr>
              <w:divsChild>
                <w:div w:id="7091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0391">
      <w:bodyDiv w:val="1"/>
      <w:marLeft w:val="0"/>
      <w:marRight w:val="0"/>
      <w:marTop w:val="0"/>
      <w:marBottom w:val="0"/>
      <w:divBdr>
        <w:top w:val="none" w:sz="0" w:space="0" w:color="auto"/>
        <w:left w:val="none" w:sz="0" w:space="0" w:color="auto"/>
        <w:bottom w:val="none" w:sz="0" w:space="0" w:color="auto"/>
        <w:right w:val="none" w:sz="0" w:space="0" w:color="auto"/>
      </w:divBdr>
    </w:div>
    <w:div w:id="903642492">
      <w:bodyDiv w:val="1"/>
      <w:marLeft w:val="0"/>
      <w:marRight w:val="0"/>
      <w:marTop w:val="0"/>
      <w:marBottom w:val="0"/>
      <w:divBdr>
        <w:top w:val="none" w:sz="0" w:space="0" w:color="auto"/>
        <w:left w:val="none" w:sz="0" w:space="0" w:color="auto"/>
        <w:bottom w:val="none" w:sz="0" w:space="0" w:color="auto"/>
        <w:right w:val="none" w:sz="0" w:space="0" w:color="auto"/>
      </w:divBdr>
    </w:div>
    <w:div w:id="926884613">
      <w:bodyDiv w:val="1"/>
      <w:marLeft w:val="0"/>
      <w:marRight w:val="0"/>
      <w:marTop w:val="0"/>
      <w:marBottom w:val="0"/>
      <w:divBdr>
        <w:top w:val="none" w:sz="0" w:space="0" w:color="auto"/>
        <w:left w:val="none" w:sz="0" w:space="0" w:color="auto"/>
        <w:bottom w:val="none" w:sz="0" w:space="0" w:color="auto"/>
        <w:right w:val="none" w:sz="0" w:space="0" w:color="auto"/>
      </w:divBdr>
    </w:div>
    <w:div w:id="969899111">
      <w:bodyDiv w:val="1"/>
      <w:marLeft w:val="0"/>
      <w:marRight w:val="0"/>
      <w:marTop w:val="0"/>
      <w:marBottom w:val="0"/>
      <w:divBdr>
        <w:top w:val="none" w:sz="0" w:space="0" w:color="auto"/>
        <w:left w:val="none" w:sz="0" w:space="0" w:color="auto"/>
        <w:bottom w:val="none" w:sz="0" w:space="0" w:color="auto"/>
        <w:right w:val="none" w:sz="0" w:space="0" w:color="auto"/>
      </w:divBdr>
      <w:divsChild>
        <w:div w:id="747774743">
          <w:marLeft w:val="0"/>
          <w:marRight w:val="0"/>
          <w:marTop w:val="0"/>
          <w:marBottom w:val="0"/>
          <w:divBdr>
            <w:top w:val="none" w:sz="0" w:space="0" w:color="auto"/>
            <w:left w:val="none" w:sz="0" w:space="0" w:color="auto"/>
            <w:bottom w:val="none" w:sz="0" w:space="0" w:color="auto"/>
            <w:right w:val="none" w:sz="0" w:space="0" w:color="auto"/>
          </w:divBdr>
          <w:divsChild>
            <w:div w:id="13310165">
              <w:marLeft w:val="0"/>
              <w:marRight w:val="0"/>
              <w:marTop w:val="0"/>
              <w:marBottom w:val="0"/>
              <w:divBdr>
                <w:top w:val="none" w:sz="0" w:space="0" w:color="auto"/>
                <w:left w:val="none" w:sz="0" w:space="0" w:color="auto"/>
                <w:bottom w:val="none" w:sz="0" w:space="0" w:color="auto"/>
                <w:right w:val="none" w:sz="0" w:space="0" w:color="auto"/>
              </w:divBdr>
              <w:divsChild>
                <w:div w:id="7507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0552">
      <w:bodyDiv w:val="1"/>
      <w:marLeft w:val="0"/>
      <w:marRight w:val="0"/>
      <w:marTop w:val="0"/>
      <w:marBottom w:val="0"/>
      <w:divBdr>
        <w:top w:val="none" w:sz="0" w:space="0" w:color="auto"/>
        <w:left w:val="none" w:sz="0" w:space="0" w:color="auto"/>
        <w:bottom w:val="none" w:sz="0" w:space="0" w:color="auto"/>
        <w:right w:val="none" w:sz="0" w:space="0" w:color="auto"/>
      </w:divBdr>
    </w:div>
    <w:div w:id="1067532960">
      <w:bodyDiv w:val="1"/>
      <w:marLeft w:val="0"/>
      <w:marRight w:val="0"/>
      <w:marTop w:val="0"/>
      <w:marBottom w:val="0"/>
      <w:divBdr>
        <w:top w:val="none" w:sz="0" w:space="0" w:color="auto"/>
        <w:left w:val="none" w:sz="0" w:space="0" w:color="auto"/>
        <w:bottom w:val="none" w:sz="0" w:space="0" w:color="auto"/>
        <w:right w:val="none" w:sz="0" w:space="0" w:color="auto"/>
      </w:divBdr>
    </w:div>
    <w:div w:id="1079209182">
      <w:bodyDiv w:val="1"/>
      <w:marLeft w:val="0"/>
      <w:marRight w:val="0"/>
      <w:marTop w:val="0"/>
      <w:marBottom w:val="0"/>
      <w:divBdr>
        <w:top w:val="none" w:sz="0" w:space="0" w:color="auto"/>
        <w:left w:val="none" w:sz="0" w:space="0" w:color="auto"/>
        <w:bottom w:val="none" w:sz="0" w:space="0" w:color="auto"/>
        <w:right w:val="none" w:sz="0" w:space="0" w:color="auto"/>
      </w:divBdr>
    </w:div>
    <w:div w:id="1100101439">
      <w:bodyDiv w:val="1"/>
      <w:marLeft w:val="0"/>
      <w:marRight w:val="0"/>
      <w:marTop w:val="0"/>
      <w:marBottom w:val="0"/>
      <w:divBdr>
        <w:top w:val="none" w:sz="0" w:space="0" w:color="auto"/>
        <w:left w:val="none" w:sz="0" w:space="0" w:color="auto"/>
        <w:bottom w:val="none" w:sz="0" w:space="0" w:color="auto"/>
        <w:right w:val="none" w:sz="0" w:space="0" w:color="auto"/>
      </w:divBdr>
    </w:div>
    <w:div w:id="1106920481">
      <w:bodyDiv w:val="1"/>
      <w:marLeft w:val="0"/>
      <w:marRight w:val="0"/>
      <w:marTop w:val="0"/>
      <w:marBottom w:val="0"/>
      <w:divBdr>
        <w:top w:val="none" w:sz="0" w:space="0" w:color="auto"/>
        <w:left w:val="none" w:sz="0" w:space="0" w:color="auto"/>
        <w:bottom w:val="none" w:sz="0" w:space="0" w:color="auto"/>
        <w:right w:val="none" w:sz="0" w:space="0" w:color="auto"/>
      </w:divBdr>
    </w:div>
    <w:div w:id="1107965850">
      <w:bodyDiv w:val="1"/>
      <w:marLeft w:val="0"/>
      <w:marRight w:val="0"/>
      <w:marTop w:val="0"/>
      <w:marBottom w:val="0"/>
      <w:divBdr>
        <w:top w:val="none" w:sz="0" w:space="0" w:color="auto"/>
        <w:left w:val="none" w:sz="0" w:space="0" w:color="auto"/>
        <w:bottom w:val="none" w:sz="0" w:space="0" w:color="auto"/>
        <w:right w:val="none" w:sz="0" w:space="0" w:color="auto"/>
      </w:divBdr>
    </w:div>
    <w:div w:id="1112165415">
      <w:bodyDiv w:val="1"/>
      <w:marLeft w:val="0"/>
      <w:marRight w:val="0"/>
      <w:marTop w:val="0"/>
      <w:marBottom w:val="0"/>
      <w:divBdr>
        <w:top w:val="none" w:sz="0" w:space="0" w:color="auto"/>
        <w:left w:val="none" w:sz="0" w:space="0" w:color="auto"/>
        <w:bottom w:val="none" w:sz="0" w:space="0" w:color="auto"/>
        <w:right w:val="none" w:sz="0" w:space="0" w:color="auto"/>
      </w:divBdr>
    </w:div>
    <w:div w:id="1121722805">
      <w:bodyDiv w:val="1"/>
      <w:marLeft w:val="0"/>
      <w:marRight w:val="0"/>
      <w:marTop w:val="0"/>
      <w:marBottom w:val="0"/>
      <w:divBdr>
        <w:top w:val="none" w:sz="0" w:space="0" w:color="auto"/>
        <w:left w:val="none" w:sz="0" w:space="0" w:color="auto"/>
        <w:bottom w:val="none" w:sz="0" w:space="0" w:color="auto"/>
        <w:right w:val="none" w:sz="0" w:space="0" w:color="auto"/>
      </w:divBdr>
    </w:div>
    <w:div w:id="1128739379">
      <w:bodyDiv w:val="1"/>
      <w:marLeft w:val="0"/>
      <w:marRight w:val="0"/>
      <w:marTop w:val="0"/>
      <w:marBottom w:val="0"/>
      <w:divBdr>
        <w:top w:val="none" w:sz="0" w:space="0" w:color="auto"/>
        <w:left w:val="none" w:sz="0" w:space="0" w:color="auto"/>
        <w:bottom w:val="none" w:sz="0" w:space="0" w:color="auto"/>
        <w:right w:val="none" w:sz="0" w:space="0" w:color="auto"/>
      </w:divBdr>
    </w:div>
    <w:div w:id="1144466180">
      <w:bodyDiv w:val="1"/>
      <w:marLeft w:val="0"/>
      <w:marRight w:val="0"/>
      <w:marTop w:val="0"/>
      <w:marBottom w:val="0"/>
      <w:divBdr>
        <w:top w:val="none" w:sz="0" w:space="0" w:color="auto"/>
        <w:left w:val="none" w:sz="0" w:space="0" w:color="auto"/>
        <w:bottom w:val="none" w:sz="0" w:space="0" w:color="auto"/>
        <w:right w:val="none" w:sz="0" w:space="0" w:color="auto"/>
      </w:divBdr>
    </w:div>
    <w:div w:id="1150901104">
      <w:bodyDiv w:val="1"/>
      <w:marLeft w:val="0"/>
      <w:marRight w:val="0"/>
      <w:marTop w:val="0"/>
      <w:marBottom w:val="0"/>
      <w:divBdr>
        <w:top w:val="none" w:sz="0" w:space="0" w:color="auto"/>
        <w:left w:val="none" w:sz="0" w:space="0" w:color="auto"/>
        <w:bottom w:val="none" w:sz="0" w:space="0" w:color="auto"/>
        <w:right w:val="none" w:sz="0" w:space="0" w:color="auto"/>
      </w:divBdr>
    </w:div>
    <w:div w:id="1191842072">
      <w:bodyDiv w:val="1"/>
      <w:marLeft w:val="0"/>
      <w:marRight w:val="0"/>
      <w:marTop w:val="0"/>
      <w:marBottom w:val="0"/>
      <w:divBdr>
        <w:top w:val="none" w:sz="0" w:space="0" w:color="auto"/>
        <w:left w:val="none" w:sz="0" w:space="0" w:color="auto"/>
        <w:bottom w:val="none" w:sz="0" w:space="0" w:color="auto"/>
        <w:right w:val="none" w:sz="0" w:space="0" w:color="auto"/>
      </w:divBdr>
    </w:div>
    <w:div w:id="1202324317">
      <w:bodyDiv w:val="1"/>
      <w:marLeft w:val="0"/>
      <w:marRight w:val="0"/>
      <w:marTop w:val="0"/>
      <w:marBottom w:val="0"/>
      <w:divBdr>
        <w:top w:val="none" w:sz="0" w:space="0" w:color="auto"/>
        <w:left w:val="none" w:sz="0" w:space="0" w:color="auto"/>
        <w:bottom w:val="none" w:sz="0" w:space="0" w:color="auto"/>
        <w:right w:val="none" w:sz="0" w:space="0" w:color="auto"/>
      </w:divBdr>
      <w:divsChild>
        <w:div w:id="930747268">
          <w:marLeft w:val="0"/>
          <w:marRight w:val="0"/>
          <w:marTop w:val="0"/>
          <w:marBottom w:val="0"/>
          <w:divBdr>
            <w:top w:val="none" w:sz="0" w:space="0" w:color="auto"/>
            <w:left w:val="none" w:sz="0" w:space="0" w:color="auto"/>
            <w:bottom w:val="none" w:sz="0" w:space="0" w:color="auto"/>
            <w:right w:val="none" w:sz="0" w:space="0" w:color="auto"/>
          </w:divBdr>
          <w:divsChild>
            <w:div w:id="196551327">
              <w:marLeft w:val="0"/>
              <w:marRight w:val="0"/>
              <w:marTop w:val="0"/>
              <w:marBottom w:val="0"/>
              <w:divBdr>
                <w:top w:val="none" w:sz="0" w:space="0" w:color="auto"/>
                <w:left w:val="none" w:sz="0" w:space="0" w:color="auto"/>
                <w:bottom w:val="none" w:sz="0" w:space="0" w:color="auto"/>
                <w:right w:val="none" w:sz="0" w:space="0" w:color="auto"/>
              </w:divBdr>
              <w:divsChild>
                <w:div w:id="1130248530">
                  <w:marLeft w:val="0"/>
                  <w:marRight w:val="0"/>
                  <w:marTop w:val="0"/>
                  <w:marBottom w:val="0"/>
                  <w:divBdr>
                    <w:top w:val="none" w:sz="0" w:space="0" w:color="auto"/>
                    <w:left w:val="none" w:sz="0" w:space="0" w:color="auto"/>
                    <w:bottom w:val="none" w:sz="0" w:space="0" w:color="auto"/>
                    <w:right w:val="none" w:sz="0" w:space="0" w:color="auto"/>
                  </w:divBdr>
                  <w:divsChild>
                    <w:div w:id="8200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6380">
      <w:bodyDiv w:val="1"/>
      <w:marLeft w:val="0"/>
      <w:marRight w:val="0"/>
      <w:marTop w:val="0"/>
      <w:marBottom w:val="0"/>
      <w:divBdr>
        <w:top w:val="none" w:sz="0" w:space="0" w:color="auto"/>
        <w:left w:val="none" w:sz="0" w:space="0" w:color="auto"/>
        <w:bottom w:val="none" w:sz="0" w:space="0" w:color="auto"/>
        <w:right w:val="none" w:sz="0" w:space="0" w:color="auto"/>
      </w:divBdr>
      <w:divsChild>
        <w:div w:id="314721266">
          <w:marLeft w:val="0"/>
          <w:marRight w:val="0"/>
          <w:marTop w:val="0"/>
          <w:marBottom w:val="0"/>
          <w:divBdr>
            <w:top w:val="none" w:sz="0" w:space="0" w:color="auto"/>
            <w:left w:val="none" w:sz="0" w:space="0" w:color="auto"/>
            <w:bottom w:val="none" w:sz="0" w:space="0" w:color="auto"/>
            <w:right w:val="none" w:sz="0" w:space="0" w:color="auto"/>
          </w:divBdr>
          <w:divsChild>
            <w:div w:id="1714234734">
              <w:marLeft w:val="0"/>
              <w:marRight w:val="0"/>
              <w:marTop w:val="0"/>
              <w:marBottom w:val="0"/>
              <w:divBdr>
                <w:top w:val="none" w:sz="0" w:space="0" w:color="auto"/>
                <w:left w:val="none" w:sz="0" w:space="0" w:color="auto"/>
                <w:bottom w:val="none" w:sz="0" w:space="0" w:color="auto"/>
                <w:right w:val="none" w:sz="0" w:space="0" w:color="auto"/>
              </w:divBdr>
              <w:divsChild>
                <w:div w:id="3208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1390">
      <w:bodyDiv w:val="1"/>
      <w:marLeft w:val="0"/>
      <w:marRight w:val="0"/>
      <w:marTop w:val="0"/>
      <w:marBottom w:val="0"/>
      <w:divBdr>
        <w:top w:val="none" w:sz="0" w:space="0" w:color="auto"/>
        <w:left w:val="none" w:sz="0" w:space="0" w:color="auto"/>
        <w:bottom w:val="none" w:sz="0" w:space="0" w:color="auto"/>
        <w:right w:val="none" w:sz="0" w:space="0" w:color="auto"/>
      </w:divBdr>
    </w:div>
    <w:div w:id="1241017764">
      <w:bodyDiv w:val="1"/>
      <w:marLeft w:val="0"/>
      <w:marRight w:val="0"/>
      <w:marTop w:val="0"/>
      <w:marBottom w:val="0"/>
      <w:divBdr>
        <w:top w:val="none" w:sz="0" w:space="0" w:color="auto"/>
        <w:left w:val="none" w:sz="0" w:space="0" w:color="auto"/>
        <w:bottom w:val="none" w:sz="0" w:space="0" w:color="auto"/>
        <w:right w:val="none" w:sz="0" w:space="0" w:color="auto"/>
      </w:divBdr>
    </w:div>
    <w:div w:id="1278752186">
      <w:bodyDiv w:val="1"/>
      <w:marLeft w:val="0"/>
      <w:marRight w:val="0"/>
      <w:marTop w:val="0"/>
      <w:marBottom w:val="0"/>
      <w:divBdr>
        <w:top w:val="none" w:sz="0" w:space="0" w:color="auto"/>
        <w:left w:val="none" w:sz="0" w:space="0" w:color="auto"/>
        <w:bottom w:val="none" w:sz="0" w:space="0" w:color="auto"/>
        <w:right w:val="none" w:sz="0" w:space="0" w:color="auto"/>
      </w:divBdr>
    </w:div>
    <w:div w:id="1309700902">
      <w:bodyDiv w:val="1"/>
      <w:marLeft w:val="0"/>
      <w:marRight w:val="0"/>
      <w:marTop w:val="0"/>
      <w:marBottom w:val="0"/>
      <w:divBdr>
        <w:top w:val="none" w:sz="0" w:space="0" w:color="auto"/>
        <w:left w:val="none" w:sz="0" w:space="0" w:color="auto"/>
        <w:bottom w:val="none" w:sz="0" w:space="0" w:color="auto"/>
        <w:right w:val="none" w:sz="0" w:space="0" w:color="auto"/>
      </w:divBdr>
    </w:div>
    <w:div w:id="1358307634">
      <w:bodyDiv w:val="1"/>
      <w:marLeft w:val="0"/>
      <w:marRight w:val="0"/>
      <w:marTop w:val="0"/>
      <w:marBottom w:val="0"/>
      <w:divBdr>
        <w:top w:val="none" w:sz="0" w:space="0" w:color="auto"/>
        <w:left w:val="none" w:sz="0" w:space="0" w:color="auto"/>
        <w:bottom w:val="none" w:sz="0" w:space="0" w:color="auto"/>
        <w:right w:val="none" w:sz="0" w:space="0" w:color="auto"/>
      </w:divBdr>
    </w:div>
    <w:div w:id="1383938596">
      <w:bodyDiv w:val="1"/>
      <w:marLeft w:val="0"/>
      <w:marRight w:val="0"/>
      <w:marTop w:val="0"/>
      <w:marBottom w:val="0"/>
      <w:divBdr>
        <w:top w:val="none" w:sz="0" w:space="0" w:color="auto"/>
        <w:left w:val="none" w:sz="0" w:space="0" w:color="auto"/>
        <w:bottom w:val="none" w:sz="0" w:space="0" w:color="auto"/>
        <w:right w:val="none" w:sz="0" w:space="0" w:color="auto"/>
      </w:divBdr>
    </w:div>
    <w:div w:id="1404454519">
      <w:bodyDiv w:val="1"/>
      <w:marLeft w:val="0"/>
      <w:marRight w:val="0"/>
      <w:marTop w:val="0"/>
      <w:marBottom w:val="0"/>
      <w:divBdr>
        <w:top w:val="none" w:sz="0" w:space="0" w:color="auto"/>
        <w:left w:val="none" w:sz="0" w:space="0" w:color="auto"/>
        <w:bottom w:val="none" w:sz="0" w:space="0" w:color="auto"/>
        <w:right w:val="none" w:sz="0" w:space="0" w:color="auto"/>
      </w:divBdr>
    </w:div>
    <w:div w:id="1428697178">
      <w:bodyDiv w:val="1"/>
      <w:marLeft w:val="0"/>
      <w:marRight w:val="0"/>
      <w:marTop w:val="0"/>
      <w:marBottom w:val="0"/>
      <w:divBdr>
        <w:top w:val="none" w:sz="0" w:space="0" w:color="auto"/>
        <w:left w:val="none" w:sz="0" w:space="0" w:color="auto"/>
        <w:bottom w:val="none" w:sz="0" w:space="0" w:color="auto"/>
        <w:right w:val="none" w:sz="0" w:space="0" w:color="auto"/>
      </w:divBdr>
    </w:div>
    <w:div w:id="1481658231">
      <w:bodyDiv w:val="1"/>
      <w:marLeft w:val="0"/>
      <w:marRight w:val="0"/>
      <w:marTop w:val="0"/>
      <w:marBottom w:val="0"/>
      <w:divBdr>
        <w:top w:val="none" w:sz="0" w:space="0" w:color="auto"/>
        <w:left w:val="none" w:sz="0" w:space="0" w:color="auto"/>
        <w:bottom w:val="none" w:sz="0" w:space="0" w:color="auto"/>
        <w:right w:val="none" w:sz="0" w:space="0" w:color="auto"/>
      </w:divBdr>
    </w:div>
    <w:div w:id="1488549457">
      <w:bodyDiv w:val="1"/>
      <w:marLeft w:val="0"/>
      <w:marRight w:val="0"/>
      <w:marTop w:val="0"/>
      <w:marBottom w:val="0"/>
      <w:divBdr>
        <w:top w:val="none" w:sz="0" w:space="0" w:color="auto"/>
        <w:left w:val="none" w:sz="0" w:space="0" w:color="auto"/>
        <w:bottom w:val="none" w:sz="0" w:space="0" w:color="auto"/>
        <w:right w:val="none" w:sz="0" w:space="0" w:color="auto"/>
      </w:divBdr>
    </w:div>
    <w:div w:id="1498695099">
      <w:bodyDiv w:val="1"/>
      <w:marLeft w:val="0"/>
      <w:marRight w:val="0"/>
      <w:marTop w:val="0"/>
      <w:marBottom w:val="0"/>
      <w:divBdr>
        <w:top w:val="none" w:sz="0" w:space="0" w:color="auto"/>
        <w:left w:val="none" w:sz="0" w:space="0" w:color="auto"/>
        <w:bottom w:val="none" w:sz="0" w:space="0" w:color="auto"/>
        <w:right w:val="none" w:sz="0" w:space="0" w:color="auto"/>
      </w:divBdr>
    </w:div>
    <w:div w:id="1551380386">
      <w:bodyDiv w:val="1"/>
      <w:marLeft w:val="0"/>
      <w:marRight w:val="0"/>
      <w:marTop w:val="0"/>
      <w:marBottom w:val="0"/>
      <w:divBdr>
        <w:top w:val="none" w:sz="0" w:space="0" w:color="auto"/>
        <w:left w:val="none" w:sz="0" w:space="0" w:color="auto"/>
        <w:bottom w:val="none" w:sz="0" w:space="0" w:color="auto"/>
        <w:right w:val="none" w:sz="0" w:space="0" w:color="auto"/>
      </w:divBdr>
    </w:div>
    <w:div w:id="1629118502">
      <w:bodyDiv w:val="1"/>
      <w:marLeft w:val="0"/>
      <w:marRight w:val="0"/>
      <w:marTop w:val="0"/>
      <w:marBottom w:val="0"/>
      <w:divBdr>
        <w:top w:val="none" w:sz="0" w:space="0" w:color="auto"/>
        <w:left w:val="none" w:sz="0" w:space="0" w:color="auto"/>
        <w:bottom w:val="none" w:sz="0" w:space="0" w:color="auto"/>
        <w:right w:val="none" w:sz="0" w:space="0" w:color="auto"/>
      </w:divBdr>
      <w:divsChild>
        <w:div w:id="1130513208">
          <w:marLeft w:val="0"/>
          <w:marRight w:val="0"/>
          <w:marTop w:val="0"/>
          <w:marBottom w:val="0"/>
          <w:divBdr>
            <w:top w:val="none" w:sz="0" w:space="0" w:color="auto"/>
            <w:left w:val="none" w:sz="0" w:space="0" w:color="auto"/>
            <w:bottom w:val="none" w:sz="0" w:space="0" w:color="auto"/>
            <w:right w:val="none" w:sz="0" w:space="0" w:color="auto"/>
          </w:divBdr>
          <w:divsChild>
            <w:div w:id="1764952924">
              <w:marLeft w:val="0"/>
              <w:marRight w:val="0"/>
              <w:marTop w:val="0"/>
              <w:marBottom w:val="0"/>
              <w:divBdr>
                <w:top w:val="none" w:sz="0" w:space="0" w:color="auto"/>
                <w:left w:val="none" w:sz="0" w:space="0" w:color="auto"/>
                <w:bottom w:val="none" w:sz="0" w:space="0" w:color="auto"/>
                <w:right w:val="none" w:sz="0" w:space="0" w:color="auto"/>
              </w:divBdr>
              <w:divsChild>
                <w:div w:id="1591963108">
                  <w:marLeft w:val="0"/>
                  <w:marRight w:val="0"/>
                  <w:marTop w:val="0"/>
                  <w:marBottom w:val="0"/>
                  <w:divBdr>
                    <w:top w:val="none" w:sz="0" w:space="0" w:color="auto"/>
                    <w:left w:val="none" w:sz="0" w:space="0" w:color="auto"/>
                    <w:bottom w:val="none" w:sz="0" w:space="0" w:color="auto"/>
                    <w:right w:val="none" w:sz="0" w:space="0" w:color="auto"/>
                  </w:divBdr>
                  <w:divsChild>
                    <w:div w:id="2735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548165">
      <w:bodyDiv w:val="1"/>
      <w:marLeft w:val="0"/>
      <w:marRight w:val="0"/>
      <w:marTop w:val="0"/>
      <w:marBottom w:val="0"/>
      <w:divBdr>
        <w:top w:val="none" w:sz="0" w:space="0" w:color="auto"/>
        <w:left w:val="none" w:sz="0" w:space="0" w:color="auto"/>
        <w:bottom w:val="none" w:sz="0" w:space="0" w:color="auto"/>
        <w:right w:val="none" w:sz="0" w:space="0" w:color="auto"/>
      </w:divBdr>
    </w:div>
    <w:div w:id="1668243067">
      <w:bodyDiv w:val="1"/>
      <w:marLeft w:val="0"/>
      <w:marRight w:val="0"/>
      <w:marTop w:val="0"/>
      <w:marBottom w:val="0"/>
      <w:divBdr>
        <w:top w:val="none" w:sz="0" w:space="0" w:color="auto"/>
        <w:left w:val="none" w:sz="0" w:space="0" w:color="auto"/>
        <w:bottom w:val="none" w:sz="0" w:space="0" w:color="auto"/>
        <w:right w:val="none" w:sz="0" w:space="0" w:color="auto"/>
      </w:divBdr>
    </w:div>
    <w:div w:id="1683166014">
      <w:bodyDiv w:val="1"/>
      <w:marLeft w:val="0"/>
      <w:marRight w:val="0"/>
      <w:marTop w:val="0"/>
      <w:marBottom w:val="0"/>
      <w:divBdr>
        <w:top w:val="none" w:sz="0" w:space="0" w:color="auto"/>
        <w:left w:val="none" w:sz="0" w:space="0" w:color="auto"/>
        <w:bottom w:val="none" w:sz="0" w:space="0" w:color="auto"/>
        <w:right w:val="none" w:sz="0" w:space="0" w:color="auto"/>
      </w:divBdr>
    </w:div>
    <w:div w:id="1685010807">
      <w:bodyDiv w:val="1"/>
      <w:marLeft w:val="0"/>
      <w:marRight w:val="0"/>
      <w:marTop w:val="0"/>
      <w:marBottom w:val="0"/>
      <w:divBdr>
        <w:top w:val="none" w:sz="0" w:space="0" w:color="auto"/>
        <w:left w:val="none" w:sz="0" w:space="0" w:color="auto"/>
        <w:bottom w:val="none" w:sz="0" w:space="0" w:color="auto"/>
        <w:right w:val="none" w:sz="0" w:space="0" w:color="auto"/>
      </w:divBdr>
    </w:div>
    <w:div w:id="1690569474">
      <w:bodyDiv w:val="1"/>
      <w:marLeft w:val="0"/>
      <w:marRight w:val="0"/>
      <w:marTop w:val="0"/>
      <w:marBottom w:val="0"/>
      <w:divBdr>
        <w:top w:val="none" w:sz="0" w:space="0" w:color="auto"/>
        <w:left w:val="none" w:sz="0" w:space="0" w:color="auto"/>
        <w:bottom w:val="none" w:sz="0" w:space="0" w:color="auto"/>
        <w:right w:val="none" w:sz="0" w:space="0" w:color="auto"/>
      </w:divBdr>
      <w:divsChild>
        <w:div w:id="1325816581">
          <w:marLeft w:val="0"/>
          <w:marRight w:val="0"/>
          <w:marTop w:val="0"/>
          <w:marBottom w:val="0"/>
          <w:divBdr>
            <w:top w:val="none" w:sz="0" w:space="0" w:color="auto"/>
            <w:left w:val="none" w:sz="0" w:space="0" w:color="auto"/>
            <w:bottom w:val="none" w:sz="0" w:space="0" w:color="auto"/>
            <w:right w:val="none" w:sz="0" w:space="0" w:color="auto"/>
          </w:divBdr>
          <w:divsChild>
            <w:div w:id="61755430">
              <w:marLeft w:val="0"/>
              <w:marRight w:val="0"/>
              <w:marTop w:val="0"/>
              <w:marBottom w:val="0"/>
              <w:divBdr>
                <w:top w:val="none" w:sz="0" w:space="0" w:color="auto"/>
                <w:left w:val="none" w:sz="0" w:space="0" w:color="auto"/>
                <w:bottom w:val="none" w:sz="0" w:space="0" w:color="auto"/>
                <w:right w:val="none" w:sz="0" w:space="0" w:color="auto"/>
              </w:divBdr>
              <w:divsChild>
                <w:div w:id="1232539002">
                  <w:marLeft w:val="0"/>
                  <w:marRight w:val="0"/>
                  <w:marTop w:val="0"/>
                  <w:marBottom w:val="0"/>
                  <w:divBdr>
                    <w:top w:val="none" w:sz="0" w:space="0" w:color="auto"/>
                    <w:left w:val="none" w:sz="0" w:space="0" w:color="auto"/>
                    <w:bottom w:val="none" w:sz="0" w:space="0" w:color="auto"/>
                    <w:right w:val="none" w:sz="0" w:space="0" w:color="auto"/>
                  </w:divBdr>
                  <w:divsChild>
                    <w:div w:id="9373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 w:id="1698462526">
      <w:bodyDiv w:val="1"/>
      <w:marLeft w:val="0"/>
      <w:marRight w:val="0"/>
      <w:marTop w:val="0"/>
      <w:marBottom w:val="0"/>
      <w:divBdr>
        <w:top w:val="none" w:sz="0" w:space="0" w:color="auto"/>
        <w:left w:val="none" w:sz="0" w:space="0" w:color="auto"/>
        <w:bottom w:val="none" w:sz="0" w:space="0" w:color="auto"/>
        <w:right w:val="none" w:sz="0" w:space="0" w:color="auto"/>
      </w:divBdr>
    </w:div>
    <w:div w:id="1702169801">
      <w:bodyDiv w:val="1"/>
      <w:marLeft w:val="0"/>
      <w:marRight w:val="0"/>
      <w:marTop w:val="0"/>
      <w:marBottom w:val="0"/>
      <w:divBdr>
        <w:top w:val="none" w:sz="0" w:space="0" w:color="auto"/>
        <w:left w:val="none" w:sz="0" w:space="0" w:color="auto"/>
        <w:bottom w:val="none" w:sz="0" w:space="0" w:color="auto"/>
        <w:right w:val="none" w:sz="0" w:space="0" w:color="auto"/>
      </w:divBdr>
    </w:div>
    <w:div w:id="1709913449">
      <w:bodyDiv w:val="1"/>
      <w:marLeft w:val="0"/>
      <w:marRight w:val="0"/>
      <w:marTop w:val="0"/>
      <w:marBottom w:val="0"/>
      <w:divBdr>
        <w:top w:val="none" w:sz="0" w:space="0" w:color="auto"/>
        <w:left w:val="none" w:sz="0" w:space="0" w:color="auto"/>
        <w:bottom w:val="none" w:sz="0" w:space="0" w:color="auto"/>
        <w:right w:val="none" w:sz="0" w:space="0" w:color="auto"/>
      </w:divBdr>
    </w:div>
    <w:div w:id="1807314611">
      <w:bodyDiv w:val="1"/>
      <w:marLeft w:val="0"/>
      <w:marRight w:val="0"/>
      <w:marTop w:val="0"/>
      <w:marBottom w:val="0"/>
      <w:divBdr>
        <w:top w:val="none" w:sz="0" w:space="0" w:color="auto"/>
        <w:left w:val="none" w:sz="0" w:space="0" w:color="auto"/>
        <w:bottom w:val="none" w:sz="0" w:space="0" w:color="auto"/>
        <w:right w:val="none" w:sz="0" w:space="0" w:color="auto"/>
      </w:divBdr>
    </w:div>
    <w:div w:id="1828863925">
      <w:bodyDiv w:val="1"/>
      <w:marLeft w:val="0"/>
      <w:marRight w:val="0"/>
      <w:marTop w:val="0"/>
      <w:marBottom w:val="0"/>
      <w:divBdr>
        <w:top w:val="none" w:sz="0" w:space="0" w:color="auto"/>
        <w:left w:val="none" w:sz="0" w:space="0" w:color="auto"/>
        <w:bottom w:val="none" w:sz="0" w:space="0" w:color="auto"/>
        <w:right w:val="none" w:sz="0" w:space="0" w:color="auto"/>
      </w:divBdr>
    </w:div>
    <w:div w:id="1861308484">
      <w:bodyDiv w:val="1"/>
      <w:marLeft w:val="0"/>
      <w:marRight w:val="0"/>
      <w:marTop w:val="0"/>
      <w:marBottom w:val="0"/>
      <w:divBdr>
        <w:top w:val="none" w:sz="0" w:space="0" w:color="auto"/>
        <w:left w:val="none" w:sz="0" w:space="0" w:color="auto"/>
        <w:bottom w:val="none" w:sz="0" w:space="0" w:color="auto"/>
        <w:right w:val="none" w:sz="0" w:space="0" w:color="auto"/>
      </w:divBdr>
    </w:div>
    <w:div w:id="1874149132">
      <w:bodyDiv w:val="1"/>
      <w:marLeft w:val="0"/>
      <w:marRight w:val="0"/>
      <w:marTop w:val="0"/>
      <w:marBottom w:val="0"/>
      <w:divBdr>
        <w:top w:val="none" w:sz="0" w:space="0" w:color="auto"/>
        <w:left w:val="none" w:sz="0" w:space="0" w:color="auto"/>
        <w:bottom w:val="none" w:sz="0" w:space="0" w:color="auto"/>
        <w:right w:val="none" w:sz="0" w:space="0" w:color="auto"/>
      </w:divBdr>
      <w:divsChild>
        <w:div w:id="1415131239">
          <w:marLeft w:val="0"/>
          <w:marRight w:val="0"/>
          <w:marTop w:val="0"/>
          <w:marBottom w:val="0"/>
          <w:divBdr>
            <w:top w:val="none" w:sz="0" w:space="0" w:color="auto"/>
            <w:left w:val="none" w:sz="0" w:space="0" w:color="auto"/>
            <w:bottom w:val="none" w:sz="0" w:space="0" w:color="auto"/>
            <w:right w:val="none" w:sz="0" w:space="0" w:color="auto"/>
          </w:divBdr>
          <w:divsChild>
            <w:div w:id="963854329">
              <w:marLeft w:val="0"/>
              <w:marRight w:val="0"/>
              <w:marTop w:val="0"/>
              <w:marBottom w:val="0"/>
              <w:divBdr>
                <w:top w:val="none" w:sz="0" w:space="0" w:color="auto"/>
                <w:left w:val="none" w:sz="0" w:space="0" w:color="auto"/>
                <w:bottom w:val="none" w:sz="0" w:space="0" w:color="auto"/>
                <w:right w:val="none" w:sz="0" w:space="0" w:color="auto"/>
              </w:divBdr>
              <w:divsChild>
                <w:div w:id="17175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94621">
      <w:bodyDiv w:val="1"/>
      <w:marLeft w:val="0"/>
      <w:marRight w:val="0"/>
      <w:marTop w:val="0"/>
      <w:marBottom w:val="0"/>
      <w:divBdr>
        <w:top w:val="none" w:sz="0" w:space="0" w:color="auto"/>
        <w:left w:val="none" w:sz="0" w:space="0" w:color="auto"/>
        <w:bottom w:val="none" w:sz="0" w:space="0" w:color="auto"/>
        <w:right w:val="none" w:sz="0" w:space="0" w:color="auto"/>
      </w:divBdr>
    </w:div>
    <w:div w:id="1898198794">
      <w:bodyDiv w:val="1"/>
      <w:marLeft w:val="0"/>
      <w:marRight w:val="0"/>
      <w:marTop w:val="0"/>
      <w:marBottom w:val="0"/>
      <w:divBdr>
        <w:top w:val="none" w:sz="0" w:space="0" w:color="auto"/>
        <w:left w:val="none" w:sz="0" w:space="0" w:color="auto"/>
        <w:bottom w:val="none" w:sz="0" w:space="0" w:color="auto"/>
        <w:right w:val="none" w:sz="0" w:space="0" w:color="auto"/>
      </w:divBdr>
    </w:div>
    <w:div w:id="1900704799">
      <w:bodyDiv w:val="1"/>
      <w:marLeft w:val="0"/>
      <w:marRight w:val="0"/>
      <w:marTop w:val="0"/>
      <w:marBottom w:val="0"/>
      <w:divBdr>
        <w:top w:val="none" w:sz="0" w:space="0" w:color="auto"/>
        <w:left w:val="none" w:sz="0" w:space="0" w:color="auto"/>
        <w:bottom w:val="none" w:sz="0" w:space="0" w:color="auto"/>
        <w:right w:val="none" w:sz="0" w:space="0" w:color="auto"/>
      </w:divBdr>
    </w:div>
    <w:div w:id="1901745721">
      <w:bodyDiv w:val="1"/>
      <w:marLeft w:val="0"/>
      <w:marRight w:val="0"/>
      <w:marTop w:val="0"/>
      <w:marBottom w:val="0"/>
      <w:divBdr>
        <w:top w:val="none" w:sz="0" w:space="0" w:color="auto"/>
        <w:left w:val="none" w:sz="0" w:space="0" w:color="auto"/>
        <w:bottom w:val="none" w:sz="0" w:space="0" w:color="auto"/>
        <w:right w:val="none" w:sz="0" w:space="0" w:color="auto"/>
      </w:divBdr>
    </w:div>
    <w:div w:id="1914504827">
      <w:bodyDiv w:val="1"/>
      <w:marLeft w:val="0"/>
      <w:marRight w:val="0"/>
      <w:marTop w:val="0"/>
      <w:marBottom w:val="0"/>
      <w:divBdr>
        <w:top w:val="none" w:sz="0" w:space="0" w:color="auto"/>
        <w:left w:val="none" w:sz="0" w:space="0" w:color="auto"/>
        <w:bottom w:val="none" w:sz="0" w:space="0" w:color="auto"/>
        <w:right w:val="none" w:sz="0" w:space="0" w:color="auto"/>
      </w:divBdr>
    </w:div>
    <w:div w:id="1930969694">
      <w:bodyDiv w:val="1"/>
      <w:marLeft w:val="0"/>
      <w:marRight w:val="0"/>
      <w:marTop w:val="0"/>
      <w:marBottom w:val="0"/>
      <w:divBdr>
        <w:top w:val="none" w:sz="0" w:space="0" w:color="auto"/>
        <w:left w:val="none" w:sz="0" w:space="0" w:color="auto"/>
        <w:bottom w:val="none" w:sz="0" w:space="0" w:color="auto"/>
        <w:right w:val="none" w:sz="0" w:space="0" w:color="auto"/>
      </w:divBdr>
    </w:div>
    <w:div w:id="1939560607">
      <w:bodyDiv w:val="1"/>
      <w:marLeft w:val="0"/>
      <w:marRight w:val="0"/>
      <w:marTop w:val="0"/>
      <w:marBottom w:val="0"/>
      <w:divBdr>
        <w:top w:val="none" w:sz="0" w:space="0" w:color="auto"/>
        <w:left w:val="none" w:sz="0" w:space="0" w:color="auto"/>
        <w:bottom w:val="none" w:sz="0" w:space="0" w:color="auto"/>
        <w:right w:val="none" w:sz="0" w:space="0" w:color="auto"/>
      </w:divBdr>
    </w:div>
    <w:div w:id="1969428036">
      <w:bodyDiv w:val="1"/>
      <w:marLeft w:val="0"/>
      <w:marRight w:val="0"/>
      <w:marTop w:val="0"/>
      <w:marBottom w:val="0"/>
      <w:divBdr>
        <w:top w:val="none" w:sz="0" w:space="0" w:color="auto"/>
        <w:left w:val="none" w:sz="0" w:space="0" w:color="auto"/>
        <w:bottom w:val="none" w:sz="0" w:space="0" w:color="auto"/>
        <w:right w:val="none" w:sz="0" w:space="0" w:color="auto"/>
      </w:divBdr>
    </w:div>
    <w:div w:id="1970864208">
      <w:bodyDiv w:val="1"/>
      <w:marLeft w:val="0"/>
      <w:marRight w:val="0"/>
      <w:marTop w:val="0"/>
      <w:marBottom w:val="0"/>
      <w:divBdr>
        <w:top w:val="none" w:sz="0" w:space="0" w:color="auto"/>
        <w:left w:val="none" w:sz="0" w:space="0" w:color="auto"/>
        <w:bottom w:val="none" w:sz="0" w:space="0" w:color="auto"/>
        <w:right w:val="none" w:sz="0" w:space="0" w:color="auto"/>
      </w:divBdr>
    </w:div>
    <w:div w:id="2024168815">
      <w:bodyDiv w:val="1"/>
      <w:marLeft w:val="0"/>
      <w:marRight w:val="0"/>
      <w:marTop w:val="0"/>
      <w:marBottom w:val="0"/>
      <w:divBdr>
        <w:top w:val="none" w:sz="0" w:space="0" w:color="auto"/>
        <w:left w:val="none" w:sz="0" w:space="0" w:color="auto"/>
        <w:bottom w:val="none" w:sz="0" w:space="0" w:color="auto"/>
        <w:right w:val="none" w:sz="0" w:space="0" w:color="auto"/>
      </w:divBdr>
    </w:div>
    <w:div w:id="2048215114">
      <w:bodyDiv w:val="1"/>
      <w:marLeft w:val="0"/>
      <w:marRight w:val="0"/>
      <w:marTop w:val="0"/>
      <w:marBottom w:val="0"/>
      <w:divBdr>
        <w:top w:val="none" w:sz="0" w:space="0" w:color="auto"/>
        <w:left w:val="none" w:sz="0" w:space="0" w:color="auto"/>
        <w:bottom w:val="none" w:sz="0" w:space="0" w:color="auto"/>
        <w:right w:val="none" w:sz="0" w:space="0" w:color="auto"/>
      </w:divBdr>
    </w:div>
    <w:div w:id="2051221260">
      <w:bodyDiv w:val="1"/>
      <w:marLeft w:val="0"/>
      <w:marRight w:val="0"/>
      <w:marTop w:val="0"/>
      <w:marBottom w:val="0"/>
      <w:divBdr>
        <w:top w:val="none" w:sz="0" w:space="0" w:color="auto"/>
        <w:left w:val="none" w:sz="0" w:space="0" w:color="auto"/>
        <w:bottom w:val="none" w:sz="0" w:space="0" w:color="auto"/>
        <w:right w:val="none" w:sz="0" w:space="0" w:color="auto"/>
      </w:divBdr>
    </w:div>
    <w:div w:id="2053921346">
      <w:bodyDiv w:val="1"/>
      <w:marLeft w:val="0"/>
      <w:marRight w:val="0"/>
      <w:marTop w:val="0"/>
      <w:marBottom w:val="0"/>
      <w:divBdr>
        <w:top w:val="none" w:sz="0" w:space="0" w:color="auto"/>
        <w:left w:val="none" w:sz="0" w:space="0" w:color="auto"/>
        <w:bottom w:val="none" w:sz="0" w:space="0" w:color="auto"/>
        <w:right w:val="none" w:sz="0" w:space="0" w:color="auto"/>
      </w:divBdr>
    </w:div>
    <w:div w:id="2061438555">
      <w:bodyDiv w:val="1"/>
      <w:marLeft w:val="0"/>
      <w:marRight w:val="0"/>
      <w:marTop w:val="0"/>
      <w:marBottom w:val="0"/>
      <w:divBdr>
        <w:top w:val="none" w:sz="0" w:space="0" w:color="auto"/>
        <w:left w:val="none" w:sz="0" w:space="0" w:color="auto"/>
        <w:bottom w:val="none" w:sz="0" w:space="0" w:color="auto"/>
        <w:right w:val="none" w:sz="0" w:space="0" w:color="auto"/>
      </w:divBdr>
      <w:divsChild>
        <w:div w:id="2131125311">
          <w:marLeft w:val="0"/>
          <w:marRight w:val="0"/>
          <w:marTop w:val="0"/>
          <w:marBottom w:val="0"/>
          <w:divBdr>
            <w:top w:val="none" w:sz="0" w:space="0" w:color="auto"/>
            <w:left w:val="none" w:sz="0" w:space="0" w:color="auto"/>
            <w:bottom w:val="none" w:sz="0" w:space="0" w:color="auto"/>
            <w:right w:val="none" w:sz="0" w:space="0" w:color="auto"/>
          </w:divBdr>
          <w:divsChild>
            <w:div w:id="1930892923">
              <w:marLeft w:val="0"/>
              <w:marRight w:val="0"/>
              <w:marTop w:val="0"/>
              <w:marBottom w:val="0"/>
              <w:divBdr>
                <w:top w:val="none" w:sz="0" w:space="0" w:color="auto"/>
                <w:left w:val="none" w:sz="0" w:space="0" w:color="auto"/>
                <w:bottom w:val="none" w:sz="0" w:space="0" w:color="auto"/>
                <w:right w:val="none" w:sz="0" w:space="0" w:color="auto"/>
              </w:divBdr>
              <w:divsChild>
                <w:div w:id="1977833014">
                  <w:marLeft w:val="0"/>
                  <w:marRight w:val="0"/>
                  <w:marTop w:val="0"/>
                  <w:marBottom w:val="0"/>
                  <w:divBdr>
                    <w:top w:val="none" w:sz="0" w:space="0" w:color="auto"/>
                    <w:left w:val="none" w:sz="0" w:space="0" w:color="auto"/>
                    <w:bottom w:val="none" w:sz="0" w:space="0" w:color="auto"/>
                    <w:right w:val="none" w:sz="0" w:space="0" w:color="auto"/>
                  </w:divBdr>
                  <w:divsChild>
                    <w:div w:id="10462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655">
      <w:bodyDiv w:val="1"/>
      <w:marLeft w:val="0"/>
      <w:marRight w:val="0"/>
      <w:marTop w:val="0"/>
      <w:marBottom w:val="0"/>
      <w:divBdr>
        <w:top w:val="none" w:sz="0" w:space="0" w:color="auto"/>
        <w:left w:val="none" w:sz="0" w:space="0" w:color="auto"/>
        <w:bottom w:val="none" w:sz="0" w:space="0" w:color="auto"/>
        <w:right w:val="none" w:sz="0" w:space="0" w:color="auto"/>
      </w:divBdr>
    </w:div>
    <w:div w:id="2080251639">
      <w:bodyDiv w:val="1"/>
      <w:marLeft w:val="0"/>
      <w:marRight w:val="0"/>
      <w:marTop w:val="0"/>
      <w:marBottom w:val="0"/>
      <w:divBdr>
        <w:top w:val="none" w:sz="0" w:space="0" w:color="auto"/>
        <w:left w:val="none" w:sz="0" w:space="0" w:color="auto"/>
        <w:bottom w:val="none" w:sz="0" w:space="0" w:color="auto"/>
        <w:right w:val="none" w:sz="0" w:space="0" w:color="auto"/>
      </w:divBdr>
      <w:divsChild>
        <w:div w:id="163740424">
          <w:marLeft w:val="0"/>
          <w:marRight w:val="0"/>
          <w:marTop w:val="0"/>
          <w:marBottom w:val="0"/>
          <w:divBdr>
            <w:top w:val="none" w:sz="0" w:space="0" w:color="auto"/>
            <w:left w:val="none" w:sz="0" w:space="0" w:color="auto"/>
            <w:bottom w:val="none" w:sz="0" w:space="0" w:color="auto"/>
            <w:right w:val="none" w:sz="0" w:space="0" w:color="auto"/>
          </w:divBdr>
          <w:divsChild>
            <w:div w:id="290400916">
              <w:marLeft w:val="0"/>
              <w:marRight w:val="0"/>
              <w:marTop w:val="0"/>
              <w:marBottom w:val="0"/>
              <w:divBdr>
                <w:top w:val="none" w:sz="0" w:space="0" w:color="auto"/>
                <w:left w:val="none" w:sz="0" w:space="0" w:color="auto"/>
                <w:bottom w:val="none" w:sz="0" w:space="0" w:color="auto"/>
                <w:right w:val="none" w:sz="0" w:space="0" w:color="auto"/>
              </w:divBdr>
              <w:divsChild>
                <w:div w:id="4473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2184">
      <w:bodyDiv w:val="1"/>
      <w:marLeft w:val="0"/>
      <w:marRight w:val="0"/>
      <w:marTop w:val="0"/>
      <w:marBottom w:val="0"/>
      <w:divBdr>
        <w:top w:val="none" w:sz="0" w:space="0" w:color="auto"/>
        <w:left w:val="none" w:sz="0" w:space="0" w:color="auto"/>
        <w:bottom w:val="none" w:sz="0" w:space="0" w:color="auto"/>
        <w:right w:val="none" w:sz="0" w:space="0" w:color="auto"/>
      </w:divBdr>
    </w:div>
    <w:div w:id="2098478119">
      <w:bodyDiv w:val="1"/>
      <w:marLeft w:val="0"/>
      <w:marRight w:val="0"/>
      <w:marTop w:val="0"/>
      <w:marBottom w:val="0"/>
      <w:divBdr>
        <w:top w:val="none" w:sz="0" w:space="0" w:color="auto"/>
        <w:left w:val="none" w:sz="0" w:space="0" w:color="auto"/>
        <w:bottom w:val="none" w:sz="0" w:space="0" w:color="auto"/>
        <w:right w:val="none" w:sz="0" w:space="0" w:color="auto"/>
      </w:divBdr>
    </w:div>
    <w:div w:id="2121606392">
      <w:bodyDiv w:val="1"/>
      <w:marLeft w:val="0"/>
      <w:marRight w:val="0"/>
      <w:marTop w:val="0"/>
      <w:marBottom w:val="0"/>
      <w:divBdr>
        <w:top w:val="none" w:sz="0" w:space="0" w:color="auto"/>
        <w:left w:val="none" w:sz="0" w:space="0" w:color="auto"/>
        <w:bottom w:val="none" w:sz="0" w:space="0" w:color="auto"/>
        <w:right w:val="none" w:sz="0" w:space="0" w:color="auto"/>
      </w:divBdr>
      <w:divsChild>
        <w:div w:id="1105886560">
          <w:marLeft w:val="0"/>
          <w:marRight w:val="0"/>
          <w:marTop w:val="0"/>
          <w:marBottom w:val="0"/>
          <w:divBdr>
            <w:top w:val="none" w:sz="0" w:space="0" w:color="auto"/>
            <w:left w:val="none" w:sz="0" w:space="0" w:color="auto"/>
            <w:bottom w:val="none" w:sz="0" w:space="0" w:color="auto"/>
            <w:right w:val="none" w:sz="0" w:space="0" w:color="auto"/>
          </w:divBdr>
          <w:divsChild>
            <w:div w:id="191578422">
              <w:marLeft w:val="0"/>
              <w:marRight w:val="0"/>
              <w:marTop w:val="0"/>
              <w:marBottom w:val="0"/>
              <w:divBdr>
                <w:top w:val="none" w:sz="0" w:space="0" w:color="auto"/>
                <w:left w:val="none" w:sz="0" w:space="0" w:color="auto"/>
                <w:bottom w:val="none" w:sz="0" w:space="0" w:color="auto"/>
                <w:right w:val="none" w:sz="0" w:space="0" w:color="auto"/>
              </w:divBdr>
              <w:divsChild>
                <w:div w:id="15242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vpro/Library/Group%20Containers/UBF8T346G9.Office/User%20Content.localized/Templates.localized/RA%20UTI%20STREHA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910E9-5546-C546-9250-5D4194F8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 UTI STREHAIA.dotx</Template>
  <TotalTime>1669</TotalTime>
  <Pages>25</Pages>
  <Words>10150</Words>
  <Characters>57859</Characters>
  <Application>Microsoft Macintosh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Vlad Cristian</cp:lastModifiedBy>
  <cp:revision>32</cp:revision>
  <cp:lastPrinted>2016-11-08T10:33:00Z</cp:lastPrinted>
  <dcterms:created xsi:type="dcterms:W3CDTF">2017-03-08T14:15:00Z</dcterms:created>
  <dcterms:modified xsi:type="dcterms:W3CDTF">2017-03-17T09:21:00Z</dcterms:modified>
  <cp:category/>
</cp:coreProperties>
</file>