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1E6" w:rsidRDefault="009D709C" w:rsidP="009D709C">
      <w:pPr>
        <w:spacing w:after="0" w:line="240" w:lineRule="auto"/>
        <w:ind w:left="720"/>
        <w:jc w:val="both"/>
        <w:rPr>
          <w:rFonts w:ascii="Times New Roman" w:hAnsi="Times New Roman" w:cs="Times New Roman"/>
          <w:b/>
          <w:sz w:val="28"/>
          <w:szCs w:val="28"/>
        </w:rPr>
      </w:pPr>
      <w:r w:rsidRPr="009D709C">
        <w:rPr>
          <w:rFonts w:ascii="Times New Roman" w:hAnsi="Times New Roman" w:cs="Times New Roman"/>
          <w:b/>
          <w:sz w:val="28"/>
          <w:szCs w:val="28"/>
        </w:rPr>
        <w:t>Autorizarea “adunărilor</w:t>
      </w:r>
      <w:r>
        <w:rPr>
          <w:rFonts w:ascii="Times New Roman" w:hAnsi="Times New Roman" w:cs="Times New Roman"/>
          <w:b/>
          <w:sz w:val="28"/>
          <w:szCs w:val="28"/>
        </w:rPr>
        <w:t xml:space="preserve"> publice”: </w:t>
      </w:r>
      <w:r w:rsidRPr="009D709C">
        <w:rPr>
          <w:rFonts w:ascii="Times New Roman" w:hAnsi="Times New Roman" w:cs="Times New Roman"/>
          <w:b/>
          <w:sz w:val="28"/>
          <w:szCs w:val="28"/>
        </w:rPr>
        <w:t xml:space="preserve">mitinguri, demonstraţii, manifestaţii, competiţii sportive, procesiuni şi alte evenimente </w:t>
      </w:r>
    </w:p>
    <w:p w:rsidR="009D709C" w:rsidRPr="009D709C" w:rsidRDefault="009D709C" w:rsidP="009D709C">
      <w:pPr>
        <w:spacing w:after="0" w:line="240" w:lineRule="auto"/>
        <w:ind w:left="720"/>
        <w:jc w:val="both"/>
        <w:rPr>
          <w:rFonts w:ascii="Times New Roman" w:hAnsi="Times New Roman" w:cs="Times New Roman"/>
          <w:b/>
          <w:sz w:val="28"/>
          <w:szCs w:val="28"/>
        </w:rPr>
      </w:pPr>
    </w:p>
    <w:p w:rsidR="00F82BCD" w:rsidRPr="00991614" w:rsidRDefault="00F82BCD" w:rsidP="00F82BCD">
      <w:pPr>
        <w:spacing w:after="0" w:line="360" w:lineRule="auto"/>
        <w:ind w:firstLine="720"/>
        <w:jc w:val="both"/>
        <w:rPr>
          <w:rFonts w:ascii="Times New Roman" w:hAnsi="Times New Roman" w:cs="Times New Roman"/>
          <w:i/>
          <w:sz w:val="28"/>
          <w:szCs w:val="28"/>
        </w:rPr>
      </w:pPr>
      <w:r>
        <w:rPr>
          <w:rFonts w:ascii="Times New Roman" w:hAnsi="Times New Roman" w:cs="Times New Roman"/>
          <w:sz w:val="28"/>
          <w:szCs w:val="28"/>
        </w:rPr>
        <w:t>Potrivit reglement</w:t>
      </w:r>
      <w:r>
        <w:rPr>
          <w:rFonts w:ascii="Times New Roman" w:hAnsi="Times New Roman" w:cs="Times New Roman"/>
          <w:sz w:val="28"/>
          <w:szCs w:val="28"/>
          <w:lang w:val="ro-RO"/>
        </w:rPr>
        <w:t>ă</w:t>
      </w:r>
      <w:r w:rsidRPr="00F82BCD">
        <w:rPr>
          <w:rFonts w:ascii="Times New Roman" w:hAnsi="Times New Roman" w:cs="Times New Roman"/>
          <w:sz w:val="28"/>
          <w:szCs w:val="28"/>
        </w:rPr>
        <w:t xml:space="preserve">rilor in vigoare, în speţă, </w:t>
      </w:r>
      <w:r w:rsidRPr="00F82BCD">
        <w:rPr>
          <w:rFonts w:ascii="Times New Roman" w:hAnsi="Times New Roman" w:cs="Times New Roman"/>
          <w:bCs/>
          <w:sz w:val="28"/>
          <w:szCs w:val="28"/>
        </w:rPr>
        <w:t> art. 83</w:t>
      </w:r>
      <w:bookmarkStart w:id="0" w:name="tree#556"/>
      <w:r w:rsidRPr="00F82BCD">
        <w:rPr>
          <w:rFonts w:ascii="Times New Roman" w:hAnsi="Times New Roman" w:cs="Times New Roman"/>
          <w:bCs/>
          <w:sz w:val="28"/>
          <w:szCs w:val="28"/>
        </w:rPr>
        <w:t xml:space="preserve"> (1)</w:t>
      </w:r>
      <w:r w:rsidRPr="00F82BCD">
        <w:rPr>
          <w:rFonts w:ascii="Times New Roman" w:hAnsi="Times New Roman" w:cs="Times New Roman"/>
          <w:sz w:val="28"/>
          <w:szCs w:val="28"/>
        </w:rPr>
        <w:t xml:space="preserve"> din Legea nr. 215/2001, privind administraţia public</w:t>
      </w:r>
      <w:r w:rsidRPr="00F82BCD">
        <w:rPr>
          <w:rFonts w:ascii="Times New Roman" w:hAnsi="Times New Roman" w:cs="Times New Roman"/>
          <w:sz w:val="28"/>
          <w:szCs w:val="28"/>
          <w:lang w:val="ro-RO"/>
        </w:rPr>
        <w:t>ă</w:t>
      </w:r>
      <w:r w:rsidRPr="00F82BCD">
        <w:rPr>
          <w:rFonts w:ascii="Times New Roman" w:hAnsi="Times New Roman" w:cs="Times New Roman"/>
          <w:sz w:val="28"/>
          <w:szCs w:val="28"/>
        </w:rPr>
        <w:t xml:space="preserve"> locală, </w:t>
      </w:r>
      <w:r w:rsidRPr="00991614">
        <w:rPr>
          <w:rFonts w:ascii="Times New Roman" w:hAnsi="Times New Roman" w:cs="Times New Roman"/>
          <w:i/>
          <w:sz w:val="28"/>
          <w:szCs w:val="28"/>
        </w:rPr>
        <w:t>“primarii şi viceprimarii sectoarelor municipiului Bucureşti funcţionează în condiţiile prevăzute de dispoziţiile prezentei legi pentru primarii şi viceprimarii comunelor şi oraşelor şi îndeplinesc atribuţiile stabilite de lege pentru aceştia</w:t>
      </w:r>
      <w:r w:rsidRPr="00991614">
        <w:rPr>
          <w:rFonts w:ascii="Times New Roman" w:hAnsi="Times New Roman" w:cs="Times New Roman"/>
          <w:i/>
          <w:sz w:val="28"/>
          <w:szCs w:val="28"/>
          <w:vertAlign w:val="superscript"/>
        </w:rPr>
        <w:footnoteReference w:id="2"/>
      </w:r>
      <w:r w:rsidRPr="00991614">
        <w:rPr>
          <w:rFonts w:ascii="Times New Roman" w:hAnsi="Times New Roman" w:cs="Times New Roman"/>
          <w:i/>
          <w:sz w:val="28"/>
          <w:szCs w:val="28"/>
        </w:rPr>
        <w:t xml:space="preserve">, cu excepţia celor referitoare la măsurile prevăzute de lege pentru desfăşurarea adunărilor publice, care se exercită numai de primarul general al municipiului Bucureşti”. </w:t>
      </w:r>
      <w:bookmarkEnd w:id="0"/>
    </w:p>
    <w:p w:rsidR="00F82BCD" w:rsidRDefault="00F82BCD" w:rsidP="008F2E57">
      <w:pPr>
        <w:spacing w:after="0" w:line="360" w:lineRule="auto"/>
        <w:ind w:firstLine="720"/>
        <w:jc w:val="both"/>
        <w:rPr>
          <w:rFonts w:ascii="Times New Roman" w:hAnsi="Times New Roman" w:cs="Times New Roman"/>
          <w:i/>
          <w:sz w:val="28"/>
          <w:szCs w:val="28"/>
        </w:rPr>
      </w:pPr>
      <w:r w:rsidRPr="008F2E57">
        <w:rPr>
          <w:rFonts w:ascii="Times New Roman" w:hAnsi="Times New Roman" w:cs="Times New Roman"/>
          <w:sz w:val="28"/>
          <w:szCs w:val="28"/>
        </w:rPr>
        <w:t xml:space="preserve">Prevederile susmenţionate se impun a fi coroborate cu dispoziţiile cuprinse </w:t>
      </w:r>
      <w:r w:rsidRPr="008F2E57">
        <w:rPr>
          <w:rFonts w:ascii="Times New Roman" w:hAnsi="Times New Roman" w:cs="Times New Roman"/>
          <w:sz w:val="28"/>
          <w:szCs w:val="28"/>
          <w:lang w:val="ro-RO"/>
        </w:rPr>
        <w:t>î</w:t>
      </w:r>
      <w:r w:rsidRPr="008F2E57">
        <w:rPr>
          <w:rFonts w:ascii="Times New Roman" w:hAnsi="Times New Roman" w:cs="Times New Roman"/>
          <w:sz w:val="28"/>
          <w:szCs w:val="28"/>
        </w:rPr>
        <w:t xml:space="preserve">n </w:t>
      </w:r>
      <w:r w:rsidR="008F2E57" w:rsidRPr="008F2E57">
        <w:rPr>
          <w:rFonts w:ascii="Times New Roman" w:hAnsi="Times New Roman" w:cs="Times New Roman"/>
          <w:sz w:val="28"/>
          <w:szCs w:val="28"/>
        </w:rPr>
        <w:t xml:space="preserve">art. 1 </w:t>
      </w:r>
      <w:r w:rsidR="008F2E57">
        <w:rPr>
          <w:rFonts w:ascii="Times New Roman" w:hAnsi="Times New Roman" w:cs="Times New Roman"/>
          <w:sz w:val="28"/>
          <w:szCs w:val="28"/>
        </w:rPr>
        <w:t xml:space="preserve">din </w:t>
      </w:r>
      <w:r w:rsidRPr="008F2E57">
        <w:rPr>
          <w:rFonts w:ascii="Times New Roman" w:hAnsi="Times New Roman" w:cs="Times New Roman"/>
          <w:bCs/>
          <w:sz w:val="28"/>
          <w:szCs w:val="28"/>
        </w:rPr>
        <w:t xml:space="preserve">Legea nr. 60/1991 </w:t>
      </w:r>
      <w:r w:rsidRPr="008F2E57">
        <w:rPr>
          <w:rFonts w:ascii="Times New Roman" w:hAnsi="Times New Roman" w:cs="Times New Roman"/>
          <w:sz w:val="28"/>
          <w:szCs w:val="28"/>
        </w:rPr>
        <w:t>privind organizarea şi desfăşurarea adunărilor publice</w:t>
      </w:r>
      <w:r w:rsidR="008F2E57" w:rsidRPr="008F2E57">
        <w:rPr>
          <w:rFonts w:ascii="Times New Roman" w:hAnsi="Times New Roman" w:cs="Times New Roman"/>
          <w:sz w:val="28"/>
          <w:szCs w:val="28"/>
        </w:rPr>
        <w:t xml:space="preserve">, </w:t>
      </w:r>
      <w:r w:rsidR="008F2E57">
        <w:rPr>
          <w:rFonts w:ascii="Times New Roman" w:hAnsi="Times New Roman" w:cs="Times New Roman"/>
          <w:sz w:val="28"/>
          <w:szCs w:val="28"/>
        </w:rPr>
        <w:t xml:space="preserve">potrivit carora, </w:t>
      </w:r>
      <w:r w:rsidR="008F2E57" w:rsidRPr="008F2E57">
        <w:rPr>
          <w:rFonts w:ascii="Times New Roman" w:hAnsi="Times New Roman" w:cs="Times New Roman"/>
          <w:i/>
          <w:sz w:val="28"/>
          <w:szCs w:val="28"/>
        </w:rPr>
        <w:t>“adunările publice - mitinguri, demonstraţii, manifestaţii, competiţii sportive, procesiuni şi altele asemenea -, ce urmează să se desfăşoare în pieţe, pe căile publice ori în alte locuri în aer liber, se pot organiza numai după declararea prealabilă prevăzută de prezenta lege”.</w:t>
      </w:r>
    </w:p>
    <w:p w:rsidR="00D20635" w:rsidRPr="008F2E57" w:rsidRDefault="00D20635" w:rsidP="00D20635">
      <w:pPr>
        <w:spacing w:after="0" w:line="360" w:lineRule="auto"/>
        <w:ind w:firstLine="720"/>
        <w:jc w:val="both"/>
        <w:rPr>
          <w:rFonts w:ascii="Times New Roman" w:hAnsi="Times New Roman" w:cs="Times New Roman"/>
          <w:bCs/>
          <w:sz w:val="28"/>
          <w:szCs w:val="28"/>
        </w:rPr>
      </w:pPr>
      <w:r w:rsidRPr="008F2E57">
        <w:rPr>
          <w:rFonts w:ascii="Times New Roman" w:hAnsi="Times New Roman" w:cs="Times New Roman"/>
          <w:bCs/>
          <w:sz w:val="28"/>
          <w:szCs w:val="28"/>
        </w:rPr>
        <w:t xml:space="preserve">La nivelul Municipiului Bucuresti </w:t>
      </w:r>
      <w:r>
        <w:rPr>
          <w:rFonts w:ascii="Times New Roman" w:hAnsi="Times New Roman" w:cs="Times New Roman"/>
          <w:bCs/>
          <w:sz w:val="28"/>
          <w:szCs w:val="28"/>
        </w:rPr>
        <w:t>functioneaza</w:t>
      </w:r>
      <w:r w:rsidRPr="008F2E57">
        <w:rPr>
          <w:rFonts w:ascii="Times New Roman" w:hAnsi="Times New Roman" w:cs="Times New Roman"/>
          <w:bCs/>
          <w:sz w:val="28"/>
          <w:szCs w:val="28"/>
        </w:rPr>
        <w:t xml:space="preserve"> </w:t>
      </w:r>
      <w:r w:rsidRPr="00D20635">
        <w:rPr>
          <w:rFonts w:ascii="Times New Roman" w:hAnsi="Times New Roman" w:cs="Times New Roman"/>
          <w:bCs/>
          <w:i/>
          <w:sz w:val="28"/>
          <w:szCs w:val="28"/>
        </w:rPr>
        <w:t>Comisia de Ordine Publica</w:t>
      </w:r>
      <w:r>
        <w:rPr>
          <w:rFonts w:ascii="Times New Roman" w:hAnsi="Times New Roman" w:cs="Times New Roman"/>
          <w:bCs/>
          <w:sz w:val="28"/>
          <w:szCs w:val="28"/>
        </w:rPr>
        <w:t xml:space="preserve"> careia ii revine competenta de </w:t>
      </w:r>
      <w:r w:rsidRPr="008F2E57">
        <w:rPr>
          <w:rFonts w:ascii="Times New Roman" w:hAnsi="Times New Roman" w:cs="Times New Roman"/>
          <w:bCs/>
          <w:sz w:val="28"/>
          <w:szCs w:val="28"/>
        </w:rPr>
        <w:t>avizare a cererilor de organizare a adunărilor publice, formată din Primar</w:t>
      </w:r>
      <w:r>
        <w:rPr>
          <w:rFonts w:ascii="Times New Roman" w:hAnsi="Times New Roman" w:cs="Times New Roman"/>
          <w:bCs/>
          <w:sz w:val="28"/>
          <w:szCs w:val="28"/>
        </w:rPr>
        <w:t>ul Municipiului Bucuresti</w:t>
      </w:r>
      <w:r w:rsidRPr="008F2E57">
        <w:rPr>
          <w:rFonts w:ascii="Times New Roman" w:hAnsi="Times New Roman" w:cs="Times New Roman"/>
          <w:bCs/>
          <w:sz w:val="28"/>
          <w:szCs w:val="28"/>
        </w:rPr>
        <w:t xml:space="preserve">, Secretarul </w:t>
      </w:r>
      <w:r>
        <w:rPr>
          <w:rFonts w:ascii="Times New Roman" w:hAnsi="Times New Roman" w:cs="Times New Roman"/>
          <w:bCs/>
          <w:sz w:val="28"/>
          <w:szCs w:val="28"/>
        </w:rPr>
        <w:t xml:space="preserve">Municipiului Bucuresti, </w:t>
      </w:r>
      <w:r w:rsidRPr="008F2E57">
        <w:rPr>
          <w:rFonts w:ascii="Times New Roman" w:hAnsi="Times New Roman" w:cs="Times New Roman"/>
          <w:bCs/>
          <w:sz w:val="28"/>
          <w:szCs w:val="28"/>
        </w:rPr>
        <w:t xml:space="preserve">reprezentanţi ai </w:t>
      </w:r>
      <w:r>
        <w:rPr>
          <w:rFonts w:ascii="Times New Roman" w:hAnsi="Times New Roman" w:cs="Times New Roman"/>
          <w:bCs/>
          <w:sz w:val="28"/>
          <w:szCs w:val="28"/>
        </w:rPr>
        <w:t xml:space="preserve">Poliţiei, </w:t>
      </w:r>
      <w:r w:rsidRPr="008F2E57">
        <w:rPr>
          <w:rFonts w:ascii="Times New Roman" w:hAnsi="Times New Roman" w:cs="Times New Roman"/>
          <w:bCs/>
          <w:sz w:val="28"/>
          <w:szCs w:val="28"/>
        </w:rPr>
        <w:t>Jandarmeriei</w:t>
      </w:r>
      <w:r>
        <w:rPr>
          <w:rFonts w:ascii="Times New Roman" w:hAnsi="Times New Roman" w:cs="Times New Roman"/>
          <w:bCs/>
          <w:sz w:val="28"/>
          <w:szCs w:val="28"/>
        </w:rPr>
        <w:t xml:space="preserve">, precum si alte persoane </w:t>
      </w:r>
      <w:r w:rsidRPr="008F2E57">
        <w:rPr>
          <w:rFonts w:ascii="Times New Roman" w:hAnsi="Times New Roman" w:cs="Times New Roman"/>
          <w:bCs/>
          <w:sz w:val="28"/>
          <w:szCs w:val="28"/>
        </w:rPr>
        <w:t>reprezentanţi ai</w:t>
      </w:r>
      <w:r>
        <w:rPr>
          <w:rFonts w:ascii="Times New Roman" w:hAnsi="Times New Roman" w:cs="Times New Roman"/>
          <w:bCs/>
          <w:sz w:val="28"/>
          <w:szCs w:val="28"/>
        </w:rPr>
        <w:t xml:space="preserve"> altor institutii publice.</w:t>
      </w:r>
    </w:p>
    <w:p w:rsidR="008F2E57" w:rsidRDefault="008F2E57" w:rsidP="008F2E57">
      <w:pPr>
        <w:spacing w:after="0" w:line="360" w:lineRule="auto"/>
        <w:ind w:firstLine="720"/>
        <w:jc w:val="both"/>
        <w:rPr>
          <w:rFonts w:ascii="Times New Roman" w:hAnsi="Times New Roman" w:cs="Times New Roman"/>
          <w:bCs/>
          <w:i/>
          <w:sz w:val="28"/>
          <w:szCs w:val="28"/>
        </w:rPr>
      </w:pPr>
      <w:r w:rsidRPr="008F2E57">
        <w:rPr>
          <w:rFonts w:ascii="Times New Roman" w:hAnsi="Times New Roman" w:cs="Times New Roman"/>
          <w:bCs/>
          <w:sz w:val="28"/>
          <w:szCs w:val="28"/>
        </w:rPr>
        <w:t>In ceea ce priveste  declararea prealabilă a adunărilor publice</w:t>
      </w:r>
      <w:bookmarkStart w:id="1" w:name="ref#A6"/>
      <w:bookmarkEnd w:id="1"/>
      <w:r w:rsidRPr="008F2E57">
        <w:rPr>
          <w:rFonts w:ascii="Times New Roman" w:hAnsi="Times New Roman" w:cs="Times New Roman"/>
          <w:bCs/>
          <w:sz w:val="28"/>
          <w:szCs w:val="28"/>
        </w:rPr>
        <w:t xml:space="preserve">, in conformitate cu prevederile art. 6 </w:t>
      </w:r>
      <w:r>
        <w:rPr>
          <w:rFonts w:ascii="Times New Roman" w:hAnsi="Times New Roman" w:cs="Times New Roman"/>
          <w:bCs/>
          <w:sz w:val="28"/>
          <w:szCs w:val="28"/>
        </w:rPr>
        <w:t xml:space="preserve">coroborat cu art. 7 </w:t>
      </w:r>
      <w:r w:rsidRPr="008F2E57">
        <w:rPr>
          <w:rFonts w:ascii="Times New Roman" w:hAnsi="Times New Roman" w:cs="Times New Roman"/>
          <w:sz w:val="28"/>
          <w:szCs w:val="28"/>
        </w:rPr>
        <w:t>d</w:t>
      </w:r>
      <w:r>
        <w:rPr>
          <w:rFonts w:ascii="Times New Roman" w:hAnsi="Times New Roman" w:cs="Times New Roman"/>
          <w:sz w:val="28"/>
          <w:szCs w:val="28"/>
        </w:rPr>
        <w:t xml:space="preserve">in </w:t>
      </w:r>
      <w:r w:rsidRPr="008F2E57">
        <w:rPr>
          <w:rFonts w:ascii="Times New Roman" w:hAnsi="Times New Roman" w:cs="Times New Roman"/>
          <w:bCs/>
          <w:sz w:val="28"/>
          <w:szCs w:val="28"/>
        </w:rPr>
        <w:t>Legea nr. 60/1991</w:t>
      </w:r>
      <w:r>
        <w:rPr>
          <w:rFonts w:ascii="Times New Roman" w:hAnsi="Times New Roman" w:cs="Times New Roman"/>
          <w:bCs/>
          <w:sz w:val="28"/>
          <w:szCs w:val="28"/>
        </w:rPr>
        <w:t xml:space="preserve">: </w:t>
      </w:r>
      <w:r w:rsidRPr="008F2E57">
        <w:rPr>
          <w:rFonts w:ascii="Times New Roman" w:hAnsi="Times New Roman" w:cs="Times New Roman"/>
          <w:bCs/>
          <w:i/>
          <w:sz w:val="28"/>
          <w:szCs w:val="28"/>
        </w:rPr>
        <w:t>“pentru organizarea adunărilor publice, solicitanţii se vor adresa, în scris, primarului unităţii administrativ-teritoriale pe a cărei rază urmează să se desfăşoare adunarea</w:t>
      </w:r>
      <w:bookmarkStart w:id="2" w:name="ref#A7"/>
      <w:bookmarkEnd w:id="2"/>
      <w:r w:rsidRPr="008F2E57">
        <w:rPr>
          <w:rFonts w:ascii="Times New Roman" w:hAnsi="Times New Roman" w:cs="Times New Roman"/>
          <w:bCs/>
          <w:i/>
          <w:sz w:val="28"/>
          <w:szCs w:val="28"/>
        </w:rPr>
        <w:t xml:space="preserve"> si vor depune declaraţia scrisă la primăriile municipale, orăşeneşti sau comunale pe al căror teritoriu acestea urmează să se desfăşoare, cu cel puţin 3 zile înainte de data desfăşurării acestora, în care trebuie să menţioneze denumirea sub care este cunoscut grupul organizator, scopul, locul, data, ora începerii şi durata acţiunii, traseele de afluire şi defluire, numărul aproximativ </w:t>
      </w:r>
      <w:r w:rsidRPr="008F2E57">
        <w:rPr>
          <w:rFonts w:ascii="Times New Roman" w:hAnsi="Times New Roman" w:cs="Times New Roman"/>
          <w:bCs/>
          <w:i/>
          <w:sz w:val="28"/>
          <w:szCs w:val="28"/>
        </w:rPr>
        <w:lastRenderedPageBreak/>
        <w:t xml:space="preserve">al participanţilor, persoanele împuternicite să asigure şi să răspundă de măsurile de organizare, serviciile pe care le solicită din partea consiliului local, a poliţiei locale şi jandarmeriei, potrivit modelului prezentat în </w:t>
      </w:r>
      <w:r w:rsidR="0076494F" w:rsidRPr="008F2E57">
        <w:rPr>
          <w:rFonts w:ascii="Times New Roman" w:hAnsi="Times New Roman" w:cs="Times New Roman"/>
          <w:bCs/>
          <w:i/>
          <w:sz w:val="28"/>
          <w:szCs w:val="28"/>
        </w:rPr>
        <w:t>Anex</w:t>
      </w:r>
      <w:r w:rsidR="0076494F">
        <w:rPr>
          <w:rFonts w:ascii="Times New Roman" w:hAnsi="Times New Roman" w:cs="Times New Roman"/>
          <w:bCs/>
          <w:i/>
          <w:sz w:val="28"/>
          <w:szCs w:val="28"/>
        </w:rPr>
        <w:t>a de</w:t>
      </w:r>
      <w:r w:rsidR="0076494F" w:rsidRPr="008F2E57">
        <w:rPr>
          <w:rFonts w:ascii="Times New Roman" w:hAnsi="Times New Roman" w:cs="Times New Roman"/>
          <w:bCs/>
          <w:i/>
          <w:sz w:val="28"/>
          <w:szCs w:val="28"/>
        </w:rPr>
        <w:t xml:space="preserve"> </w:t>
      </w:r>
      <w:r w:rsidRPr="008F2E57">
        <w:rPr>
          <w:rFonts w:ascii="Times New Roman" w:hAnsi="Times New Roman" w:cs="Times New Roman"/>
          <w:bCs/>
          <w:i/>
          <w:sz w:val="28"/>
          <w:szCs w:val="28"/>
        </w:rPr>
        <w:t xml:space="preserve">la Legea nr. 60/1991”. </w:t>
      </w:r>
    </w:p>
    <w:p w:rsidR="00D20635" w:rsidRDefault="0076494F" w:rsidP="008F2E57">
      <w:pPr>
        <w:spacing w:after="0"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Anexat </w:t>
      </w:r>
      <w:r w:rsidRPr="00D20635">
        <w:rPr>
          <w:rFonts w:ascii="Times New Roman" w:hAnsi="Times New Roman" w:cs="Times New Roman"/>
          <w:bCs/>
          <w:sz w:val="28"/>
          <w:szCs w:val="28"/>
        </w:rPr>
        <w:t xml:space="preserve">la </w:t>
      </w:r>
      <w:r w:rsidR="00D20635" w:rsidRPr="00D20635">
        <w:rPr>
          <w:rFonts w:ascii="Times New Roman" w:hAnsi="Times New Roman" w:cs="Times New Roman"/>
          <w:bCs/>
          <w:sz w:val="28"/>
          <w:szCs w:val="28"/>
        </w:rPr>
        <w:t>cererea</w:t>
      </w:r>
      <w:r w:rsidR="00D20635">
        <w:rPr>
          <w:rFonts w:ascii="Times New Roman" w:hAnsi="Times New Roman" w:cs="Times New Roman"/>
          <w:bCs/>
          <w:sz w:val="28"/>
          <w:szCs w:val="28"/>
        </w:rPr>
        <w:t xml:space="preserve"> de organizare a adunării</w:t>
      </w:r>
      <w:r w:rsidR="00D20635" w:rsidRPr="00D20635">
        <w:rPr>
          <w:rFonts w:ascii="Times New Roman" w:hAnsi="Times New Roman" w:cs="Times New Roman"/>
          <w:bCs/>
          <w:sz w:val="28"/>
          <w:szCs w:val="28"/>
        </w:rPr>
        <w:t xml:space="preserve"> publice (</w:t>
      </w:r>
      <w:r w:rsidR="00D20635" w:rsidRPr="00D20635">
        <w:rPr>
          <w:rFonts w:ascii="Times New Roman" w:hAnsi="Times New Roman" w:cs="Times New Roman"/>
          <w:sz w:val="28"/>
          <w:szCs w:val="28"/>
        </w:rPr>
        <w:t>competiţie sportiva</w:t>
      </w:r>
      <w:r w:rsidR="00D20635" w:rsidRPr="00D20635">
        <w:rPr>
          <w:rFonts w:ascii="Times New Roman" w:hAnsi="Times New Roman" w:cs="Times New Roman"/>
          <w:bCs/>
          <w:sz w:val="28"/>
          <w:szCs w:val="28"/>
        </w:rPr>
        <w:t>)</w:t>
      </w:r>
      <w:r w:rsidR="00D20635">
        <w:rPr>
          <w:rFonts w:ascii="Times New Roman" w:hAnsi="Times New Roman" w:cs="Times New Roman"/>
          <w:bCs/>
          <w:sz w:val="28"/>
          <w:szCs w:val="28"/>
        </w:rPr>
        <w:t xml:space="preserve">, solicitantul, la rubrica </w:t>
      </w:r>
      <w:r w:rsidR="00D20635" w:rsidRPr="00D20635">
        <w:rPr>
          <w:rFonts w:ascii="Times New Roman" w:hAnsi="Times New Roman" w:cs="Times New Roman"/>
          <w:bCs/>
          <w:i/>
          <w:sz w:val="28"/>
          <w:szCs w:val="28"/>
        </w:rPr>
        <w:t>“</w:t>
      </w:r>
      <w:r w:rsidRPr="00D20635">
        <w:rPr>
          <w:rFonts w:ascii="Times New Roman" w:hAnsi="Times New Roman" w:cs="Times New Roman"/>
          <w:bCs/>
          <w:i/>
          <w:sz w:val="28"/>
          <w:szCs w:val="28"/>
        </w:rPr>
        <w:t xml:space="preserve">Scopul </w:t>
      </w:r>
      <w:r w:rsidR="00D20635" w:rsidRPr="00D20635">
        <w:rPr>
          <w:rFonts w:ascii="Times New Roman" w:hAnsi="Times New Roman" w:cs="Times New Roman"/>
          <w:bCs/>
          <w:i/>
          <w:sz w:val="28"/>
          <w:szCs w:val="28"/>
        </w:rPr>
        <w:t>adunării publice”</w:t>
      </w:r>
      <w:r w:rsidR="00D20635">
        <w:rPr>
          <w:rFonts w:ascii="Times New Roman" w:hAnsi="Times New Roman" w:cs="Times New Roman"/>
          <w:bCs/>
          <w:i/>
          <w:sz w:val="28"/>
          <w:szCs w:val="28"/>
        </w:rPr>
        <w:t xml:space="preserve">, </w:t>
      </w:r>
      <w:r w:rsidR="00D20635" w:rsidRPr="00D20635">
        <w:rPr>
          <w:rFonts w:ascii="Times New Roman" w:hAnsi="Times New Roman" w:cs="Times New Roman"/>
          <w:bCs/>
          <w:sz w:val="28"/>
          <w:szCs w:val="28"/>
          <w:lang w:val="ro-RO"/>
        </w:rPr>
        <w:t xml:space="preserve">sub forma unui </w:t>
      </w:r>
      <w:r w:rsidR="00D20635">
        <w:rPr>
          <w:rFonts w:ascii="Times New Roman" w:hAnsi="Times New Roman" w:cs="Times New Roman"/>
          <w:bCs/>
          <w:sz w:val="28"/>
          <w:szCs w:val="28"/>
          <w:lang w:val="ro-RO"/>
        </w:rPr>
        <w:t xml:space="preserve">Memoriu Tehnic, </w:t>
      </w:r>
      <w:r w:rsidRPr="00D20635">
        <w:rPr>
          <w:rFonts w:ascii="Times New Roman" w:hAnsi="Times New Roman" w:cs="Times New Roman"/>
          <w:bCs/>
          <w:sz w:val="28"/>
          <w:szCs w:val="28"/>
        </w:rPr>
        <w:t>trebuie s</w:t>
      </w:r>
      <w:r w:rsidRPr="00D20635">
        <w:rPr>
          <w:rFonts w:ascii="Times New Roman" w:hAnsi="Times New Roman" w:cs="Times New Roman"/>
          <w:bCs/>
          <w:sz w:val="28"/>
          <w:szCs w:val="28"/>
          <w:lang w:val="ro-RO"/>
        </w:rPr>
        <w:t>ă prez</w:t>
      </w:r>
      <w:r>
        <w:rPr>
          <w:rFonts w:ascii="Times New Roman" w:hAnsi="Times New Roman" w:cs="Times New Roman"/>
          <w:bCs/>
          <w:sz w:val="28"/>
          <w:szCs w:val="28"/>
          <w:lang w:val="ro-RO"/>
        </w:rPr>
        <w:t>inte în detaliu activităţile Proiectului</w:t>
      </w:r>
      <w:r>
        <w:rPr>
          <w:rFonts w:ascii="Times New Roman" w:hAnsi="Times New Roman" w:cs="Times New Roman"/>
          <w:bCs/>
          <w:sz w:val="28"/>
          <w:szCs w:val="28"/>
        </w:rPr>
        <w:t>/Evenimentului, calendarul ac</w:t>
      </w:r>
      <w:r>
        <w:rPr>
          <w:rFonts w:ascii="Times New Roman" w:hAnsi="Times New Roman" w:cs="Times New Roman"/>
          <w:bCs/>
          <w:sz w:val="28"/>
          <w:szCs w:val="28"/>
          <w:lang w:val="ro-RO"/>
        </w:rPr>
        <w:t>ţ</w:t>
      </w:r>
      <w:r>
        <w:rPr>
          <w:rFonts w:ascii="Times New Roman" w:hAnsi="Times New Roman" w:cs="Times New Roman"/>
          <w:bCs/>
          <w:sz w:val="28"/>
          <w:szCs w:val="28"/>
        </w:rPr>
        <w:t xml:space="preserve">iunilor, rezultatele aşteptate, avantajele acestui </w:t>
      </w:r>
      <w:r>
        <w:rPr>
          <w:rFonts w:ascii="Times New Roman" w:hAnsi="Times New Roman" w:cs="Times New Roman"/>
          <w:bCs/>
          <w:sz w:val="28"/>
          <w:szCs w:val="28"/>
          <w:lang w:val="ro-RO"/>
        </w:rPr>
        <w:t>proiect</w:t>
      </w:r>
      <w:r>
        <w:rPr>
          <w:rFonts w:ascii="Times New Roman" w:hAnsi="Times New Roman" w:cs="Times New Roman"/>
          <w:bCs/>
          <w:sz w:val="28"/>
          <w:szCs w:val="28"/>
        </w:rPr>
        <w:t>/eveniment pentru colectivitatea locală.</w:t>
      </w:r>
    </w:p>
    <w:p w:rsidR="00991614" w:rsidRDefault="0076494F" w:rsidP="008F2E57">
      <w:pPr>
        <w:spacing w:after="0"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Totodată, la rubrica</w:t>
      </w:r>
      <w:r w:rsidRPr="00D20635">
        <w:rPr>
          <w:rFonts w:ascii="Times New Roman" w:hAnsi="Times New Roman" w:cs="Times New Roman"/>
          <w:bCs/>
          <w:i/>
          <w:sz w:val="28"/>
          <w:szCs w:val="28"/>
        </w:rPr>
        <w:t>“</w:t>
      </w:r>
      <w:r>
        <w:rPr>
          <w:rFonts w:ascii="Times New Roman" w:hAnsi="Times New Roman" w:cs="Times New Roman"/>
          <w:bCs/>
          <w:i/>
          <w:sz w:val="28"/>
          <w:szCs w:val="28"/>
        </w:rPr>
        <w:t>Loc</w:t>
      </w:r>
      <w:r w:rsidRPr="00D20635">
        <w:rPr>
          <w:rFonts w:ascii="Times New Roman" w:hAnsi="Times New Roman" w:cs="Times New Roman"/>
          <w:bCs/>
          <w:i/>
          <w:sz w:val="28"/>
          <w:szCs w:val="28"/>
        </w:rPr>
        <w:t>ul adunării publice”</w:t>
      </w:r>
      <w:r>
        <w:rPr>
          <w:rFonts w:ascii="Times New Roman" w:hAnsi="Times New Roman" w:cs="Times New Roman"/>
          <w:bCs/>
          <w:i/>
          <w:sz w:val="28"/>
          <w:szCs w:val="28"/>
        </w:rPr>
        <w:t>,</w:t>
      </w:r>
      <w:r w:rsidRPr="0076494F">
        <w:rPr>
          <w:rFonts w:ascii="Times New Roman" w:hAnsi="Times New Roman" w:cs="Times New Roman"/>
          <w:bCs/>
          <w:sz w:val="28"/>
          <w:szCs w:val="28"/>
        </w:rPr>
        <w:t xml:space="preserve"> </w:t>
      </w:r>
      <w:r>
        <w:rPr>
          <w:rFonts w:ascii="Times New Roman" w:hAnsi="Times New Roman" w:cs="Times New Roman"/>
          <w:bCs/>
          <w:sz w:val="28"/>
          <w:szCs w:val="28"/>
        </w:rPr>
        <w:t xml:space="preserve">solicitantul, </w:t>
      </w:r>
      <w:r>
        <w:rPr>
          <w:rFonts w:ascii="Times New Roman" w:hAnsi="Times New Roman" w:cs="Times New Roman"/>
          <w:bCs/>
          <w:sz w:val="28"/>
          <w:szCs w:val="28"/>
          <w:lang w:val="ro-RO"/>
        </w:rPr>
        <w:t>sub forma unor</w:t>
      </w:r>
      <w:r w:rsidRPr="00D20635">
        <w:rPr>
          <w:rFonts w:ascii="Times New Roman" w:hAnsi="Times New Roman" w:cs="Times New Roman"/>
          <w:bCs/>
          <w:sz w:val="28"/>
          <w:szCs w:val="28"/>
          <w:lang w:val="ro-RO"/>
        </w:rPr>
        <w:t xml:space="preserve"> </w:t>
      </w:r>
      <w:r>
        <w:rPr>
          <w:rFonts w:ascii="Times New Roman" w:hAnsi="Times New Roman" w:cs="Times New Roman"/>
          <w:bCs/>
          <w:sz w:val="28"/>
          <w:szCs w:val="28"/>
          <w:lang w:val="ro-RO"/>
        </w:rPr>
        <w:t xml:space="preserve">Planuri de </w:t>
      </w:r>
      <w:r w:rsidR="001B5EFF">
        <w:rPr>
          <w:rFonts w:ascii="Times New Roman" w:hAnsi="Times New Roman" w:cs="Times New Roman"/>
          <w:bCs/>
          <w:sz w:val="28"/>
          <w:szCs w:val="28"/>
          <w:lang w:val="ro-RO"/>
        </w:rPr>
        <w:t xml:space="preserve">amplasament si </w:t>
      </w:r>
      <w:r>
        <w:rPr>
          <w:rFonts w:ascii="Times New Roman" w:hAnsi="Times New Roman" w:cs="Times New Roman"/>
          <w:bCs/>
          <w:sz w:val="28"/>
          <w:szCs w:val="28"/>
          <w:lang w:val="ro-RO"/>
        </w:rPr>
        <w:t>situatie  la scara „1</w:t>
      </w:r>
      <w:r>
        <w:rPr>
          <w:rFonts w:ascii="Times New Roman" w:hAnsi="Times New Roman" w:cs="Times New Roman"/>
          <w:bCs/>
          <w:sz w:val="28"/>
          <w:szCs w:val="28"/>
        </w:rPr>
        <w:t>:500” si “1: 2000”, t</w:t>
      </w:r>
      <w:r w:rsidRPr="00D20635">
        <w:rPr>
          <w:rFonts w:ascii="Times New Roman" w:hAnsi="Times New Roman" w:cs="Times New Roman"/>
          <w:bCs/>
          <w:sz w:val="28"/>
          <w:szCs w:val="28"/>
        </w:rPr>
        <w:t>rebuie s</w:t>
      </w:r>
      <w:r w:rsidRPr="00D20635">
        <w:rPr>
          <w:rFonts w:ascii="Times New Roman" w:hAnsi="Times New Roman" w:cs="Times New Roman"/>
          <w:bCs/>
          <w:sz w:val="28"/>
          <w:szCs w:val="28"/>
          <w:lang w:val="ro-RO"/>
        </w:rPr>
        <w:t>ă prez</w:t>
      </w:r>
      <w:r>
        <w:rPr>
          <w:rFonts w:ascii="Times New Roman" w:hAnsi="Times New Roman" w:cs="Times New Roman"/>
          <w:bCs/>
          <w:sz w:val="28"/>
          <w:szCs w:val="28"/>
          <w:lang w:val="ro-RO"/>
        </w:rPr>
        <w:t>inte schiţa evenimentelor care sa contina insemne grafice reprezentand activităţile proiectului</w:t>
      </w:r>
      <w:r>
        <w:rPr>
          <w:rFonts w:ascii="Times New Roman" w:hAnsi="Times New Roman" w:cs="Times New Roman"/>
          <w:bCs/>
          <w:sz w:val="28"/>
          <w:szCs w:val="28"/>
        </w:rPr>
        <w:t xml:space="preserve">/evenimentului, </w:t>
      </w:r>
      <w:r w:rsidRPr="0076494F">
        <w:rPr>
          <w:rFonts w:ascii="Times New Roman" w:hAnsi="Times New Roman" w:cs="Times New Roman"/>
          <w:bCs/>
          <w:sz w:val="28"/>
          <w:szCs w:val="28"/>
        </w:rPr>
        <w:t xml:space="preserve">traseele de afluire şi defluire </w:t>
      </w:r>
      <w:r>
        <w:rPr>
          <w:rFonts w:ascii="Times New Roman" w:hAnsi="Times New Roman" w:cs="Times New Roman"/>
          <w:bCs/>
          <w:sz w:val="28"/>
          <w:szCs w:val="28"/>
        </w:rPr>
        <w:t>ş</w:t>
      </w:r>
      <w:r w:rsidRPr="0076494F">
        <w:rPr>
          <w:rFonts w:ascii="Times New Roman" w:hAnsi="Times New Roman" w:cs="Times New Roman"/>
          <w:bCs/>
          <w:sz w:val="28"/>
          <w:szCs w:val="28"/>
        </w:rPr>
        <w:t xml:space="preserve">i perimetrul concret de derulare a acestor activitati. </w:t>
      </w:r>
    </w:p>
    <w:p w:rsidR="00514C02" w:rsidRPr="00991614" w:rsidRDefault="00991614" w:rsidP="00991614">
      <w:pPr>
        <w:spacing w:after="0"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În </w:t>
      </w:r>
      <w:r w:rsidR="0076494F">
        <w:rPr>
          <w:rFonts w:ascii="Times New Roman" w:hAnsi="Times New Roman" w:cs="Times New Roman"/>
          <w:bCs/>
          <w:sz w:val="28"/>
          <w:szCs w:val="28"/>
        </w:rPr>
        <w:t xml:space="preserve">cazul in care </w:t>
      </w:r>
      <w:r w:rsidR="0076494F">
        <w:rPr>
          <w:rFonts w:ascii="Times New Roman" w:hAnsi="Times New Roman" w:cs="Times New Roman"/>
          <w:bCs/>
          <w:sz w:val="28"/>
          <w:szCs w:val="28"/>
          <w:lang w:val="ro-RO"/>
        </w:rPr>
        <w:t>activităţile Proiectului</w:t>
      </w:r>
      <w:r w:rsidR="0076494F">
        <w:rPr>
          <w:rFonts w:ascii="Times New Roman" w:hAnsi="Times New Roman" w:cs="Times New Roman"/>
          <w:bCs/>
          <w:sz w:val="28"/>
          <w:szCs w:val="28"/>
        </w:rPr>
        <w:t>/Evenimentului</w:t>
      </w:r>
      <w:r w:rsidR="00AD7FA1">
        <w:rPr>
          <w:rFonts w:ascii="Times New Roman" w:hAnsi="Times New Roman" w:cs="Times New Roman"/>
          <w:bCs/>
          <w:sz w:val="28"/>
          <w:szCs w:val="28"/>
        </w:rPr>
        <w:t xml:space="preserve"> urmeaz</w:t>
      </w:r>
      <w:r w:rsidR="0076494F">
        <w:rPr>
          <w:rFonts w:ascii="Times New Roman" w:hAnsi="Times New Roman" w:cs="Times New Roman"/>
          <w:bCs/>
          <w:sz w:val="28"/>
          <w:szCs w:val="28"/>
        </w:rPr>
        <w:t xml:space="preserve">a a se desfasura in parcuri, gradini publice, paduri etc, solicitantul trebuie sa prezinte Actul prin care se acorda permisiunea de ocupare a domeniului public respectiv, documentul eliberat de catre administratorul </w:t>
      </w:r>
      <w:r w:rsidR="00AD7FA1">
        <w:rPr>
          <w:rFonts w:ascii="Times New Roman" w:hAnsi="Times New Roman" w:cs="Times New Roman"/>
          <w:bCs/>
          <w:sz w:val="28"/>
          <w:szCs w:val="28"/>
        </w:rPr>
        <w:t>acelui domeniu public.</w:t>
      </w:r>
      <w:r>
        <w:rPr>
          <w:rFonts w:ascii="Times New Roman" w:hAnsi="Times New Roman" w:cs="Times New Roman"/>
          <w:bCs/>
          <w:sz w:val="28"/>
          <w:szCs w:val="28"/>
        </w:rPr>
        <w:t xml:space="preserve"> </w:t>
      </w:r>
      <w:r w:rsidR="00514C02">
        <w:rPr>
          <w:rFonts w:ascii="Times New Roman" w:hAnsi="Times New Roman" w:cs="Times New Roman"/>
          <w:sz w:val="28"/>
          <w:szCs w:val="28"/>
          <w:lang w:val="ro-RO"/>
        </w:rPr>
        <w:t>Î</w:t>
      </w:r>
      <w:r w:rsidR="00514C02">
        <w:rPr>
          <w:rFonts w:ascii="Times New Roman" w:hAnsi="Times New Roman" w:cs="Times New Roman"/>
          <w:sz w:val="28"/>
          <w:szCs w:val="28"/>
        </w:rPr>
        <w:t>n acest sens invocam p</w:t>
      </w:r>
      <w:r w:rsidR="00514C02" w:rsidRPr="007B73A7">
        <w:rPr>
          <w:rFonts w:ascii="Times New Roman" w:hAnsi="Times New Roman" w:cs="Times New Roman"/>
          <w:sz w:val="28"/>
          <w:szCs w:val="28"/>
        </w:rPr>
        <w:t xml:space="preserve">revederile cuprinse in HCGMB nr. 254/2008, privind administrarea retelei stradale </w:t>
      </w:r>
      <w:r w:rsidR="00514C02" w:rsidRPr="00FF0FE1">
        <w:rPr>
          <w:rFonts w:ascii="Times New Roman" w:hAnsi="Times New Roman" w:cs="Times New Roman"/>
          <w:sz w:val="28"/>
          <w:szCs w:val="28"/>
        </w:rPr>
        <w:t>si pietelor publice din</w:t>
      </w:r>
      <w:r w:rsidR="00514C02" w:rsidRPr="007B73A7">
        <w:rPr>
          <w:rFonts w:ascii="Times New Roman" w:hAnsi="Times New Roman" w:cs="Times New Roman"/>
          <w:sz w:val="28"/>
          <w:szCs w:val="28"/>
        </w:rPr>
        <w:t xml:space="preserve"> Municipiul Bucuresti, cu modificarile si completarile ulterioare,</w:t>
      </w:r>
      <w:r w:rsidR="00514C02">
        <w:rPr>
          <w:rFonts w:ascii="Times New Roman" w:hAnsi="Times New Roman" w:cs="Times New Roman"/>
          <w:sz w:val="28"/>
          <w:szCs w:val="28"/>
        </w:rPr>
        <w:t xml:space="preserve"> potrivit carora </w:t>
      </w:r>
      <w:r w:rsidR="00514C02" w:rsidRPr="007B73A7">
        <w:rPr>
          <w:rFonts w:ascii="Times New Roman" w:hAnsi="Times New Roman" w:cs="Times New Roman"/>
          <w:i/>
          <w:sz w:val="28"/>
          <w:szCs w:val="28"/>
        </w:rPr>
        <w:t>“Consiliul General al Municipiului Bucuresti, prin Administratia Strazilor, va administra reteaua principala de strazi si pietele publice aferente, iar Consiliile Locale ale Sectoarelor 1-6 vor administra reteaua secundara de strazi si pietele publice aferente</w:t>
      </w:r>
      <w:r w:rsidR="00514C02">
        <w:rPr>
          <w:rFonts w:ascii="Times New Roman" w:hAnsi="Times New Roman" w:cs="Times New Roman"/>
          <w:i/>
          <w:sz w:val="28"/>
          <w:szCs w:val="28"/>
        </w:rPr>
        <w:t xml:space="preserve"> in aria carora se afla</w:t>
      </w:r>
      <w:r w:rsidR="00514C02" w:rsidRPr="007B73A7">
        <w:rPr>
          <w:rFonts w:ascii="Times New Roman" w:hAnsi="Times New Roman" w:cs="Times New Roman"/>
          <w:i/>
          <w:sz w:val="28"/>
          <w:szCs w:val="28"/>
        </w:rPr>
        <w:t>”</w:t>
      </w:r>
      <w:r w:rsidR="00514C02">
        <w:rPr>
          <w:rFonts w:ascii="Times New Roman" w:hAnsi="Times New Roman" w:cs="Times New Roman"/>
          <w:i/>
          <w:sz w:val="28"/>
          <w:szCs w:val="28"/>
        </w:rPr>
        <w:t xml:space="preserve">. </w:t>
      </w:r>
      <w:r w:rsidR="00514C02">
        <w:rPr>
          <w:rFonts w:ascii="Times New Roman" w:hAnsi="Times New Roman" w:cs="Times New Roman"/>
          <w:sz w:val="28"/>
          <w:szCs w:val="28"/>
        </w:rPr>
        <w:t>Facem totodata precizarea ca, prin sintagma “</w:t>
      </w:r>
      <w:r w:rsidR="00514C02" w:rsidRPr="007B73A7">
        <w:rPr>
          <w:rFonts w:ascii="Times New Roman" w:hAnsi="Times New Roman" w:cs="Times New Roman"/>
          <w:i/>
          <w:sz w:val="28"/>
          <w:szCs w:val="28"/>
        </w:rPr>
        <w:t>reteaua principala de strazi</w:t>
      </w:r>
      <w:r w:rsidR="00514C02">
        <w:rPr>
          <w:rFonts w:ascii="Times New Roman" w:hAnsi="Times New Roman" w:cs="Times New Roman"/>
          <w:i/>
          <w:sz w:val="28"/>
          <w:szCs w:val="28"/>
        </w:rPr>
        <w:t xml:space="preserve">” </w:t>
      </w:r>
      <w:r w:rsidR="00514C02" w:rsidRPr="00441F74">
        <w:rPr>
          <w:rFonts w:ascii="Times New Roman" w:hAnsi="Times New Roman" w:cs="Times New Roman"/>
          <w:sz w:val="28"/>
          <w:szCs w:val="28"/>
        </w:rPr>
        <w:t xml:space="preserve">se are in vedere </w:t>
      </w:r>
      <w:r w:rsidR="00514C02">
        <w:rPr>
          <w:rFonts w:ascii="Times New Roman" w:hAnsi="Times New Roman" w:cs="Times New Roman"/>
          <w:sz w:val="28"/>
          <w:szCs w:val="28"/>
        </w:rPr>
        <w:t>ansamblul arterelor principale de circulatie afectate circulatiei mijloacelor de transport in comun.</w:t>
      </w:r>
    </w:p>
    <w:p w:rsidR="00514C02" w:rsidRPr="00441F74" w:rsidRDefault="00514C02" w:rsidP="00514C02">
      <w:pPr>
        <w:spacing w:after="0" w:line="360" w:lineRule="auto"/>
        <w:ind w:firstLine="720"/>
        <w:jc w:val="both"/>
        <w:rPr>
          <w:rFonts w:ascii="Times New Roman" w:hAnsi="Times New Roman" w:cs="Times New Roman"/>
          <w:sz w:val="28"/>
          <w:szCs w:val="28"/>
        </w:rPr>
      </w:pPr>
      <w:r w:rsidRPr="007B73A7">
        <w:rPr>
          <w:rFonts w:ascii="Times New Roman" w:hAnsi="Times New Roman" w:cs="Times New Roman"/>
          <w:sz w:val="28"/>
          <w:szCs w:val="28"/>
        </w:rPr>
        <w:t xml:space="preserve">In </w:t>
      </w:r>
      <w:r>
        <w:rPr>
          <w:rFonts w:ascii="Times New Roman" w:hAnsi="Times New Roman" w:cs="Times New Roman"/>
          <w:sz w:val="28"/>
          <w:szCs w:val="28"/>
        </w:rPr>
        <w:t xml:space="preserve">acest context reglementar se impune sa </w:t>
      </w:r>
      <w:r w:rsidRPr="007B73A7">
        <w:rPr>
          <w:rFonts w:ascii="Times New Roman" w:hAnsi="Times New Roman" w:cs="Times New Roman"/>
          <w:sz w:val="28"/>
          <w:szCs w:val="28"/>
        </w:rPr>
        <w:t>mentionam si prevederile cuprinse in HCGMB nr.</w:t>
      </w:r>
      <w:r>
        <w:rPr>
          <w:rFonts w:ascii="Times New Roman" w:hAnsi="Times New Roman" w:cs="Times New Roman"/>
          <w:sz w:val="28"/>
          <w:szCs w:val="28"/>
        </w:rPr>
        <w:t xml:space="preserve"> 160/2001 privind administrarea parcurilor, gradinilor publice si zonelor verzi </w:t>
      </w:r>
      <w:r w:rsidRPr="007B73A7">
        <w:rPr>
          <w:rFonts w:ascii="Times New Roman" w:hAnsi="Times New Roman" w:cs="Times New Roman"/>
          <w:sz w:val="28"/>
          <w:szCs w:val="28"/>
        </w:rPr>
        <w:t>din Municipiul Bucuresti</w:t>
      </w:r>
      <w:r>
        <w:rPr>
          <w:rFonts w:ascii="Times New Roman" w:hAnsi="Times New Roman" w:cs="Times New Roman"/>
          <w:sz w:val="28"/>
          <w:szCs w:val="28"/>
        </w:rPr>
        <w:t xml:space="preserve">. Potrivit acestui act normativ,  se afla in administrarea </w:t>
      </w:r>
      <w:r w:rsidRPr="00441F74">
        <w:rPr>
          <w:rFonts w:ascii="Times New Roman" w:hAnsi="Times New Roman" w:cs="Times New Roman"/>
          <w:sz w:val="28"/>
          <w:szCs w:val="28"/>
        </w:rPr>
        <w:t>Consiliului Local al Sectorului 1</w:t>
      </w:r>
      <w:r>
        <w:rPr>
          <w:rFonts w:ascii="Times New Roman" w:hAnsi="Times New Roman" w:cs="Times New Roman"/>
          <w:sz w:val="28"/>
          <w:szCs w:val="28"/>
        </w:rPr>
        <w:t xml:space="preserve">, prin Administratia Domeniului Public Sector 1, urmatoarele parcuri: “Kiseleff’; ‘Dorobanti” (fost Lupoaica) – C-tin Brancusi; ‘Nicolae </w:t>
      </w:r>
      <w:r>
        <w:rPr>
          <w:rFonts w:ascii="Times New Roman" w:hAnsi="Times New Roman" w:cs="Times New Roman"/>
          <w:sz w:val="28"/>
          <w:szCs w:val="28"/>
        </w:rPr>
        <w:lastRenderedPageBreak/>
        <w:t xml:space="preserve">Iorga”; ‘Hotel Turist’; “Hotel Nord”; ‘Regina Maria’; ‘Textila’ (Str Siret); “Venus”; “Luigi Cazavillan”; “Constantin Brancusi”; “Bratianu”; “Marasoiu”; “Iuliu Tetrat”; “Automatica”; “Maica Teofana”; “Ciresoaia”; “Izbiceni”; Bazilescu; Parcul (padurea) Baneasa; “Casa presei libere”. Parcurile Cismigiu, Herastrau si Floreasca (Bordei) raman in administrarea  Consiliului General al </w:t>
      </w:r>
      <w:r w:rsidRPr="007B73A7">
        <w:rPr>
          <w:rFonts w:ascii="Times New Roman" w:hAnsi="Times New Roman" w:cs="Times New Roman"/>
          <w:sz w:val="28"/>
          <w:szCs w:val="28"/>
        </w:rPr>
        <w:t>Municipiul Bucuresti</w:t>
      </w:r>
      <w:r>
        <w:rPr>
          <w:rFonts w:ascii="Times New Roman" w:hAnsi="Times New Roman" w:cs="Times New Roman"/>
          <w:sz w:val="28"/>
          <w:szCs w:val="28"/>
        </w:rPr>
        <w:t xml:space="preserve"> prin Administratia Lacuri Parcuri si Agrement Bucuresti. </w:t>
      </w:r>
    </w:p>
    <w:p w:rsidR="00AB4AA6" w:rsidRDefault="009D709C" w:rsidP="00AB4AA6">
      <w:pPr>
        <w:spacing w:after="0"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În sf</w:t>
      </w:r>
      <w:r>
        <w:rPr>
          <w:rFonts w:ascii="Times New Roman" w:hAnsi="Times New Roman" w:cs="Times New Roman"/>
          <w:bCs/>
          <w:sz w:val="28"/>
          <w:szCs w:val="28"/>
          <w:lang w:val="ro-RO"/>
        </w:rPr>
        <w:t>â</w:t>
      </w:r>
      <w:r>
        <w:rPr>
          <w:rFonts w:ascii="Times New Roman" w:hAnsi="Times New Roman" w:cs="Times New Roman"/>
          <w:bCs/>
          <w:sz w:val="28"/>
          <w:szCs w:val="28"/>
        </w:rPr>
        <w:t>rş</w:t>
      </w:r>
      <w:r w:rsidR="0076494F">
        <w:rPr>
          <w:rFonts w:ascii="Times New Roman" w:hAnsi="Times New Roman" w:cs="Times New Roman"/>
          <w:bCs/>
          <w:sz w:val="28"/>
          <w:szCs w:val="28"/>
        </w:rPr>
        <w:t xml:space="preserve">it, anexat </w:t>
      </w:r>
      <w:r w:rsidR="0076494F" w:rsidRPr="00D20635">
        <w:rPr>
          <w:rFonts w:ascii="Times New Roman" w:hAnsi="Times New Roman" w:cs="Times New Roman"/>
          <w:bCs/>
          <w:sz w:val="28"/>
          <w:szCs w:val="28"/>
        </w:rPr>
        <w:t xml:space="preserve">la </w:t>
      </w:r>
      <w:r w:rsidR="0076494F">
        <w:rPr>
          <w:rFonts w:ascii="Times New Roman" w:hAnsi="Times New Roman" w:cs="Times New Roman"/>
          <w:bCs/>
          <w:sz w:val="28"/>
          <w:szCs w:val="28"/>
        </w:rPr>
        <w:t xml:space="preserve">cerere, solicitantul trebuie sa prezinte un </w:t>
      </w:r>
      <w:r w:rsidR="0076494F" w:rsidRPr="00AD7FA1">
        <w:rPr>
          <w:rFonts w:ascii="Times New Roman" w:hAnsi="Times New Roman" w:cs="Times New Roman"/>
          <w:bCs/>
          <w:i/>
          <w:sz w:val="28"/>
          <w:szCs w:val="28"/>
        </w:rPr>
        <w:t>Plan de ordine publica</w:t>
      </w:r>
      <w:r w:rsidR="00AD7FA1">
        <w:rPr>
          <w:rFonts w:ascii="Times New Roman" w:hAnsi="Times New Roman" w:cs="Times New Roman"/>
          <w:bCs/>
          <w:sz w:val="28"/>
          <w:szCs w:val="28"/>
        </w:rPr>
        <w:t xml:space="preserve"> care va contine rubrici privind </w:t>
      </w:r>
      <w:r w:rsidR="00AD7FA1" w:rsidRPr="00AD7FA1">
        <w:rPr>
          <w:rFonts w:ascii="Times New Roman" w:hAnsi="Times New Roman" w:cs="Times New Roman"/>
          <w:bCs/>
          <w:sz w:val="28"/>
          <w:szCs w:val="28"/>
        </w:rPr>
        <w:t xml:space="preserve">numărul aproximativ al participanţilor, persoanele împuternicite să asigure şi să răspundă de măsurile de organizare, serviciile pe care le solicită din partea </w:t>
      </w:r>
      <w:r w:rsidRPr="00AD7FA1">
        <w:rPr>
          <w:rFonts w:ascii="Times New Roman" w:hAnsi="Times New Roman" w:cs="Times New Roman"/>
          <w:bCs/>
          <w:sz w:val="28"/>
          <w:szCs w:val="28"/>
        </w:rPr>
        <w:t xml:space="preserve">Consiliului </w:t>
      </w:r>
      <w:r w:rsidR="00AD7FA1" w:rsidRPr="00AD7FA1">
        <w:rPr>
          <w:rFonts w:ascii="Times New Roman" w:hAnsi="Times New Roman" w:cs="Times New Roman"/>
          <w:bCs/>
          <w:sz w:val="28"/>
          <w:szCs w:val="28"/>
        </w:rPr>
        <w:t xml:space="preserve">local, a </w:t>
      </w:r>
      <w:r w:rsidRPr="00AD7FA1">
        <w:rPr>
          <w:rFonts w:ascii="Times New Roman" w:hAnsi="Times New Roman" w:cs="Times New Roman"/>
          <w:bCs/>
          <w:sz w:val="28"/>
          <w:szCs w:val="28"/>
        </w:rPr>
        <w:t xml:space="preserve">Poliţiei </w:t>
      </w:r>
      <w:r w:rsidR="00AD7FA1" w:rsidRPr="00AD7FA1">
        <w:rPr>
          <w:rFonts w:ascii="Times New Roman" w:hAnsi="Times New Roman" w:cs="Times New Roman"/>
          <w:bCs/>
          <w:sz w:val="28"/>
          <w:szCs w:val="28"/>
        </w:rPr>
        <w:t xml:space="preserve">locale şi </w:t>
      </w:r>
      <w:r w:rsidRPr="00AD7FA1">
        <w:rPr>
          <w:rFonts w:ascii="Times New Roman" w:hAnsi="Times New Roman" w:cs="Times New Roman"/>
          <w:bCs/>
          <w:sz w:val="28"/>
          <w:szCs w:val="28"/>
        </w:rPr>
        <w:t>Jandarmeriei</w:t>
      </w:r>
      <w:r w:rsidR="00AD7FA1" w:rsidRPr="00AD7FA1">
        <w:rPr>
          <w:rFonts w:ascii="Times New Roman" w:hAnsi="Times New Roman" w:cs="Times New Roman"/>
          <w:bCs/>
          <w:sz w:val="28"/>
          <w:szCs w:val="28"/>
        </w:rPr>
        <w:t>, potrivit modelului prezentat în Anexa de la Legea nr. 60/1991</w:t>
      </w:r>
      <w:r w:rsidR="00AD7FA1">
        <w:rPr>
          <w:rFonts w:ascii="Times New Roman" w:hAnsi="Times New Roman" w:cs="Times New Roman"/>
          <w:bCs/>
          <w:sz w:val="28"/>
          <w:szCs w:val="28"/>
        </w:rPr>
        <w:t>.</w:t>
      </w:r>
    </w:p>
    <w:p w:rsidR="0008404D" w:rsidRDefault="00934135" w:rsidP="0008404D">
      <w:pPr>
        <w:spacing w:after="0" w:line="360" w:lineRule="auto"/>
        <w:ind w:firstLine="720"/>
        <w:jc w:val="both"/>
        <w:rPr>
          <w:rFonts w:ascii="Times New Roman" w:hAnsi="Times New Roman" w:cs="Times New Roman"/>
          <w:bCs/>
          <w:sz w:val="28"/>
          <w:szCs w:val="28"/>
          <w:lang w:val="en-GB"/>
        </w:rPr>
      </w:pPr>
      <w:r>
        <w:rPr>
          <w:rFonts w:ascii="Times New Roman" w:hAnsi="Times New Roman" w:cs="Times New Roman"/>
          <w:bCs/>
          <w:sz w:val="28"/>
          <w:szCs w:val="28"/>
        </w:rPr>
        <w:t xml:space="preserve">Facem totodată precizarea că, în situaţia în care </w:t>
      </w:r>
      <w:r w:rsidRPr="00934135">
        <w:rPr>
          <w:rFonts w:ascii="Times New Roman" w:hAnsi="Times New Roman" w:cs="Times New Roman"/>
          <w:sz w:val="28"/>
          <w:szCs w:val="28"/>
        </w:rPr>
        <w:t xml:space="preserve">adunările publice - </w:t>
      </w:r>
      <w:r w:rsidRPr="00AB4AA6">
        <w:rPr>
          <w:rFonts w:ascii="Times New Roman" w:hAnsi="Times New Roman" w:cs="Times New Roman"/>
          <w:i/>
          <w:sz w:val="28"/>
          <w:szCs w:val="28"/>
        </w:rPr>
        <w:t>mitinguri, demonstraţii, manifestaţii, competiţii sportive, procesiuni şi altele asemenea</w:t>
      </w:r>
      <w:r>
        <w:rPr>
          <w:rFonts w:ascii="Times New Roman" w:hAnsi="Times New Roman" w:cs="Times New Roman"/>
          <w:sz w:val="28"/>
          <w:szCs w:val="28"/>
        </w:rPr>
        <w:t xml:space="preserve"> – urmează a se desfăşura în vecinătatea arterelor de circulaţie ori chiar în spaţiul carosabil, </w:t>
      </w:r>
      <w:r>
        <w:rPr>
          <w:rFonts w:ascii="Times New Roman" w:hAnsi="Times New Roman" w:cs="Times New Roman"/>
          <w:bCs/>
          <w:sz w:val="28"/>
          <w:szCs w:val="28"/>
        </w:rPr>
        <w:t xml:space="preserve">în mod complementar avizului privind ordinea publică, organizatorul va solicita </w:t>
      </w:r>
      <w:r w:rsidR="00991614">
        <w:rPr>
          <w:rFonts w:ascii="Times New Roman" w:hAnsi="Times New Roman" w:cs="Times New Roman"/>
          <w:bCs/>
          <w:sz w:val="28"/>
          <w:szCs w:val="28"/>
        </w:rPr>
        <w:t xml:space="preserve">si </w:t>
      </w:r>
      <w:r>
        <w:rPr>
          <w:rFonts w:ascii="Times New Roman" w:hAnsi="Times New Roman" w:cs="Times New Roman"/>
          <w:bCs/>
          <w:sz w:val="28"/>
          <w:szCs w:val="28"/>
        </w:rPr>
        <w:t>avizul din punct d</w:t>
      </w:r>
      <w:r w:rsidR="0008404D">
        <w:rPr>
          <w:rFonts w:ascii="Times New Roman" w:hAnsi="Times New Roman" w:cs="Times New Roman"/>
          <w:bCs/>
          <w:sz w:val="28"/>
          <w:szCs w:val="28"/>
        </w:rPr>
        <w:t xml:space="preserve">e vedere al circulaţiei rutiere, </w:t>
      </w:r>
      <w:r w:rsidR="0008404D" w:rsidRPr="0008404D">
        <w:rPr>
          <w:rFonts w:ascii="Times New Roman" w:hAnsi="Times New Roman" w:cs="Times New Roman"/>
          <w:bCs/>
          <w:sz w:val="28"/>
          <w:szCs w:val="28"/>
          <w:lang w:val="en-GB"/>
        </w:rPr>
        <w:t>astfel incat sa nu fie perturbat traficul rutier si pietonal.</w:t>
      </w:r>
    </w:p>
    <w:p w:rsidR="00FD4FA7" w:rsidRPr="00FD4FA7" w:rsidRDefault="0004203A" w:rsidP="0004203A">
      <w:pPr>
        <w:spacing w:after="0" w:line="360" w:lineRule="auto"/>
        <w:ind w:firstLine="720"/>
        <w:jc w:val="both"/>
        <w:rPr>
          <w:rFonts w:ascii="Times New Roman" w:hAnsi="Times New Roman" w:cs="Times New Roman"/>
          <w:bCs/>
          <w:sz w:val="28"/>
          <w:szCs w:val="28"/>
          <w:lang w:val="it-IT"/>
        </w:rPr>
      </w:pPr>
      <w:r w:rsidRPr="008F2E57">
        <w:rPr>
          <w:rFonts w:ascii="Times New Roman" w:hAnsi="Times New Roman" w:cs="Times New Roman"/>
          <w:bCs/>
          <w:sz w:val="28"/>
          <w:szCs w:val="28"/>
        </w:rPr>
        <w:t xml:space="preserve">La nivelul Municipiului Bucuresti </w:t>
      </w:r>
      <w:r>
        <w:rPr>
          <w:rFonts w:ascii="Times New Roman" w:hAnsi="Times New Roman" w:cs="Times New Roman"/>
          <w:bCs/>
          <w:sz w:val="28"/>
          <w:szCs w:val="28"/>
        </w:rPr>
        <w:t>functioneaza</w:t>
      </w:r>
      <w:r w:rsidRPr="008F2E57">
        <w:rPr>
          <w:rFonts w:ascii="Times New Roman" w:hAnsi="Times New Roman" w:cs="Times New Roman"/>
          <w:bCs/>
          <w:sz w:val="28"/>
          <w:szCs w:val="28"/>
        </w:rPr>
        <w:t xml:space="preserve"> </w:t>
      </w:r>
      <w:r w:rsidR="00FD4FA7" w:rsidRPr="00FD4FA7">
        <w:rPr>
          <w:rFonts w:ascii="Times New Roman" w:hAnsi="Times New Roman" w:cs="Times New Roman"/>
          <w:bCs/>
          <w:iCs/>
          <w:sz w:val="28"/>
          <w:szCs w:val="28"/>
          <w:lang w:val="it-IT"/>
        </w:rPr>
        <w:t>Comisi</w:t>
      </w:r>
      <w:r>
        <w:rPr>
          <w:rFonts w:ascii="Times New Roman" w:hAnsi="Times New Roman" w:cs="Times New Roman"/>
          <w:bCs/>
          <w:iCs/>
          <w:sz w:val="28"/>
          <w:szCs w:val="28"/>
          <w:lang w:val="it-IT"/>
        </w:rPr>
        <w:t>a</w:t>
      </w:r>
      <w:r w:rsidR="00FD4FA7" w:rsidRPr="00FD4FA7">
        <w:rPr>
          <w:rFonts w:ascii="Times New Roman" w:hAnsi="Times New Roman" w:cs="Times New Roman"/>
          <w:bCs/>
          <w:iCs/>
          <w:sz w:val="28"/>
          <w:szCs w:val="28"/>
          <w:lang w:val="it-IT"/>
        </w:rPr>
        <w:t xml:space="preserve"> Tehnic</w:t>
      </w:r>
      <w:r>
        <w:rPr>
          <w:rFonts w:ascii="Times New Roman" w:hAnsi="Times New Roman" w:cs="Times New Roman"/>
          <w:bCs/>
          <w:iCs/>
          <w:sz w:val="28"/>
          <w:szCs w:val="28"/>
          <w:lang w:val="it-IT"/>
        </w:rPr>
        <w:t>ă</w:t>
      </w:r>
      <w:r w:rsidR="00FD4FA7" w:rsidRPr="00FD4FA7">
        <w:rPr>
          <w:rFonts w:ascii="Times New Roman" w:hAnsi="Times New Roman" w:cs="Times New Roman"/>
          <w:bCs/>
          <w:iCs/>
          <w:sz w:val="28"/>
          <w:szCs w:val="28"/>
          <w:lang w:val="it-IT"/>
        </w:rPr>
        <w:t xml:space="preserve"> de Circulatie a Municipiului Bucuresti, structura de specialitate a</w:t>
      </w:r>
      <w:r w:rsidR="00FD4FA7" w:rsidRPr="00FD4FA7">
        <w:rPr>
          <w:rFonts w:ascii="Times New Roman" w:hAnsi="Times New Roman" w:cs="Times New Roman"/>
          <w:bCs/>
          <w:sz w:val="28"/>
          <w:szCs w:val="28"/>
          <w:lang w:val="it-IT"/>
        </w:rPr>
        <w:t>flat</w:t>
      </w:r>
      <w:r w:rsidR="009D709C">
        <w:rPr>
          <w:rFonts w:ascii="Times New Roman" w:hAnsi="Times New Roman" w:cs="Times New Roman"/>
          <w:bCs/>
          <w:sz w:val="28"/>
          <w:szCs w:val="28"/>
          <w:lang w:val="it-IT"/>
        </w:rPr>
        <w:t>ă î</w:t>
      </w:r>
      <w:r w:rsidR="00FD4FA7" w:rsidRPr="00FD4FA7">
        <w:rPr>
          <w:rFonts w:ascii="Times New Roman" w:hAnsi="Times New Roman" w:cs="Times New Roman"/>
          <w:bCs/>
          <w:sz w:val="28"/>
          <w:szCs w:val="28"/>
          <w:lang w:val="it-IT"/>
        </w:rPr>
        <w:t>n subordinea Primariei Municipiul</w:t>
      </w:r>
      <w:r w:rsidR="009D709C">
        <w:rPr>
          <w:rFonts w:ascii="Times New Roman" w:hAnsi="Times New Roman" w:cs="Times New Roman"/>
          <w:bCs/>
          <w:sz w:val="28"/>
          <w:szCs w:val="28"/>
          <w:lang w:val="it-IT"/>
        </w:rPr>
        <w:t>ui Bucuresti, a carei componenţă</w:t>
      </w:r>
      <w:r w:rsidR="00FD4FA7" w:rsidRPr="00FD4FA7">
        <w:rPr>
          <w:rFonts w:ascii="Times New Roman" w:hAnsi="Times New Roman" w:cs="Times New Roman"/>
          <w:bCs/>
          <w:sz w:val="28"/>
          <w:szCs w:val="28"/>
          <w:lang w:val="it-IT"/>
        </w:rPr>
        <w:t xml:space="preserve"> se stabileste prin Dispozitie a Primarului General.</w:t>
      </w:r>
      <w:r>
        <w:rPr>
          <w:rFonts w:ascii="Times New Roman" w:hAnsi="Times New Roman" w:cs="Times New Roman"/>
          <w:bCs/>
          <w:sz w:val="28"/>
          <w:szCs w:val="28"/>
          <w:lang w:val="it-IT"/>
        </w:rPr>
        <w:t xml:space="preserve"> </w:t>
      </w:r>
      <w:r w:rsidR="00FD4FA7" w:rsidRPr="00FD4FA7">
        <w:rPr>
          <w:rFonts w:ascii="Times New Roman" w:hAnsi="Times New Roman" w:cs="Times New Roman"/>
          <w:bCs/>
          <w:sz w:val="28"/>
          <w:szCs w:val="28"/>
          <w:lang w:val="it-IT"/>
        </w:rPr>
        <w:t xml:space="preserve">Astfel, Comisia este alcatuita dintr-un presedinte, un vicepresedinte, 10 membri (ingineri specialisti - consilieri si inspectori din cadrul Directiei </w:t>
      </w:r>
      <w:r w:rsidR="00FD4FA7" w:rsidRPr="00FD4FA7">
        <w:rPr>
          <w:rFonts w:ascii="Times New Roman" w:hAnsi="Times New Roman" w:cs="Times New Roman"/>
          <w:bCs/>
          <w:sz w:val="28"/>
          <w:szCs w:val="28"/>
          <w:lang w:val="ro-RO"/>
        </w:rPr>
        <w:t>de Transporturi, Drumuri, Sistematizarea Circulaţiei</w:t>
      </w:r>
      <w:r w:rsidR="00FD4FA7" w:rsidRPr="00FD4FA7">
        <w:rPr>
          <w:rFonts w:ascii="Times New Roman" w:hAnsi="Times New Roman" w:cs="Times New Roman"/>
          <w:bCs/>
          <w:sz w:val="28"/>
          <w:szCs w:val="28"/>
          <w:lang w:val="it-IT"/>
        </w:rPr>
        <w:t xml:space="preserve"> – Primaria Municipiului Bucuresti, comisari ai Brigazii de Politie Rutiera si ai Directiei Politie Rutiera) si 4 specialisti - consultanti in domeniul circulatiei rutiere.</w:t>
      </w:r>
    </w:p>
    <w:p w:rsidR="0004203A" w:rsidRDefault="00FD4FA7" w:rsidP="0004203A">
      <w:pPr>
        <w:spacing w:after="0" w:line="360" w:lineRule="auto"/>
        <w:ind w:firstLine="720"/>
        <w:jc w:val="both"/>
        <w:rPr>
          <w:rFonts w:ascii="Times New Roman" w:hAnsi="Times New Roman" w:cs="Times New Roman"/>
          <w:bCs/>
          <w:sz w:val="28"/>
          <w:szCs w:val="28"/>
        </w:rPr>
      </w:pPr>
      <w:r w:rsidRPr="0004203A">
        <w:rPr>
          <w:rFonts w:ascii="Times New Roman" w:hAnsi="Times New Roman" w:cs="Times New Roman"/>
          <w:bCs/>
          <w:iCs/>
          <w:sz w:val="28"/>
          <w:szCs w:val="28"/>
          <w:lang w:val="it-IT"/>
        </w:rPr>
        <w:t xml:space="preserve">In conformitate cu prevederile Dispozitiei Primarului General nr. 211/2004, </w:t>
      </w:r>
      <w:r w:rsidR="0004203A">
        <w:rPr>
          <w:rFonts w:ascii="Times New Roman" w:hAnsi="Times New Roman" w:cs="Times New Roman"/>
          <w:bCs/>
          <w:iCs/>
          <w:sz w:val="28"/>
          <w:szCs w:val="28"/>
          <w:lang w:val="it-IT"/>
        </w:rPr>
        <w:t xml:space="preserve">cu modificarile si completarile ulterioare, </w:t>
      </w:r>
      <w:r w:rsidRPr="0004203A">
        <w:rPr>
          <w:rFonts w:ascii="Times New Roman" w:hAnsi="Times New Roman" w:cs="Times New Roman"/>
          <w:bCs/>
          <w:iCs/>
          <w:sz w:val="28"/>
          <w:szCs w:val="28"/>
          <w:lang w:val="it-IT"/>
        </w:rPr>
        <w:t>Comisia Tehnica de Circulatie a Municipiului Bucuresti, analizeaz</w:t>
      </w:r>
      <w:r w:rsidR="009D709C">
        <w:rPr>
          <w:rFonts w:ascii="Times New Roman" w:hAnsi="Times New Roman" w:cs="Times New Roman"/>
          <w:bCs/>
          <w:iCs/>
          <w:sz w:val="28"/>
          <w:szCs w:val="28"/>
          <w:lang w:val="it-IT"/>
        </w:rPr>
        <w:t>ă</w:t>
      </w:r>
      <w:r w:rsidRPr="0004203A">
        <w:rPr>
          <w:rFonts w:ascii="Times New Roman" w:hAnsi="Times New Roman" w:cs="Times New Roman"/>
          <w:bCs/>
          <w:iCs/>
          <w:sz w:val="28"/>
          <w:szCs w:val="28"/>
          <w:lang w:val="it-IT"/>
        </w:rPr>
        <w:t xml:space="preserve"> documentatiile tehnice cu implicatii in desfasurarea circulatiei rutiere sau pietonale si orice solicitare de natura a influenta traficul rutier si pietonal, </w:t>
      </w:r>
      <w:r w:rsidRPr="0004203A">
        <w:rPr>
          <w:rFonts w:ascii="Times New Roman" w:hAnsi="Times New Roman" w:cs="Times New Roman"/>
          <w:bCs/>
          <w:iCs/>
          <w:sz w:val="28"/>
          <w:szCs w:val="28"/>
          <w:lang w:val="it-IT"/>
        </w:rPr>
        <w:lastRenderedPageBreak/>
        <w:t xml:space="preserve">analizeaza si avizeaza </w:t>
      </w:r>
      <w:r w:rsidR="0004203A" w:rsidRPr="00934135">
        <w:rPr>
          <w:rFonts w:ascii="Times New Roman" w:hAnsi="Times New Roman" w:cs="Times New Roman"/>
          <w:sz w:val="28"/>
          <w:szCs w:val="28"/>
        </w:rPr>
        <w:t xml:space="preserve">adunările publice - </w:t>
      </w:r>
      <w:r w:rsidR="0004203A" w:rsidRPr="00AB4AA6">
        <w:rPr>
          <w:rFonts w:ascii="Times New Roman" w:hAnsi="Times New Roman" w:cs="Times New Roman"/>
          <w:i/>
          <w:sz w:val="28"/>
          <w:szCs w:val="28"/>
        </w:rPr>
        <w:t>mitinguri, demonstraţii, manifestaţii, competiţii sportive, procesiuni şi altele asemenea</w:t>
      </w:r>
      <w:r w:rsidR="0004203A">
        <w:rPr>
          <w:rFonts w:ascii="Times New Roman" w:hAnsi="Times New Roman" w:cs="Times New Roman"/>
          <w:i/>
          <w:sz w:val="28"/>
          <w:szCs w:val="28"/>
        </w:rPr>
        <w:t>.</w:t>
      </w:r>
      <w:r w:rsidR="0004203A">
        <w:rPr>
          <w:rFonts w:ascii="Times New Roman" w:hAnsi="Times New Roman" w:cs="Times New Roman"/>
          <w:bCs/>
          <w:sz w:val="28"/>
          <w:szCs w:val="28"/>
        </w:rPr>
        <w:t xml:space="preserve"> </w:t>
      </w:r>
    </w:p>
    <w:p w:rsidR="0004203A" w:rsidRDefault="0004203A" w:rsidP="0004203A">
      <w:pPr>
        <w:spacing w:after="0" w:line="360" w:lineRule="auto"/>
        <w:ind w:firstLine="720"/>
        <w:jc w:val="both"/>
        <w:rPr>
          <w:rFonts w:ascii="Times New Roman" w:hAnsi="Times New Roman"/>
          <w:i/>
          <w:sz w:val="28"/>
          <w:szCs w:val="28"/>
        </w:rPr>
      </w:pPr>
      <w:r>
        <w:rPr>
          <w:rFonts w:ascii="Times New Roman" w:hAnsi="Times New Roman" w:cs="Times New Roman"/>
          <w:bCs/>
          <w:sz w:val="28"/>
          <w:szCs w:val="28"/>
        </w:rPr>
        <w:t xml:space="preserve">Conform </w:t>
      </w:r>
      <w:r>
        <w:rPr>
          <w:rFonts w:ascii="Times New Roman" w:hAnsi="Times New Roman"/>
          <w:sz w:val="28"/>
          <w:szCs w:val="28"/>
          <w:lang w:val="ro-RO"/>
        </w:rPr>
        <w:t>dispoziţiilor</w:t>
      </w:r>
      <w:r w:rsidRPr="0004203A">
        <w:rPr>
          <w:rFonts w:ascii="Times New Roman" w:hAnsi="Times New Roman"/>
          <w:sz w:val="28"/>
          <w:szCs w:val="28"/>
          <w:lang w:val="ro-RO"/>
        </w:rPr>
        <w:t xml:space="preserve"> normative cuprinse în </w:t>
      </w:r>
      <w:r w:rsidRPr="0004203A">
        <w:rPr>
          <w:rFonts w:ascii="Times New Roman" w:hAnsi="Times New Roman"/>
          <w:sz w:val="28"/>
          <w:szCs w:val="28"/>
        </w:rPr>
        <w:t xml:space="preserve">Procedura PRO-PS/PR-07 privind avizarea evenimentelor care implică eliminarea unor restricţii pentru circulaţia pe drumurile publice a vehiculelor şi/sau a pietonilor, raportate la prevederile </w:t>
      </w:r>
      <w:r w:rsidRPr="0004203A">
        <w:rPr>
          <w:rFonts w:ascii="Times New Roman" w:hAnsi="Times New Roman"/>
          <w:bCs/>
          <w:sz w:val="28"/>
          <w:szCs w:val="28"/>
        </w:rPr>
        <w:t>art. 4 alin. 1</w:t>
      </w:r>
      <w:r w:rsidRPr="0004203A">
        <w:rPr>
          <w:rFonts w:ascii="Times New Roman" w:hAnsi="Times New Roman"/>
          <w:sz w:val="28"/>
          <w:szCs w:val="28"/>
        </w:rPr>
        <w:t xml:space="preserve"> din </w:t>
      </w:r>
      <w:r w:rsidRPr="0004203A">
        <w:rPr>
          <w:rFonts w:ascii="Times New Roman" w:hAnsi="Times New Roman"/>
          <w:bCs/>
          <w:sz w:val="28"/>
          <w:szCs w:val="28"/>
        </w:rPr>
        <w:t xml:space="preserve">Regulamentul </w:t>
      </w:r>
      <w:r w:rsidRPr="0004203A">
        <w:rPr>
          <w:rFonts w:ascii="Times New Roman" w:hAnsi="Times New Roman"/>
          <w:sz w:val="28"/>
          <w:szCs w:val="28"/>
        </w:rPr>
        <w:t xml:space="preserve">de aplicare a OUG nr. 195/2002 privind circulaţia pe drumurile publice, aprobat prin HG nr. 1391/2006, </w:t>
      </w:r>
      <w:r w:rsidRPr="0004203A">
        <w:rPr>
          <w:rFonts w:ascii="Times New Roman" w:hAnsi="Times New Roman"/>
          <w:i/>
          <w:sz w:val="28"/>
          <w:szCs w:val="28"/>
        </w:rPr>
        <w:t xml:space="preserve">“este posibilă eliminarea temporară a unor restricţii de circulaţie a vehiculelor pe drumurile publice, pentru </w:t>
      </w:r>
      <w:r w:rsidRPr="0004203A">
        <w:rPr>
          <w:rFonts w:ascii="Times New Roman" w:hAnsi="Times New Roman"/>
          <w:i/>
          <w:sz w:val="28"/>
          <w:szCs w:val="28"/>
          <w:lang w:val="ro-RO"/>
        </w:rPr>
        <w:t>evitarea unor blocaje privind traficul rutier,</w:t>
      </w:r>
      <w:r w:rsidRPr="0004203A">
        <w:rPr>
          <w:rFonts w:ascii="Times New Roman" w:hAnsi="Times New Roman"/>
          <w:i/>
          <w:sz w:val="28"/>
          <w:szCs w:val="28"/>
        </w:rPr>
        <w:t xml:space="preserve"> pentru executarea unor lucrări sau desfăşurarea unor evenimente</w:t>
      </w:r>
      <w:r w:rsidRPr="0004203A">
        <w:rPr>
          <w:rFonts w:ascii="Times New Roman" w:hAnsi="Times New Roman"/>
          <w:i/>
          <w:sz w:val="28"/>
          <w:szCs w:val="28"/>
          <w:lang w:val="ro-RO"/>
        </w:rPr>
        <w:t xml:space="preserve">  </w:t>
      </w:r>
      <w:r w:rsidRPr="0004203A">
        <w:rPr>
          <w:rFonts w:ascii="Times New Roman" w:hAnsi="Times New Roman"/>
          <w:i/>
          <w:sz w:val="28"/>
          <w:szCs w:val="28"/>
        </w:rPr>
        <w:t xml:space="preserve">ori protecţia unor sectoare de drum, în condiţiile stabilite de lege”. </w:t>
      </w:r>
    </w:p>
    <w:p w:rsidR="0004203A" w:rsidRDefault="0004203A" w:rsidP="0004203A">
      <w:pPr>
        <w:spacing w:after="0" w:line="360" w:lineRule="auto"/>
        <w:ind w:firstLine="720"/>
        <w:jc w:val="both"/>
        <w:rPr>
          <w:rFonts w:ascii="Times New Roman" w:hAnsi="Times New Roman" w:cs="Times New Roman"/>
          <w:bCs/>
          <w:sz w:val="28"/>
          <w:szCs w:val="28"/>
        </w:rPr>
      </w:pPr>
      <w:r>
        <w:rPr>
          <w:rFonts w:ascii="Times New Roman" w:hAnsi="Times New Roman" w:cs="Times New Roman"/>
          <w:bCs/>
          <w:iCs/>
          <w:sz w:val="28"/>
          <w:szCs w:val="28"/>
          <w:lang w:val="it-IT"/>
        </w:rPr>
        <w:t xml:space="preserve">Pentru </w:t>
      </w:r>
      <w:r w:rsidRPr="0004203A">
        <w:rPr>
          <w:rFonts w:ascii="Times New Roman" w:hAnsi="Times New Roman" w:cs="Times New Roman"/>
          <w:bCs/>
          <w:iCs/>
          <w:sz w:val="28"/>
          <w:szCs w:val="28"/>
          <w:lang w:val="it-IT"/>
        </w:rPr>
        <w:t>analiz</w:t>
      </w:r>
      <w:r>
        <w:rPr>
          <w:rFonts w:ascii="Times New Roman" w:hAnsi="Times New Roman" w:cs="Times New Roman"/>
          <w:bCs/>
          <w:iCs/>
          <w:sz w:val="28"/>
          <w:szCs w:val="28"/>
          <w:lang w:val="it-IT"/>
        </w:rPr>
        <w:t>area documentaţiilor tehnice cu implicaţii î</w:t>
      </w:r>
      <w:r w:rsidRPr="0004203A">
        <w:rPr>
          <w:rFonts w:ascii="Times New Roman" w:hAnsi="Times New Roman" w:cs="Times New Roman"/>
          <w:bCs/>
          <w:iCs/>
          <w:sz w:val="28"/>
          <w:szCs w:val="28"/>
          <w:lang w:val="it-IT"/>
        </w:rPr>
        <w:t>n desfasurarea ci</w:t>
      </w:r>
      <w:r>
        <w:rPr>
          <w:rFonts w:ascii="Times New Roman" w:hAnsi="Times New Roman" w:cs="Times New Roman"/>
          <w:bCs/>
          <w:iCs/>
          <w:sz w:val="28"/>
          <w:szCs w:val="28"/>
          <w:lang w:val="it-IT"/>
        </w:rPr>
        <w:t xml:space="preserve">rculatiei rutiere sau pietonale, </w:t>
      </w:r>
      <w:r w:rsidRPr="0004203A">
        <w:rPr>
          <w:rFonts w:ascii="Times New Roman" w:hAnsi="Times New Roman" w:cs="Times New Roman"/>
          <w:bCs/>
          <w:iCs/>
          <w:sz w:val="28"/>
          <w:szCs w:val="28"/>
          <w:lang w:val="it-IT"/>
        </w:rPr>
        <w:t>Comisia Tehnica de Circu</w:t>
      </w:r>
      <w:r>
        <w:rPr>
          <w:rFonts w:ascii="Times New Roman" w:hAnsi="Times New Roman" w:cs="Times New Roman"/>
          <w:bCs/>
          <w:iCs/>
          <w:sz w:val="28"/>
          <w:szCs w:val="28"/>
          <w:lang w:val="it-IT"/>
        </w:rPr>
        <w:t xml:space="preserve">latie a Municipiului Bucuresti </w:t>
      </w:r>
      <w:r w:rsidRPr="0004203A">
        <w:rPr>
          <w:rFonts w:ascii="Times New Roman" w:hAnsi="Times New Roman" w:cs="Times New Roman"/>
          <w:bCs/>
          <w:sz w:val="28"/>
          <w:szCs w:val="28"/>
        </w:rPr>
        <w:t xml:space="preserve">se întrunește săptămânal și avizează (favorabil sau nu) cererile depuse. </w:t>
      </w:r>
    </w:p>
    <w:p w:rsidR="007B73A7" w:rsidRDefault="0004203A" w:rsidP="007B73A7">
      <w:pPr>
        <w:spacing w:after="0" w:line="360"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Totodată, potrivit </w:t>
      </w:r>
      <w:r w:rsidR="00490080">
        <w:rPr>
          <w:rFonts w:ascii="Times New Roman" w:hAnsi="Times New Roman" w:cs="Times New Roman"/>
          <w:sz w:val="28"/>
          <w:szCs w:val="28"/>
        </w:rPr>
        <w:t xml:space="preserve">reglementarilor in vigoare, in domeniul fiscal, </w:t>
      </w:r>
      <w:r>
        <w:rPr>
          <w:rFonts w:ascii="Times New Roman" w:hAnsi="Times New Roman" w:cs="Times New Roman"/>
          <w:sz w:val="28"/>
          <w:szCs w:val="28"/>
        </w:rPr>
        <w:t>respectiv,</w:t>
      </w:r>
      <w:r w:rsidR="007B73A7" w:rsidRPr="007B73A7">
        <w:rPr>
          <w:rFonts w:ascii="Times New Roman" w:hAnsi="Times New Roman" w:cs="Times New Roman"/>
          <w:sz w:val="28"/>
          <w:szCs w:val="28"/>
        </w:rPr>
        <w:t xml:space="preserve"> </w:t>
      </w:r>
      <w:r w:rsidR="007B73A7" w:rsidRPr="007B73A7">
        <w:rPr>
          <w:rFonts w:ascii="Times New Roman" w:hAnsi="Times New Roman" w:cs="Times New Roman"/>
          <w:bCs/>
          <w:sz w:val="28"/>
          <w:szCs w:val="28"/>
        </w:rPr>
        <w:t xml:space="preserve">Legea nr. 273/2006 </w:t>
      </w:r>
      <w:r w:rsidR="007B73A7" w:rsidRPr="007B73A7">
        <w:rPr>
          <w:rFonts w:ascii="Times New Roman" w:hAnsi="Times New Roman" w:cs="Times New Roman"/>
          <w:sz w:val="28"/>
          <w:szCs w:val="28"/>
        </w:rPr>
        <w:t xml:space="preserve">privind finanţele publice locale, in Lista impozitelor, taxelor şi altor venituri ale bugetelor locale, la rubrica “Venituri proprii”, se stabileste ca </w:t>
      </w:r>
      <w:r w:rsidR="007B73A7" w:rsidRPr="007B73A7">
        <w:rPr>
          <w:rFonts w:ascii="Times New Roman" w:hAnsi="Times New Roman" w:cs="Times New Roman"/>
          <w:i/>
          <w:sz w:val="28"/>
          <w:szCs w:val="28"/>
        </w:rPr>
        <w:t>“în bugetul propriu al Municipiului Bucureşti se prevad taxe pentru utilizarea bunurilor apartinand domeniului public, autorizarea utilizării acestor bunuri, precum si pentru desfăşurarea de activităţi in spatiul apartinand domeniului public (taxe administrative, eliberări de permise)</w:t>
      </w:r>
      <w:r w:rsidR="007B73A7">
        <w:rPr>
          <w:rFonts w:ascii="Times New Roman" w:hAnsi="Times New Roman" w:cs="Times New Roman"/>
          <w:i/>
          <w:sz w:val="28"/>
          <w:szCs w:val="28"/>
        </w:rPr>
        <w:t>”</w:t>
      </w:r>
      <w:r w:rsidR="007B73A7" w:rsidRPr="007B73A7">
        <w:rPr>
          <w:rFonts w:ascii="Times New Roman" w:hAnsi="Times New Roman" w:cs="Times New Roman"/>
          <w:i/>
          <w:sz w:val="28"/>
          <w:szCs w:val="28"/>
        </w:rPr>
        <w:t>.</w:t>
      </w:r>
    </w:p>
    <w:p w:rsidR="0004203A" w:rsidRPr="0004203A" w:rsidRDefault="0004203A" w:rsidP="0004203A">
      <w:pPr>
        <w:spacing w:after="0" w:line="360" w:lineRule="auto"/>
        <w:ind w:firstLine="720"/>
        <w:jc w:val="both"/>
        <w:rPr>
          <w:rFonts w:ascii="Times New Roman" w:hAnsi="Times New Roman" w:cs="Times New Roman"/>
          <w:bCs/>
          <w:sz w:val="28"/>
          <w:szCs w:val="28"/>
        </w:rPr>
      </w:pPr>
      <w:r w:rsidRPr="00514C02">
        <w:rPr>
          <w:rFonts w:ascii="Times New Roman" w:hAnsi="Times New Roman" w:cs="Times New Roman"/>
          <w:bCs/>
          <w:sz w:val="28"/>
          <w:szCs w:val="28"/>
        </w:rPr>
        <w:t>De asemenea, în conformitate cu prevederile cuprinse în Anexa nr. 3 pct. 2, lit. “a” la HCGMB nr. 3/29.01.2013, pentru utilizarea temporara a locurilor publice in vederea desfasurarii unor evenimente: spectacole in aer liber, concerte, festivaluri si alte asemenea, se percepe o taxa locala, al carui cuantum difera in functie de suprafata ocupata, astfel: 1.890 lei/zi pentru suprafete de pana la 1.000 mp,inclusiv; 3.675 lei/zi pentru suprafete cuprinse intre 1.001 mp si 5.000 mp inclusiv; 7.350 lei/zi pentru suprafete mai mari de 5000 mp. Totodata, în baza prevederilor cuprinse în Anexa nr. 3 pct. 2, par.2.2.. din HCGMB nr. 3/29.01.2013, taxa se plateste anticipat, la data obtinerii acordului/avizului Primarului General. Modelul declaratiei de impunere privind utilizarea temporar</w:t>
      </w:r>
      <w:r w:rsidRPr="00514C02">
        <w:rPr>
          <w:rFonts w:ascii="Times New Roman" w:hAnsi="Times New Roman" w:cs="Times New Roman"/>
          <w:bCs/>
          <w:sz w:val="28"/>
          <w:szCs w:val="28"/>
          <w:lang w:val="ro-RO"/>
        </w:rPr>
        <w:t>ă</w:t>
      </w:r>
      <w:r w:rsidRPr="00514C02">
        <w:rPr>
          <w:rFonts w:ascii="Times New Roman" w:hAnsi="Times New Roman" w:cs="Times New Roman"/>
          <w:bCs/>
          <w:sz w:val="28"/>
          <w:szCs w:val="28"/>
        </w:rPr>
        <w:t xml:space="preserve"> a locurilor publice pentru desfasurarea unor evenimente este prevazuta in Anexa nr. 1.2 la </w:t>
      </w:r>
      <w:r w:rsidRPr="00514C02">
        <w:rPr>
          <w:rFonts w:ascii="Times New Roman" w:hAnsi="Times New Roman" w:cs="Times New Roman"/>
          <w:bCs/>
          <w:sz w:val="28"/>
          <w:szCs w:val="28"/>
        </w:rPr>
        <w:lastRenderedPageBreak/>
        <w:t>HCGMB nr. 3/29.01.2013, iar incasarea taxei se face</w:t>
      </w:r>
      <w:r w:rsidRPr="0004203A">
        <w:rPr>
          <w:rFonts w:ascii="Times New Roman" w:hAnsi="Times New Roman" w:cs="Times New Roman"/>
          <w:bCs/>
          <w:sz w:val="28"/>
          <w:szCs w:val="28"/>
        </w:rPr>
        <w:t xml:space="preserve"> conform acestei declaratii. Sumele incasate din taxele pentru utilizarea temporara a locurilor publice pentru desfasurarea unor evenimente, se fac venit la bugetul Municipiului Bucuresti. </w:t>
      </w:r>
    </w:p>
    <w:p w:rsidR="00197FAA" w:rsidRDefault="00514C02" w:rsidP="00F5729F">
      <w:pPr>
        <w:spacing w:after="0" w:line="360" w:lineRule="auto"/>
        <w:ind w:firstLine="720"/>
        <w:jc w:val="both"/>
        <w:rPr>
          <w:rFonts w:ascii="Times New Roman" w:hAnsi="Times New Roman" w:cs="Times New Roman"/>
          <w:bCs/>
          <w:sz w:val="28"/>
          <w:szCs w:val="28"/>
        </w:rPr>
      </w:pPr>
      <w:r>
        <w:rPr>
          <w:rFonts w:ascii="Times New Roman" w:hAnsi="Times New Roman" w:cs="Times New Roman"/>
          <w:sz w:val="28"/>
          <w:szCs w:val="28"/>
        </w:rPr>
        <w:t>Fa</w:t>
      </w:r>
      <w:r>
        <w:rPr>
          <w:rFonts w:ascii="Times New Roman" w:hAnsi="Times New Roman" w:cs="Times New Roman"/>
          <w:sz w:val="28"/>
          <w:szCs w:val="28"/>
          <w:lang w:val="ro-RO"/>
        </w:rPr>
        <w:t xml:space="preserve">ţă de cele mai sus expuse, </w:t>
      </w:r>
      <w:r>
        <w:rPr>
          <w:rFonts w:ascii="Times New Roman" w:hAnsi="Times New Roman" w:cs="Times New Roman"/>
          <w:sz w:val="28"/>
          <w:szCs w:val="28"/>
        </w:rPr>
        <w:t xml:space="preserve">pentru autorizarea </w:t>
      </w:r>
      <w:r w:rsidR="009D709C" w:rsidRPr="009D709C">
        <w:rPr>
          <w:rFonts w:ascii="Times New Roman" w:hAnsi="Times New Roman" w:cs="Times New Roman"/>
          <w:b/>
          <w:sz w:val="28"/>
          <w:szCs w:val="28"/>
        </w:rPr>
        <w:t>“</w:t>
      </w:r>
      <w:r w:rsidR="009D709C" w:rsidRPr="009D709C">
        <w:rPr>
          <w:rFonts w:ascii="Times New Roman" w:hAnsi="Times New Roman" w:cs="Times New Roman"/>
          <w:sz w:val="28"/>
          <w:szCs w:val="28"/>
        </w:rPr>
        <w:t>adunărilor publice”: mitinguri, demonstraţii, manifestaţii, competiţii sportive, procesiuni şi alte evenimente</w:t>
      </w:r>
      <w:r w:rsidR="009D709C">
        <w:rPr>
          <w:rFonts w:ascii="Times New Roman" w:hAnsi="Times New Roman" w:cs="Times New Roman"/>
          <w:b/>
          <w:sz w:val="28"/>
          <w:szCs w:val="28"/>
        </w:rPr>
        <w:t xml:space="preserve">, </w:t>
      </w:r>
      <w:r w:rsidR="00197FAA">
        <w:rPr>
          <w:rFonts w:ascii="Times New Roman" w:hAnsi="Times New Roman" w:cs="Times New Roman"/>
          <w:sz w:val="28"/>
          <w:szCs w:val="28"/>
        </w:rPr>
        <w:t xml:space="preserve">vă îndrumăm să vă adresaţi </w:t>
      </w:r>
      <w:r w:rsidR="00F5729F" w:rsidRPr="00F5729F">
        <w:rPr>
          <w:rFonts w:ascii="Times New Roman" w:hAnsi="Times New Roman" w:cs="Times New Roman"/>
          <w:sz w:val="28"/>
          <w:szCs w:val="28"/>
        </w:rPr>
        <w:t xml:space="preserve">instituţiei Primarului General al Municipiului Bucureşti, cu sediul în Splaiul Independenţei nr. 291-293, Sector 6 Bucureşti, </w:t>
      </w:r>
      <w:r>
        <w:rPr>
          <w:rFonts w:ascii="Times New Roman" w:hAnsi="Times New Roman" w:cs="Times New Roman"/>
          <w:sz w:val="28"/>
          <w:szCs w:val="28"/>
        </w:rPr>
        <w:t>solicitarea adres</w:t>
      </w:r>
      <w:r w:rsidR="009D709C">
        <w:rPr>
          <w:rFonts w:ascii="Times New Roman" w:hAnsi="Times New Roman" w:cs="Times New Roman"/>
          <w:sz w:val="28"/>
          <w:szCs w:val="28"/>
        </w:rPr>
        <w:t xml:space="preserve">ata Comisiei de Ordine Publică ori Comisiei de Sistematizare a Circulaţiei, </w:t>
      </w:r>
      <w:r w:rsidR="00F5729F" w:rsidRPr="00F5729F">
        <w:rPr>
          <w:rFonts w:ascii="Times New Roman" w:hAnsi="Times New Roman" w:cs="Times New Roman"/>
          <w:sz w:val="28"/>
          <w:szCs w:val="28"/>
        </w:rPr>
        <w:t xml:space="preserve">urmând să o depuneţi la Registratura acestei instituţii, la adresa din Bd. </w:t>
      </w:r>
      <w:r w:rsidR="00F5729F" w:rsidRPr="00F5729F">
        <w:rPr>
          <w:rFonts w:ascii="Times New Roman" w:hAnsi="Times New Roman" w:cs="Times New Roman"/>
          <w:bCs/>
          <w:sz w:val="28"/>
          <w:szCs w:val="28"/>
        </w:rPr>
        <w:t>Regina Elisabeta, nr. 42.</w:t>
      </w:r>
      <w:r w:rsidR="00F5729F">
        <w:rPr>
          <w:rFonts w:ascii="Times New Roman" w:hAnsi="Times New Roman" w:cs="Times New Roman"/>
          <w:bCs/>
          <w:sz w:val="28"/>
          <w:szCs w:val="28"/>
        </w:rPr>
        <w:t xml:space="preserve"> </w:t>
      </w:r>
    </w:p>
    <w:p w:rsidR="00D838C8" w:rsidRDefault="00D838C8" w:rsidP="00F5729F">
      <w:pPr>
        <w:spacing w:after="0" w:line="360" w:lineRule="auto"/>
        <w:jc w:val="both"/>
        <w:rPr>
          <w:rFonts w:ascii="Times New Roman" w:hAnsi="Times New Roman" w:cs="Times New Roman"/>
          <w:sz w:val="28"/>
          <w:szCs w:val="28"/>
        </w:rPr>
      </w:pPr>
    </w:p>
    <w:p w:rsidR="001211E6" w:rsidRPr="00265715" w:rsidRDefault="001211E6" w:rsidP="00247568">
      <w:pPr>
        <w:spacing w:after="0" w:line="360" w:lineRule="auto"/>
        <w:jc w:val="both"/>
        <w:rPr>
          <w:rFonts w:ascii="Times New Roman" w:hAnsi="Times New Roman" w:cs="Times New Roman"/>
          <w:b/>
          <w:sz w:val="28"/>
          <w:szCs w:val="28"/>
        </w:rPr>
      </w:pPr>
    </w:p>
    <w:sectPr w:rsidR="001211E6" w:rsidRPr="00265715" w:rsidSect="009D709C">
      <w:pgSz w:w="12240" w:h="15840"/>
      <w:pgMar w:top="709" w:right="900" w:bottom="851" w:left="1134" w:header="142" w:footer="153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E6A" w:rsidRDefault="00820E6A" w:rsidP="00265715">
      <w:pPr>
        <w:spacing w:after="0" w:line="240" w:lineRule="auto"/>
      </w:pPr>
      <w:r>
        <w:separator/>
      </w:r>
    </w:p>
  </w:endnote>
  <w:endnote w:type="continuationSeparator" w:id="1">
    <w:p w:rsidR="00820E6A" w:rsidRDefault="00820E6A" w:rsidP="00265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E6A" w:rsidRDefault="00820E6A" w:rsidP="00265715">
      <w:pPr>
        <w:spacing w:after="0" w:line="240" w:lineRule="auto"/>
      </w:pPr>
      <w:r>
        <w:separator/>
      </w:r>
    </w:p>
  </w:footnote>
  <w:footnote w:type="continuationSeparator" w:id="1">
    <w:p w:rsidR="00820E6A" w:rsidRDefault="00820E6A" w:rsidP="00265715">
      <w:pPr>
        <w:spacing w:after="0" w:line="240" w:lineRule="auto"/>
      </w:pPr>
      <w:r>
        <w:continuationSeparator/>
      </w:r>
    </w:p>
  </w:footnote>
  <w:footnote w:id="2">
    <w:p w:rsidR="00F82BCD" w:rsidRPr="00F82BCD" w:rsidRDefault="00F82BCD" w:rsidP="00F82BCD">
      <w:pPr>
        <w:spacing w:after="0" w:line="240" w:lineRule="auto"/>
        <w:jc w:val="both"/>
        <w:rPr>
          <w:rFonts w:ascii="Times New Roman" w:eastAsia="Times New Roman" w:hAnsi="Times New Roman" w:cs="Times New Roman"/>
          <w:b/>
        </w:rPr>
      </w:pPr>
      <w:r w:rsidRPr="00F82BCD">
        <w:rPr>
          <w:rStyle w:val="FootnoteReference"/>
          <w:rFonts w:ascii="Times New Roman" w:hAnsi="Times New Roman" w:cs="Times New Roman"/>
        </w:rPr>
        <w:footnoteRef/>
      </w:r>
      <w:r w:rsidR="00D20635">
        <w:rPr>
          <w:rFonts w:ascii="Times New Roman" w:eastAsia="Times New Roman" w:hAnsi="Times New Roman" w:cs="Times New Roman"/>
          <w:bCs/>
        </w:rPr>
        <w:t>Art. 63</w:t>
      </w:r>
      <w:r w:rsidRPr="00F82BCD">
        <w:rPr>
          <w:rFonts w:ascii="Times New Roman" w:eastAsia="Times New Roman" w:hAnsi="Times New Roman" w:cs="Times New Roman"/>
        </w:rPr>
        <w:t xml:space="preserve"> </w:t>
      </w:r>
      <w:r w:rsidRPr="00F82BCD">
        <w:rPr>
          <w:rFonts w:ascii="Times New Roman" w:eastAsia="Times New Roman" w:hAnsi="Times New Roman" w:cs="Times New Roman"/>
          <w:bCs/>
        </w:rPr>
        <w:t>(1)</w:t>
      </w:r>
      <w:r w:rsidRPr="00F82BCD">
        <w:rPr>
          <w:rFonts w:ascii="Times New Roman" w:eastAsia="Times New Roman" w:hAnsi="Times New Roman" w:cs="Times New Roman"/>
        </w:rPr>
        <w:t xml:space="preserve"> Primarul îndeplineşte următoarele categorii principale de atribuţii: </w:t>
      </w:r>
      <w:r w:rsidRPr="00F82BCD">
        <w:rPr>
          <w:rFonts w:ascii="Times New Roman" w:eastAsia="Times New Roman" w:hAnsi="Times New Roman" w:cs="Times New Roman"/>
          <w:bCs/>
        </w:rPr>
        <w:t>a)</w:t>
      </w:r>
      <w:r w:rsidRPr="00F82BCD">
        <w:rPr>
          <w:rFonts w:ascii="Times New Roman" w:eastAsia="Times New Roman" w:hAnsi="Times New Roman" w:cs="Times New Roman"/>
        </w:rPr>
        <w:t xml:space="preserve"> atribuţii exercitate în calitate de reprezentant al statului, în condiţiile legii; </w:t>
      </w:r>
      <w:r w:rsidRPr="00F82BCD">
        <w:rPr>
          <w:rFonts w:ascii="Times New Roman" w:eastAsia="Times New Roman" w:hAnsi="Times New Roman" w:cs="Times New Roman"/>
          <w:bCs/>
        </w:rPr>
        <w:t>b)</w:t>
      </w:r>
      <w:r w:rsidRPr="00F82BCD">
        <w:rPr>
          <w:rFonts w:ascii="Times New Roman" w:eastAsia="Times New Roman" w:hAnsi="Times New Roman" w:cs="Times New Roman"/>
        </w:rPr>
        <w:t xml:space="preserve"> atribuţii referitoare la relaţia cu consiliul local; </w:t>
      </w:r>
      <w:r w:rsidRPr="00F82BCD">
        <w:rPr>
          <w:rFonts w:ascii="Times New Roman" w:eastAsia="Times New Roman" w:hAnsi="Times New Roman" w:cs="Times New Roman"/>
          <w:bCs/>
        </w:rPr>
        <w:t>c)</w:t>
      </w:r>
      <w:r w:rsidRPr="00F82BCD">
        <w:rPr>
          <w:rFonts w:ascii="Times New Roman" w:eastAsia="Times New Roman" w:hAnsi="Times New Roman" w:cs="Times New Roman"/>
        </w:rPr>
        <w:t xml:space="preserve"> atribuţii referitoare la bugetul local; </w:t>
      </w:r>
      <w:r w:rsidRPr="00F82BCD">
        <w:rPr>
          <w:rFonts w:ascii="Times New Roman" w:eastAsia="Times New Roman" w:hAnsi="Times New Roman" w:cs="Times New Roman"/>
          <w:bCs/>
        </w:rPr>
        <w:t>d)</w:t>
      </w:r>
      <w:r w:rsidRPr="00F82BCD">
        <w:rPr>
          <w:rFonts w:ascii="Times New Roman" w:eastAsia="Times New Roman" w:hAnsi="Times New Roman" w:cs="Times New Roman"/>
        </w:rPr>
        <w:t xml:space="preserve"> atribuţii privind serviciile publice asigurate cetăţenilor; </w:t>
      </w:r>
      <w:r w:rsidRPr="00F82BCD">
        <w:rPr>
          <w:rFonts w:ascii="Times New Roman" w:eastAsia="Times New Roman" w:hAnsi="Times New Roman" w:cs="Times New Roman"/>
          <w:bCs/>
        </w:rPr>
        <w:t>e)</w:t>
      </w:r>
      <w:r w:rsidRPr="00F82BCD">
        <w:rPr>
          <w:rFonts w:ascii="Times New Roman" w:eastAsia="Times New Roman" w:hAnsi="Times New Roman" w:cs="Times New Roman"/>
        </w:rPr>
        <w:t xml:space="preserve"> alte atribuţii stabilite prin lege.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20E8"/>
    <w:multiLevelType w:val="multilevel"/>
    <w:tmpl w:val="18CC8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1C2080"/>
    <w:multiLevelType w:val="hybridMultilevel"/>
    <w:tmpl w:val="28C2DDD6"/>
    <w:lvl w:ilvl="0" w:tplc="06B6E94C">
      <w:start w:val="1"/>
      <w:numFmt w:val="decimal"/>
      <w:lvlText w:val="%1)"/>
      <w:lvlJc w:val="left"/>
      <w:pPr>
        <w:ind w:left="1770" w:hanging="105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098042E"/>
    <w:multiLevelType w:val="hybridMultilevel"/>
    <w:tmpl w:val="DF8E0164"/>
    <w:lvl w:ilvl="0" w:tplc="0F92B6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13A3F"/>
    <w:rsid w:val="0000218B"/>
    <w:rsid w:val="0004203A"/>
    <w:rsid w:val="0008404D"/>
    <w:rsid w:val="001211E6"/>
    <w:rsid w:val="00197FAA"/>
    <w:rsid w:val="001B5EFF"/>
    <w:rsid w:val="00246DFA"/>
    <w:rsid w:val="00247568"/>
    <w:rsid w:val="00265715"/>
    <w:rsid w:val="002A4EEC"/>
    <w:rsid w:val="0034346A"/>
    <w:rsid w:val="003614EE"/>
    <w:rsid w:val="00441F74"/>
    <w:rsid w:val="00490080"/>
    <w:rsid w:val="00514C02"/>
    <w:rsid w:val="00674EDD"/>
    <w:rsid w:val="00677A5C"/>
    <w:rsid w:val="0076494F"/>
    <w:rsid w:val="007B73A7"/>
    <w:rsid w:val="00820E6A"/>
    <w:rsid w:val="008F2E57"/>
    <w:rsid w:val="00934135"/>
    <w:rsid w:val="00991614"/>
    <w:rsid w:val="009A4CA7"/>
    <w:rsid w:val="009D709C"/>
    <w:rsid w:val="00A22715"/>
    <w:rsid w:val="00A914B5"/>
    <w:rsid w:val="00AA701F"/>
    <w:rsid w:val="00AB17FF"/>
    <w:rsid w:val="00AB4AA6"/>
    <w:rsid w:val="00AD7FA1"/>
    <w:rsid w:val="00AF25F7"/>
    <w:rsid w:val="00B76594"/>
    <w:rsid w:val="00C13A3F"/>
    <w:rsid w:val="00D0186B"/>
    <w:rsid w:val="00D20635"/>
    <w:rsid w:val="00D838C8"/>
    <w:rsid w:val="00DA56CB"/>
    <w:rsid w:val="00DE00BC"/>
    <w:rsid w:val="00E47AA4"/>
    <w:rsid w:val="00E56E13"/>
    <w:rsid w:val="00F5729F"/>
    <w:rsid w:val="00F82BCD"/>
    <w:rsid w:val="00FD4FA7"/>
    <w:rsid w:val="00FD5D85"/>
    <w:rsid w:val="00FF0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86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3A3F"/>
    <w:rPr>
      <w:color w:val="0000FF"/>
      <w:u w:val="single"/>
    </w:rPr>
  </w:style>
  <w:style w:type="paragraph" w:styleId="ListParagraph">
    <w:name w:val="List Paragraph"/>
    <w:basedOn w:val="Normal"/>
    <w:uiPriority w:val="34"/>
    <w:qFormat/>
    <w:rsid w:val="00247568"/>
    <w:pPr>
      <w:ind w:left="720"/>
      <w:contextualSpacing/>
    </w:pPr>
  </w:style>
  <w:style w:type="paragraph" w:styleId="Header">
    <w:name w:val="header"/>
    <w:basedOn w:val="Normal"/>
    <w:link w:val="HeaderChar"/>
    <w:uiPriority w:val="99"/>
    <w:semiHidden/>
    <w:unhideWhenUsed/>
    <w:rsid w:val="002657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5715"/>
  </w:style>
  <w:style w:type="paragraph" w:styleId="Footer">
    <w:name w:val="footer"/>
    <w:basedOn w:val="Normal"/>
    <w:link w:val="FooterChar"/>
    <w:uiPriority w:val="99"/>
    <w:semiHidden/>
    <w:unhideWhenUsed/>
    <w:rsid w:val="002657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5715"/>
  </w:style>
  <w:style w:type="paragraph" w:styleId="FootnoteText">
    <w:name w:val="footnote text"/>
    <w:basedOn w:val="Normal"/>
    <w:link w:val="FootnoteTextChar"/>
    <w:uiPriority w:val="99"/>
    <w:semiHidden/>
    <w:unhideWhenUsed/>
    <w:rsid w:val="00F82BCD"/>
    <w:pPr>
      <w:spacing w:after="0" w:line="240" w:lineRule="auto"/>
    </w:pPr>
    <w:rPr>
      <w:rFonts w:ascii="Times New Roman" w:eastAsiaTheme="minorHAnsi" w:hAnsi="Times New Roman" w:cs="Times New Roman"/>
      <w:b/>
      <w:sz w:val="20"/>
      <w:szCs w:val="20"/>
    </w:rPr>
  </w:style>
  <w:style w:type="character" w:customStyle="1" w:styleId="FootnoteTextChar">
    <w:name w:val="Footnote Text Char"/>
    <w:basedOn w:val="DefaultParagraphFont"/>
    <w:link w:val="FootnoteText"/>
    <w:uiPriority w:val="99"/>
    <w:semiHidden/>
    <w:rsid w:val="00F82BCD"/>
    <w:rPr>
      <w:rFonts w:ascii="Times New Roman" w:eastAsiaTheme="minorHAnsi" w:hAnsi="Times New Roman" w:cs="Times New Roman"/>
      <w:b/>
      <w:sz w:val="20"/>
      <w:szCs w:val="20"/>
    </w:rPr>
  </w:style>
  <w:style w:type="character" w:styleId="FootnoteReference">
    <w:name w:val="footnote reference"/>
    <w:basedOn w:val="DefaultParagraphFont"/>
    <w:uiPriority w:val="99"/>
    <w:semiHidden/>
    <w:unhideWhenUsed/>
    <w:rsid w:val="00F82BCD"/>
    <w:rPr>
      <w:vertAlign w:val="superscript"/>
    </w:rPr>
  </w:style>
</w:styles>
</file>

<file path=word/webSettings.xml><?xml version="1.0" encoding="utf-8"?>
<w:webSettings xmlns:r="http://schemas.openxmlformats.org/officeDocument/2006/relationships" xmlns:w="http://schemas.openxmlformats.org/wordprocessingml/2006/main">
  <w:divs>
    <w:div w:id="801654630">
      <w:bodyDiv w:val="1"/>
      <w:marLeft w:val="0"/>
      <w:marRight w:val="0"/>
      <w:marTop w:val="0"/>
      <w:marBottom w:val="0"/>
      <w:divBdr>
        <w:top w:val="none" w:sz="0" w:space="0" w:color="auto"/>
        <w:left w:val="none" w:sz="0" w:space="0" w:color="auto"/>
        <w:bottom w:val="none" w:sz="0" w:space="0" w:color="auto"/>
        <w:right w:val="none" w:sz="0" w:space="0" w:color="auto"/>
      </w:divBdr>
    </w:div>
    <w:div w:id="177080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10028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Antec</dc:creator>
  <cp:keywords/>
  <dc:description/>
  <cp:lastModifiedBy>Antec</cp:lastModifiedBy>
  <cp:revision>20</cp:revision>
  <dcterms:created xsi:type="dcterms:W3CDTF">2015-02-13T11:22:00Z</dcterms:created>
  <dcterms:modified xsi:type="dcterms:W3CDTF">2015-06-10T01:51:00Z</dcterms:modified>
</cp:coreProperties>
</file>