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87C" w:rsidRDefault="00A0787C" w:rsidP="001C5357">
      <w:pPr>
        <w:ind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-866775</wp:posOffset>
            </wp:positionV>
            <wp:extent cx="7867650" cy="1733550"/>
            <wp:effectExtent l="19050" t="0" r="0" b="0"/>
            <wp:wrapNone/>
            <wp:docPr id="2" name="Picture 3" descr="D:\(D) LUCRARI\003Primaria S1\00SPACT\00Documents\00proceduri\02proced-2009-2015\07dosare2015\xPetitii sa\Noi antete\centru cult-bun cu scris integr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(D) LUCRARI\003Primaria S1\00SPACT\00Documents\00proceduri\02proced-2009-2015\07dosare2015\xPetitii sa\Noi antete\centru cult-bun cu scris integr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787C" w:rsidRDefault="00A0787C" w:rsidP="001C5357">
      <w:pPr>
        <w:ind w:firstLine="720"/>
        <w:jc w:val="both"/>
        <w:rPr>
          <w:rFonts w:cs="Times New Roman"/>
          <w:sz w:val="28"/>
          <w:szCs w:val="28"/>
        </w:rPr>
      </w:pPr>
    </w:p>
    <w:p w:rsidR="00A0787C" w:rsidRPr="000C1882" w:rsidRDefault="00A0787C" w:rsidP="001C5357">
      <w:pPr>
        <w:ind w:firstLine="720"/>
        <w:jc w:val="both"/>
        <w:rPr>
          <w:rFonts w:cs="Times New Roman"/>
          <w:sz w:val="6"/>
          <w:szCs w:val="6"/>
        </w:rPr>
      </w:pPr>
    </w:p>
    <w:p w:rsidR="001C5357" w:rsidRPr="00984725" w:rsidRDefault="001C5357" w:rsidP="001C5357">
      <w:pPr>
        <w:ind w:firstLine="720"/>
        <w:jc w:val="both"/>
        <w:rPr>
          <w:rFonts w:cs="Times New Roman"/>
          <w:sz w:val="28"/>
          <w:szCs w:val="28"/>
        </w:rPr>
      </w:pPr>
      <w:r w:rsidRPr="00984725">
        <w:rPr>
          <w:rFonts w:cs="Times New Roman"/>
          <w:sz w:val="28"/>
          <w:szCs w:val="28"/>
        </w:rPr>
        <w:t>Dosar nr. 22701/22973/266/2016</w:t>
      </w:r>
    </w:p>
    <w:p w:rsidR="00C64B2C" w:rsidRPr="00C64B2C" w:rsidRDefault="00C64B2C" w:rsidP="00C64B2C">
      <w:pPr>
        <w:ind w:firstLine="720"/>
        <w:jc w:val="right"/>
        <w:rPr>
          <w:rFonts w:cs="Times New Roman"/>
          <w:b/>
          <w:i/>
          <w:sz w:val="28"/>
          <w:szCs w:val="28"/>
        </w:rPr>
      </w:pPr>
      <w:r w:rsidRPr="00C64B2C">
        <w:rPr>
          <w:i/>
          <w:sz w:val="26"/>
          <w:szCs w:val="26"/>
        </w:rPr>
        <w:t>22 iulie 2016</w:t>
      </w:r>
      <w:r>
        <w:rPr>
          <w:i/>
          <w:sz w:val="26"/>
          <w:szCs w:val="26"/>
        </w:rPr>
        <w:t>,</w:t>
      </w:r>
    </w:p>
    <w:p w:rsidR="001C5357" w:rsidRPr="001C5357" w:rsidRDefault="001C5357" w:rsidP="00C64B2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5357">
        <w:rPr>
          <w:b/>
          <w:sz w:val="36"/>
          <w:szCs w:val="36"/>
        </w:rPr>
        <w:t>COMUNICAT</w:t>
      </w:r>
    </w:p>
    <w:p w:rsidR="001C5357" w:rsidRDefault="001C5357" w:rsidP="00C64B2C">
      <w:pPr>
        <w:spacing w:after="0" w:line="240" w:lineRule="auto"/>
        <w:ind w:left="720"/>
        <w:jc w:val="both"/>
        <w:rPr>
          <w:b/>
          <w:bCs/>
          <w:iCs/>
          <w:sz w:val="32"/>
          <w:szCs w:val="32"/>
        </w:rPr>
      </w:pPr>
      <w:r w:rsidRPr="001C5357">
        <w:rPr>
          <w:b/>
          <w:sz w:val="32"/>
          <w:szCs w:val="32"/>
        </w:rPr>
        <w:t xml:space="preserve">cu privire la rezultatul final al </w:t>
      </w:r>
      <w:r>
        <w:rPr>
          <w:b/>
          <w:sz w:val="32"/>
          <w:szCs w:val="32"/>
        </w:rPr>
        <w:t xml:space="preserve">procedurii de evaluare a </w:t>
      </w:r>
      <w:r w:rsidRPr="001C5357">
        <w:rPr>
          <w:b/>
          <w:bCs/>
          <w:sz w:val="32"/>
          <w:szCs w:val="32"/>
        </w:rPr>
        <w:t xml:space="preserve">Proiectului social-cultural si religios </w:t>
      </w:r>
      <w:r w:rsidRPr="001C5357">
        <w:rPr>
          <w:b/>
          <w:bCs/>
          <w:iCs/>
          <w:sz w:val="32"/>
          <w:szCs w:val="32"/>
        </w:rPr>
        <w:t>"Calea Sfintei Cruci, Scară către Cer"</w:t>
      </w:r>
    </w:p>
    <w:p w:rsidR="00A0787C" w:rsidRDefault="00A0787C" w:rsidP="00A0787C">
      <w:pPr>
        <w:spacing w:after="0" w:line="240" w:lineRule="auto"/>
        <w:ind w:left="720"/>
        <w:jc w:val="both"/>
        <w:rPr>
          <w:b/>
          <w:sz w:val="32"/>
          <w:szCs w:val="32"/>
        </w:rPr>
      </w:pPr>
    </w:p>
    <w:p w:rsidR="00A0787C" w:rsidRPr="00C64B2C" w:rsidRDefault="00A0787C" w:rsidP="00A0787C">
      <w:pPr>
        <w:spacing w:after="0"/>
        <w:ind w:firstLine="720"/>
        <w:jc w:val="both"/>
        <w:rPr>
          <w:bCs/>
          <w:iCs/>
          <w:noProof/>
          <w:sz w:val="26"/>
          <w:szCs w:val="26"/>
        </w:rPr>
      </w:pPr>
      <w:r w:rsidRPr="00C64B2C">
        <w:rPr>
          <w:sz w:val="26"/>
          <w:szCs w:val="26"/>
        </w:rPr>
        <w:t>În perioada 04 – 22 iulie 2016</w:t>
      </w:r>
      <w:r w:rsidR="001C5357" w:rsidRPr="00C64B2C">
        <w:rPr>
          <w:sz w:val="26"/>
          <w:szCs w:val="26"/>
        </w:rPr>
        <w:t xml:space="preserve"> </w:t>
      </w:r>
      <w:r w:rsidRPr="00C64B2C">
        <w:rPr>
          <w:sz w:val="26"/>
          <w:szCs w:val="26"/>
        </w:rPr>
        <w:t xml:space="preserve">s-a derulat procedura de evaluare a </w:t>
      </w:r>
      <w:r w:rsidRPr="00C64B2C">
        <w:rPr>
          <w:noProof/>
          <w:sz w:val="26"/>
          <w:szCs w:val="26"/>
        </w:rPr>
        <w:t xml:space="preserve">propunerii formulate de către </w:t>
      </w:r>
      <w:r w:rsidRPr="00C64B2C">
        <w:rPr>
          <w:bCs/>
          <w:iCs/>
          <w:sz w:val="26"/>
          <w:szCs w:val="26"/>
        </w:rPr>
        <w:t>Parohia Bisericii Sfântul Vasile – Victoria</w:t>
      </w:r>
      <w:r w:rsidRPr="00C64B2C">
        <w:rPr>
          <w:noProof/>
          <w:sz w:val="26"/>
          <w:szCs w:val="26"/>
        </w:rPr>
        <w:t xml:space="preserve">, cu sediul in Sectorul 1, Calea Victoriei nr 198, de finanţare a </w:t>
      </w:r>
      <w:r w:rsidRPr="00C64B2C">
        <w:rPr>
          <w:bCs/>
          <w:noProof/>
          <w:sz w:val="26"/>
          <w:szCs w:val="26"/>
        </w:rPr>
        <w:t xml:space="preserve">Proiectului social-cultural si religios </w:t>
      </w:r>
      <w:r w:rsidRPr="00C64B2C">
        <w:rPr>
          <w:bCs/>
          <w:iCs/>
          <w:noProof/>
          <w:sz w:val="26"/>
          <w:szCs w:val="26"/>
        </w:rPr>
        <w:t>"Calea Sfintei Cruci, Scară către Cer".</w:t>
      </w:r>
    </w:p>
    <w:p w:rsidR="00A0787C" w:rsidRPr="00C64B2C" w:rsidRDefault="00C64B2C" w:rsidP="00A0787C">
      <w:pPr>
        <w:spacing w:after="0"/>
        <w:ind w:firstLine="720"/>
        <w:jc w:val="both"/>
        <w:rPr>
          <w:bCs/>
          <w:iCs/>
          <w:noProof/>
          <w:sz w:val="26"/>
          <w:szCs w:val="26"/>
        </w:rPr>
      </w:pPr>
      <w:r w:rsidRPr="00C64B2C">
        <w:rPr>
          <w:bCs/>
          <w:iCs/>
          <w:noProof/>
          <w:sz w:val="26"/>
          <w:szCs w:val="26"/>
          <w:lang w:val="ro-RO"/>
        </w:rPr>
        <w:t>Ținând seama de constatarile, concluziile si deciziile relatate în cuprinsul Procesului Verbal</w:t>
      </w:r>
      <w:r w:rsidRPr="00C64B2C">
        <w:rPr>
          <w:bCs/>
          <w:iCs/>
          <w:noProof/>
          <w:sz w:val="26"/>
          <w:szCs w:val="26"/>
        </w:rPr>
        <w:t xml:space="preserve"> de evaluare </w:t>
      </w:r>
      <w:r w:rsidRPr="00C64B2C">
        <w:rPr>
          <w:bCs/>
          <w:iCs/>
          <w:noProof/>
          <w:sz w:val="26"/>
          <w:szCs w:val="26"/>
          <w:lang w:val="ro-RO"/>
        </w:rPr>
        <w:t>a propunerii de finanțare</w:t>
      </w:r>
      <w:r w:rsidRPr="00C64B2C">
        <w:rPr>
          <w:bCs/>
          <w:iCs/>
          <w:noProof/>
          <w:sz w:val="26"/>
          <w:szCs w:val="26"/>
        </w:rPr>
        <w:t xml:space="preserve"> nr. </w:t>
      </w:r>
      <w:r w:rsidRPr="00C64B2C">
        <w:rPr>
          <w:bCs/>
          <w:iCs/>
          <w:noProof/>
          <w:sz w:val="26"/>
          <w:szCs w:val="26"/>
          <w:lang w:val="ro-RO"/>
        </w:rPr>
        <w:t>22701/22973/284</w:t>
      </w:r>
      <w:r w:rsidRPr="00C64B2C">
        <w:rPr>
          <w:bCs/>
          <w:iCs/>
          <w:noProof/>
          <w:sz w:val="26"/>
          <w:szCs w:val="26"/>
        </w:rPr>
        <w:t>/22.07.2016</w:t>
      </w:r>
      <w:r>
        <w:rPr>
          <w:bCs/>
          <w:iCs/>
          <w:noProof/>
          <w:sz w:val="26"/>
          <w:szCs w:val="26"/>
        </w:rPr>
        <w:t>,</w:t>
      </w:r>
      <w:r w:rsidRPr="00C64B2C">
        <w:rPr>
          <w:bCs/>
          <w:iCs/>
          <w:noProof/>
          <w:sz w:val="26"/>
          <w:szCs w:val="26"/>
        </w:rPr>
        <w:t xml:space="preserve"> rezultatele </w:t>
      </w:r>
      <w:r>
        <w:rPr>
          <w:bCs/>
          <w:iCs/>
          <w:noProof/>
          <w:sz w:val="26"/>
          <w:szCs w:val="26"/>
        </w:rPr>
        <w:t xml:space="preserve">evaluării </w:t>
      </w:r>
      <w:r w:rsidR="00A0787C" w:rsidRPr="00C64B2C">
        <w:rPr>
          <w:bCs/>
          <w:iCs/>
          <w:noProof/>
          <w:sz w:val="26"/>
          <w:szCs w:val="26"/>
        </w:rPr>
        <w:t xml:space="preserve">se prezintă astfel :   </w:t>
      </w:r>
    </w:p>
    <w:p w:rsidR="000C1882" w:rsidRPr="00C64B2C" w:rsidRDefault="00A0787C" w:rsidP="000C1882">
      <w:pPr>
        <w:tabs>
          <w:tab w:val="center" w:pos="0"/>
        </w:tabs>
        <w:spacing w:after="0"/>
        <w:jc w:val="both"/>
        <w:rPr>
          <w:bCs/>
          <w:iCs/>
          <w:sz w:val="26"/>
          <w:szCs w:val="26"/>
        </w:rPr>
      </w:pPr>
      <w:r w:rsidRPr="00C64B2C">
        <w:rPr>
          <w:sz w:val="26"/>
          <w:szCs w:val="26"/>
        </w:rPr>
        <w:tab/>
        <w:t>Comisia de evaluare</w:t>
      </w:r>
      <w:r w:rsidRPr="00C64B2C">
        <w:rPr>
          <w:bCs/>
          <w:iCs/>
          <w:sz w:val="26"/>
          <w:szCs w:val="26"/>
        </w:rPr>
        <w:t xml:space="preserve"> numit</w:t>
      </w:r>
      <w:r w:rsidRPr="00C64B2C">
        <w:rPr>
          <w:bCs/>
          <w:iCs/>
          <w:sz w:val="26"/>
          <w:szCs w:val="26"/>
          <w:lang w:val="ro-RO"/>
        </w:rPr>
        <w:t>ă</w:t>
      </w:r>
      <w:r w:rsidRPr="00C64B2C">
        <w:rPr>
          <w:bCs/>
          <w:iCs/>
          <w:sz w:val="26"/>
          <w:szCs w:val="26"/>
        </w:rPr>
        <w:t xml:space="preserve"> </w:t>
      </w:r>
      <w:r w:rsidRPr="00C64B2C">
        <w:rPr>
          <w:bCs/>
          <w:iCs/>
          <w:sz w:val="26"/>
          <w:szCs w:val="26"/>
          <w:lang w:val="ro-RO"/>
        </w:rPr>
        <w:t xml:space="preserve">în baza dispozitiilor </w:t>
      </w:r>
      <w:r w:rsidRPr="00C64B2C">
        <w:rPr>
          <w:bCs/>
          <w:iCs/>
          <w:sz w:val="26"/>
          <w:szCs w:val="26"/>
        </w:rPr>
        <w:t>art. 3 (1) din Anexa nr. 4 la Hotărârea Consiliului Local nr. 124/28.07.2015</w:t>
      </w:r>
      <w:r w:rsidR="000C1882" w:rsidRPr="00C64B2C">
        <w:rPr>
          <w:bCs/>
          <w:iCs/>
          <w:sz w:val="26"/>
          <w:szCs w:val="26"/>
        </w:rPr>
        <w:t>;</w:t>
      </w:r>
      <w:r w:rsidRPr="00C64B2C">
        <w:rPr>
          <w:bCs/>
          <w:iCs/>
          <w:sz w:val="26"/>
          <w:szCs w:val="26"/>
        </w:rPr>
        <w:t xml:space="preserve"> </w:t>
      </w:r>
    </w:p>
    <w:p w:rsidR="000C1882" w:rsidRPr="00C64B2C" w:rsidRDefault="000C1882" w:rsidP="000C1882">
      <w:pPr>
        <w:tabs>
          <w:tab w:val="center" w:pos="0"/>
        </w:tabs>
        <w:spacing w:after="0"/>
        <w:jc w:val="both"/>
        <w:rPr>
          <w:bCs/>
          <w:iCs/>
          <w:sz w:val="26"/>
          <w:szCs w:val="26"/>
        </w:rPr>
      </w:pPr>
      <w:r w:rsidRPr="00C64B2C">
        <w:rPr>
          <w:sz w:val="26"/>
          <w:szCs w:val="26"/>
          <w:lang w:val="ro-RO"/>
        </w:rPr>
        <w:tab/>
        <w:t xml:space="preserve">Văzând </w:t>
      </w:r>
      <w:r w:rsidR="00A0787C" w:rsidRPr="00C64B2C">
        <w:rPr>
          <w:sz w:val="26"/>
          <w:szCs w:val="26"/>
          <w:lang w:val="ro-RO"/>
        </w:rPr>
        <w:t xml:space="preserve">că </w:t>
      </w:r>
      <w:r w:rsidR="00A0787C" w:rsidRPr="00C64B2C">
        <w:rPr>
          <w:bCs/>
          <w:iCs/>
          <w:sz w:val="26"/>
          <w:szCs w:val="26"/>
        </w:rPr>
        <w:t>propunerea formulata de catre Parohia Bisericii Sfântul Vasile - Victoria cu privire la finantarea Proiectului social-cultural si religios "Calea Sfintei Cruci, Scară către Cer" intruneste cumulativ criteriile ge</w:t>
      </w:r>
      <w:r w:rsidRPr="00C64B2C">
        <w:rPr>
          <w:bCs/>
          <w:iCs/>
          <w:sz w:val="26"/>
          <w:szCs w:val="26"/>
        </w:rPr>
        <w:t xml:space="preserve">nerale şi specifice de evaluare; </w:t>
      </w:r>
    </w:p>
    <w:p w:rsidR="000C1882" w:rsidRPr="00C64B2C" w:rsidRDefault="000C1882" w:rsidP="000C1882">
      <w:pPr>
        <w:tabs>
          <w:tab w:val="center" w:pos="0"/>
        </w:tabs>
        <w:spacing w:after="0"/>
        <w:jc w:val="both"/>
        <w:rPr>
          <w:bCs/>
          <w:iCs/>
          <w:sz w:val="26"/>
          <w:szCs w:val="26"/>
        </w:rPr>
      </w:pPr>
      <w:r w:rsidRPr="00C64B2C">
        <w:rPr>
          <w:bCs/>
          <w:iCs/>
          <w:sz w:val="26"/>
          <w:szCs w:val="26"/>
        </w:rPr>
        <w:tab/>
        <w:t xml:space="preserve">A </w:t>
      </w:r>
      <w:r w:rsidR="00A0787C" w:rsidRPr="00C64B2C">
        <w:rPr>
          <w:b/>
          <w:bCs/>
          <w:i/>
          <w:iCs/>
          <w:sz w:val="26"/>
          <w:szCs w:val="26"/>
        </w:rPr>
        <w:t xml:space="preserve">decis </w:t>
      </w:r>
      <w:r w:rsidR="00A0787C" w:rsidRPr="00C64B2C">
        <w:rPr>
          <w:bCs/>
          <w:iCs/>
          <w:sz w:val="26"/>
          <w:szCs w:val="26"/>
        </w:rPr>
        <w:t xml:space="preserve">să </w:t>
      </w:r>
      <w:r w:rsidRPr="00C64B2C">
        <w:rPr>
          <w:b/>
          <w:bCs/>
          <w:i/>
          <w:iCs/>
          <w:sz w:val="26"/>
          <w:szCs w:val="26"/>
        </w:rPr>
        <w:t>declare</w:t>
      </w:r>
      <w:r w:rsidRPr="00C64B2C">
        <w:rPr>
          <w:bCs/>
          <w:iCs/>
          <w:sz w:val="26"/>
          <w:szCs w:val="26"/>
        </w:rPr>
        <w:t xml:space="preserve"> </w:t>
      </w:r>
      <w:r w:rsidR="00A0787C" w:rsidRPr="00C64B2C">
        <w:rPr>
          <w:bCs/>
          <w:iCs/>
          <w:sz w:val="26"/>
          <w:szCs w:val="26"/>
        </w:rPr>
        <w:t xml:space="preserve">ca fiind </w:t>
      </w:r>
      <w:r w:rsidR="00A0787C" w:rsidRPr="00C64B2C">
        <w:rPr>
          <w:b/>
          <w:bCs/>
          <w:i/>
          <w:iCs/>
          <w:sz w:val="26"/>
          <w:szCs w:val="26"/>
        </w:rPr>
        <w:t>“eligibilă”,</w:t>
      </w:r>
      <w:r w:rsidR="00A0787C" w:rsidRPr="00C64B2C">
        <w:rPr>
          <w:bCs/>
          <w:iCs/>
          <w:sz w:val="26"/>
          <w:szCs w:val="26"/>
        </w:rPr>
        <w:t xml:space="preserve"> propunerea de finanţare, formulat</w:t>
      </w:r>
      <w:r w:rsidR="00A0787C" w:rsidRPr="00C64B2C">
        <w:rPr>
          <w:bCs/>
          <w:iCs/>
          <w:sz w:val="26"/>
          <w:szCs w:val="26"/>
          <w:lang w:val="ro-RO"/>
        </w:rPr>
        <w:t xml:space="preserve">ă de către </w:t>
      </w:r>
      <w:r w:rsidR="00A0787C" w:rsidRPr="00C64B2C">
        <w:rPr>
          <w:sz w:val="26"/>
          <w:szCs w:val="26"/>
        </w:rPr>
        <w:t xml:space="preserve">Parohia Bisericii Vasile cel Mare - Victoria, </w:t>
      </w:r>
      <w:r w:rsidR="00A0787C" w:rsidRPr="00C64B2C">
        <w:rPr>
          <w:bCs/>
          <w:iCs/>
          <w:sz w:val="26"/>
          <w:szCs w:val="26"/>
        </w:rPr>
        <w:t xml:space="preserve">în valoare de </w:t>
      </w:r>
      <w:r w:rsidR="00A0787C" w:rsidRPr="00C64B2C">
        <w:rPr>
          <w:sz w:val="26"/>
          <w:szCs w:val="26"/>
        </w:rPr>
        <w:t>62.966 Lei</w:t>
      </w:r>
      <w:r w:rsidR="00A0787C" w:rsidRPr="00C64B2C">
        <w:rPr>
          <w:bCs/>
          <w:iCs/>
          <w:sz w:val="26"/>
          <w:szCs w:val="26"/>
        </w:rPr>
        <w:t>, î</w:t>
      </w:r>
      <w:r w:rsidR="00A0787C" w:rsidRPr="00C64B2C">
        <w:rPr>
          <w:sz w:val="26"/>
          <w:szCs w:val="26"/>
        </w:rPr>
        <w:t>n vederea sus</w:t>
      </w:r>
      <w:r w:rsidR="00A0787C" w:rsidRPr="00C64B2C">
        <w:rPr>
          <w:sz w:val="26"/>
          <w:szCs w:val="26"/>
          <w:lang w:val="ro-RO"/>
        </w:rPr>
        <w:t>ţ</w:t>
      </w:r>
      <w:r w:rsidR="00A0787C" w:rsidRPr="00C64B2C">
        <w:rPr>
          <w:sz w:val="26"/>
          <w:szCs w:val="26"/>
        </w:rPr>
        <w:t xml:space="preserve">inerii parţiale a unor cheltuieli necesare procurării unor resurse logistice pentru buna desfasurare a activitatilor Proiectului </w:t>
      </w:r>
      <w:r w:rsidR="00A0787C" w:rsidRPr="00C64B2C">
        <w:rPr>
          <w:bCs/>
          <w:sz w:val="26"/>
          <w:szCs w:val="26"/>
          <w:lang w:val="ro-RO"/>
        </w:rPr>
        <w:t>social</w:t>
      </w:r>
      <w:r w:rsidR="00A0787C" w:rsidRPr="00C64B2C">
        <w:rPr>
          <w:sz w:val="26"/>
          <w:szCs w:val="26"/>
          <w:lang w:val="ro-RO"/>
        </w:rPr>
        <w:t>-religios Calea Sfintei Cruci- Scară către Cer!,</w:t>
      </w:r>
      <w:r w:rsidR="00A0787C" w:rsidRPr="00C64B2C">
        <w:rPr>
          <w:bCs/>
          <w:iCs/>
          <w:sz w:val="26"/>
          <w:szCs w:val="26"/>
        </w:rPr>
        <w:t xml:space="preserve"> în Sectorul 1 în perioada 13-14 Septembrie 2016</w:t>
      </w:r>
      <w:r w:rsidRPr="00C64B2C">
        <w:rPr>
          <w:bCs/>
          <w:iCs/>
          <w:sz w:val="26"/>
          <w:szCs w:val="26"/>
        </w:rPr>
        <w:t>.</w:t>
      </w:r>
    </w:p>
    <w:p w:rsidR="000C1882" w:rsidRPr="00C64B2C" w:rsidRDefault="000C1882" w:rsidP="000C1882">
      <w:pPr>
        <w:tabs>
          <w:tab w:val="center" w:pos="0"/>
        </w:tabs>
        <w:spacing w:after="0"/>
        <w:jc w:val="both"/>
        <w:rPr>
          <w:bCs/>
          <w:iCs/>
          <w:sz w:val="26"/>
          <w:szCs w:val="26"/>
        </w:rPr>
      </w:pPr>
      <w:r w:rsidRPr="00C64B2C">
        <w:rPr>
          <w:bCs/>
          <w:iCs/>
          <w:sz w:val="26"/>
          <w:szCs w:val="26"/>
        </w:rPr>
        <w:tab/>
      </w:r>
      <w:r w:rsidRPr="00C64B2C">
        <w:rPr>
          <w:bCs/>
          <w:sz w:val="26"/>
          <w:szCs w:val="26"/>
        </w:rPr>
        <w:t xml:space="preserve">Sprijinul financiar </w:t>
      </w:r>
      <w:r w:rsidRPr="00C64B2C">
        <w:rPr>
          <w:sz w:val="26"/>
          <w:szCs w:val="26"/>
        </w:rPr>
        <w:t>în cuantum de 62.966 Lei</w:t>
      </w:r>
      <w:r w:rsidRPr="00C64B2C">
        <w:rPr>
          <w:bCs/>
          <w:iCs/>
          <w:sz w:val="26"/>
          <w:szCs w:val="26"/>
          <w:lang w:val="ro-RO"/>
        </w:rPr>
        <w:t xml:space="preserve"> se va acorda în </w:t>
      </w:r>
      <w:r w:rsidR="00D93ED6">
        <w:rPr>
          <w:bCs/>
          <w:iCs/>
          <w:sz w:val="26"/>
          <w:szCs w:val="26"/>
          <w:lang w:val="ro-RO"/>
        </w:rPr>
        <w:t xml:space="preserve">baza unei Convenţii de Colaborare, în </w:t>
      </w:r>
      <w:r w:rsidRPr="00C64B2C">
        <w:rPr>
          <w:bCs/>
          <w:iCs/>
          <w:sz w:val="26"/>
          <w:szCs w:val="26"/>
          <w:lang w:val="ro-RO"/>
        </w:rPr>
        <w:t>cadrul limitelor fondului anual aprobat de către Consiliul Local al Sectorului 1, potrivit prevederilor legale referitoare la elaborarea, aprobarea, executarea şi raportarea bugetului local, Capitol</w:t>
      </w:r>
      <w:r w:rsidRPr="00C64B2C">
        <w:rPr>
          <w:bCs/>
          <w:iCs/>
          <w:sz w:val="26"/>
          <w:szCs w:val="26"/>
        </w:rPr>
        <w:t xml:space="preserve"> bugetar - 67.00: “Cultura, recreere </w:t>
      </w:r>
      <w:r w:rsidRPr="00C64B2C">
        <w:rPr>
          <w:bCs/>
          <w:iCs/>
          <w:sz w:val="26"/>
          <w:szCs w:val="26"/>
          <w:lang w:val="ro-RO"/>
        </w:rPr>
        <w:t>ş</w:t>
      </w:r>
      <w:r w:rsidRPr="00C64B2C">
        <w:rPr>
          <w:bCs/>
          <w:iCs/>
          <w:sz w:val="26"/>
          <w:szCs w:val="26"/>
        </w:rPr>
        <w:t>i religie”.</w:t>
      </w:r>
    </w:p>
    <w:p w:rsidR="002D7812" w:rsidRPr="001C5357" w:rsidRDefault="002D7812" w:rsidP="001C5357">
      <w:pPr>
        <w:jc w:val="center"/>
        <w:rPr>
          <w:b/>
          <w:sz w:val="32"/>
          <w:szCs w:val="32"/>
        </w:rPr>
      </w:pPr>
    </w:p>
    <w:sectPr w:rsidR="002D7812" w:rsidRPr="001C5357" w:rsidSect="00C64B2C">
      <w:footerReference w:type="default" r:id="rId7"/>
      <w:pgSz w:w="12240" w:h="15840"/>
      <w:pgMar w:top="1710" w:right="900" w:bottom="1260" w:left="1170" w:header="720" w:footer="18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BBB" w:rsidRDefault="00920BBB" w:rsidP="001C5357">
      <w:pPr>
        <w:spacing w:after="0" w:line="240" w:lineRule="auto"/>
      </w:pPr>
      <w:r>
        <w:separator/>
      </w:r>
    </w:p>
  </w:endnote>
  <w:endnote w:type="continuationSeparator" w:id="0">
    <w:p w:rsidR="00920BBB" w:rsidRDefault="00920BBB" w:rsidP="001C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XSpec="center" w:tblpY="446"/>
      <w:tblW w:w="10173" w:type="dxa"/>
      <w:tblLayout w:type="fixed"/>
      <w:tblLook w:val="04A0"/>
    </w:tblPr>
    <w:tblGrid>
      <w:gridCol w:w="2302"/>
      <w:gridCol w:w="3085"/>
      <w:gridCol w:w="4786"/>
    </w:tblGrid>
    <w:tr w:rsidR="001C5357" w:rsidTr="00683047">
      <w:trPr>
        <w:trHeight w:val="969"/>
      </w:trPr>
      <w:tc>
        <w:tcPr>
          <w:tcW w:w="2302" w:type="dxa"/>
        </w:tcPr>
        <w:p w:rsidR="001C5357" w:rsidRPr="00E851FF" w:rsidRDefault="001C5357" w:rsidP="001C5357">
          <w:pPr>
            <w:spacing w:line="240" w:lineRule="auto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400175" cy="647700"/>
                <wp:effectExtent l="19050" t="0" r="9525" b="0"/>
                <wp:docPr id="1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5" w:type="dxa"/>
          <w:vAlign w:val="center"/>
        </w:tcPr>
        <w:p w:rsidR="001C5357" w:rsidRPr="004F71B6" w:rsidRDefault="001C5357" w:rsidP="001C5357">
          <w:pPr>
            <w:spacing w:line="240" w:lineRule="auto"/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4786" w:type="dxa"/>
        </w:tcPr>
        <w:p w:rsidR="001C5357" w:rsidRPr="00E851FF" w:rsidRDefault="001C5357" w:rsidP="001C5357">
          <w:pPr>
            <w:spacing w:line="240" w:lineRule="auto"/>
            <w:jc w:val="right"/>
            <w:rPr>
              <w:sz w:val="20"/>
              <w:szCs w:val="20"/>
            </w:rPr>
          </w:pPr>
          <w:r w:rsidRPr="00E851FF">
            <w:rPr>
              <w:sz w:val="20"/>
              <w:szCs w:val="20"/>
            </w:rPr>
            <w:t>--------------------------</w:t>
          </w:r>
          <w:r>
            <w:rPr>
              <w:sz w:val="20"/>
              <w:szCs w:val="20"/>
            </w:rPr>
            <w:t>------------------------------------------</w:t>
          </w:r>
        </w:p>
        <w:p w:rsidR="001C5357" w:rsidRPr="004F71B6" w:rsidRDefault="001C5357" w:rsidP="001C5357">
          <w:pPr>
            <w:spacing w:after="0" w:line="240" w:lineRule="auto"/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</w:rPr>
            <w:t xml:space="preserve">Bd. </w:t>
          </w:r>
          <w:r>
            <w:rPr>
              <w:sz w:val="18"/>
              <w:szCs w:val="18"/>
            </w:rPr>
            <w:t xml:space="preserve">Banu Manta </w:t>
          </w:r>
          <w:r>
            <w:rPr>
              <w:sz w:val="18"/>
              <w:szCs w:val="18"/>
              <w:lang w:val="ro-RO"/>
            </w:rPr>
            <w:t>nr. 9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  <w:r>
            <w:rPr>
              <w:sz w:val="18"/>
              <w:szCs w:val="18"/>
              <w:lang w:val="ro-RO"/>
            </w:rPr>
            <w:t>; 011222</w:t>
          </w:r>
        </w:p>
        <w:p w:rsidR="001C5357" w:rsidRPr="004F71B6" w:rsidRDefault="001C5357" w:rsidP="001C5357">
          <w:pPr>
            <w:spacing w:after="0" w:line="240" w:lineRule="auto"/>
            <w:jc w:val="right"/>
            <w:rPr>
              <w:sz w:val="18"/>
              <w:szCs w:val="18"/>
              <w:lang w:val="ro-RO"/>
            </w:rPr>
          </w:pPr>
          <w:r>
            <w:rPr>
              <w:sz w:val="18"/>
              <w:szCs w:val="18"/>
              <w:lang w:val="ro-RO"/>
            </w:rPr>
            <w:t>Tel. +40-21 3191013; Fax: +40-21 3191033</w:t>
          </w:r>
        </w:p>
        <w:p w:rsidR="001C5357" w:rsidRPr="004F71B6" w:rsidRDefault="001C5357" w:rsidP="001C5357">
          <w:pPr>
            <w:spacing w:after="0" w:line="240" w:lineRule="auto"/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sz w:val="18"/>
                <w:szCs w:val="18"/>
              </w:rPr>
              <w:t>registratura@primarias1.ro</w:t>
            </w:r>
          </w:hyperlink>
        </w:p>
        <w:p w:rsidR="001C5357" w:rsidRPr="004F71B6" w:rsidRDefault="001C5357" w:rsidP="001C5357">
          <w:pPr>
            <w:spacing w:after="0" w:line="240" w:lineRule="auto"/>
            <w:jc w:val="right"/>
            <w:rPr>
              <w:sz w:val="20"/>
              <w:szCs w:val="20"/>
              <w:lang w:val="ro-RO"/>
            </w:rPr>
          </w:pPr>
          <w:r>
            <w:rPr>
              <w:sz w:val="18"/>
              <w:szCs w:val="18"/>
              <w:lang w:val="ro-RO"/>
            </w:rPr>
            <w:t>http://www.primariasector1.</w:t>
          </w:r>
          <w:r w:rsidRPr="004F71B6">
            <w:rPr>
              <w:sz w:val="18"/>
              <w:szCs w:val="18"/>
              <w:lang w:val="ro-RO"/>
            </w:rPr>
            <w:t>.ro</w:t>
          </w:r>
        </w:p>
      </w:tc>
    </w:tr>
  </w:tbl>
  <w:p w:rsidR="001C5357" w:rsidRDefault="001C53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BBB" w:rsidRDefault="00920BBB" w:rsidP="001C5357">
      <w:pPr>
        <w:spacing w:after="0" w:line="240" w:lineRule="auto"/>
      </w:pPr>
      <w:r>
        <w:separator/>
      </w:r>
    </w:p>
  </w:footnote>
  <w:footnote w:type="continuationSeparator" w:id="0">
    <w:p w:rsidR="00920BBB" w:rsidRDefault="00920BBB" w:rsidP="001C53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357"/>
    <w:rsid w:val="000C1882"/>
    <w:rsid w:val="00166829"/>
    <w:rsid w:val="001C5357"/>
    <w:rsid w:val="002D7812"/>
    <w:rsid w:val="00920BBB"/>
    <w:rsid w:val="00984725"/>
    <w:rsid w:val="00A0787C"/>
    <w:rsid w:val="00C64B2C"/>
    <w:rsid w:val="00D93ED6"/>
    <w:rsid w:val="00E01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5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5357"/>
  </w:style>
  <w:style w:type="paragraph" w:styleId="Footer">
    <w:name w:val="footer"/>
    <w:basedOn w:val="Normal"/>
    <w:link w:val="FooterChar"/>
    <w:uiPriority w:val="99"/>
    <w:semiHidden/>
    <w:unhideWhenUsed/>
    <w:rsid w:val="001C5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5357"/>
  </w:style>
  <w:style w:type="character" w:styleId="Hyperlink">
    <w:name w:val="Hyperlink"/>
    <w:basedOn w:val="DefaultParagraphFont"/>
    <w:uiPriority w:val="99"/>
    <w:unhideWhenUsed/>
    <w:rsid w:val="001C535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35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A078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78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Antec</dc:creator>
  <cp:keywords/>
  <dc:description/>
  <cp:lastModifiedBy>Antec</cp:lastModifiedBy>
  <cp:revision>3</cp:revision>
  <dcterms:created xsi:type="dcterms:W3CDTF">2016-07-29T10:26:00Z</dcterms:created>
  <dcterms:modified xsi:type="dcterms:W3CDTF">2016-07-29T11:10:00Z</dcterms:modified>
</cp:coreProperties>
</file>